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48C" w:rsidRDefault="00281A39" w:rsidP="009B148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81A39">
        <w:rPr>
          <w:rFonts w:ascii="Arial" w:hAnsi="Arial" w:cs="Arial"/>
          <w:b/>
          <w:sz w:val="20"/>
          <w:szCs w:val="20"/>
        </w:rPr>
        <w:t xml:space="preserve">Additional File </w:t>
      </w:r>
      <w:r>
        <w:rPr>
          <w:rFonts w:ascii="Arial" w:hAnsi="Arial" w:cs="Arial" w:hint="eastAsia"/>
          <w:b/>
          <w:sz w:val="20"/>
          <w:szCs w:val="20"/>
        </w:rPr>
        <w:t>7</w:t>
      </w:r>
      <w:r w:rsidR="009B148C">
        <w:rPr>
          <w:rFonts w:ascii="Arial" w:hAnsi="Arial" w:cs="Arial" w:hint="eastAsia"/>
          <w:sz w:val="20"/>
          <w:szCs w:val="20"/>
        </w:rPr>
        <w:t>.</w:t>
      </w:r>
      <w:r w:rsidR="009B148C" w:rsidRPr="00361409">
        <w:rPr>
          <w:rFonts w:ascii="Arial" w:hAnsi="Arial" w:cs="Arial" w:hint="eastAsia"/>
          <w:b/>
          <w:sz w:val="20"/>
          <w:szCs w:val="20"/>
        </w:rPr>
        <w:t xml:space="preserve"> </w:t>
      </w:r>
      <w:r w:rsidR="009B148C" w:rsidRPr="009B148C">
        <w:rPr>
          <w:rFonts w:ascii="Arial" w:hAnsi="Arial" w:cs="Arial"/>
          <w:sz w:val="20"/>
          <w:szCs w:val="20"/>
        </w:rPr>
        <w:t xml:space="preserve">Maximum likelihood estimates of the coefficient of </w:t>
      </w:r>
      <w:r w:rsidR="009B148C" w:rsidRPr="009B148C">
        <w:rPr>
          <w:rFonts w:ascii="Arial" w:hAnsi="Arial" w:cs="Arial" w:hint="eastAsia"/>
          <w:sz w:val="20"/>
          <w:szCs w:val="20"/>
        </w:rPr>
        <w:t>Type-</w:t>
      </w:r>
      <w:r w:rsidR="009B148C" w:rsidRPr="009B148C">
        <w:rPr>
          <w:rFonts w:ascii="Arial" w:hAnsi="Arial" w:cs="Arial"/>
          <w:sz w:val="20"/>
          <w:szCs w:val="20"/>
        </w:rPr>
        <w:t>I functional divergence (θ) from pairwise comparisons between WRKY groups</w:t>
      </w:r>
      <w:r w:rsidR="009B148C" w:rsidRPr="009B148C">
        <w:rPr>
          <w:rFonts w:ascii="Arial" w:hAnsi="Arial" w:cs="Arial" w:hint="eastAsia"/>
          <w:sz w:val="20"/>
          <w:szCs w:val="20"/>
        </w:rPr>
        <w:t>.</w:t>
      </w:r>
      <w:r w:rsidR="009B148C" w:rsidRPr="009B148C">
        <w:rPr>
          <w:rFonts w:ascii="Arial" w:hAnsi="Arial" w:cs="Arial"/>
          <w:sz w:val="20"/>
          <w:szCs w:val="20"/>
        </w:rPr>
        <w:t xml:space="preserve"> Posterior probability</w:t>
      </w:r>
      <w:r w:rsidR="009B148C" w:rsidRPr="009B148C">
        <w:rPr>
          <w:rFonts w:ascii="Arial" w:hAnsi="Arial" w:cs="Arial" w:hint="eastAsia"/>
          <w:sz w:val="20"/>
          <w:szCs w:val="20"/>
        </w:rPr>
        <w:t xml:space="preserve"> </w:t>
      </w:r>
      <w:r w:rsidR="009B148C" w:rsidRPr="009B148C">
        <w:rPr>
          <w:rFonts w:ascii="Arial" w:hAnsi="Arial" w:cs="Arial"/>
          <w:sz w:val="20"/>
          <w:szCs w:val="20"/>
        </w:rPr>
        <w:t>(PP) of the site-specific</w:t>
      </w:r>
      <w:r w:rsidR="009B148C" w:rsidRPr="009B148C">
        <w:rPr>
          <w:rFonts w:ascii="Arial" w:hAnsi="Arial" w:cs="Arial" w:hint="eastAsia"/>
          <w:sz w:val="20"/>
          <w:szCs w:val="20"/>
        </w:rPr>
        <w:t xml:space="preserve"> T</w:t>
      </w:r>
      <w:r w:rsidR="009B148C" w:rsidRPr="009B148C">
        <w:rPr>
          <w:rFonts w:ascii="Arial" w:hAnsi="Arial" w:cs="Arial"/>
          <w:sz w:val="20"/>
          <w:szCs w:val="20"/>
        </w:rPr>
        <w:t>ype</w:t>
      </w:r>
      <w:r w:rsidR="009B148C" w:rsidRPr="009B148C">
        <w:rPr>
          <w:rFonts w:ascii="Arial" w:hAnsi="Arial" w:cs="Arial" w:hint="eastAsia"/>
          <w:sz w:val="20"/>
          <w:szCs w:val="20"/>
        </w:rPr>
        <w:t>-</w:t>
      </w:r>
      <w:r w:rsidR="009B148C" w:rsidRPr="009B148C">
        <w:rPr>
          <w:rFonts w:ascii="Arial" w:hAnsi="Arial" w:cs="Arial"/>
          <w:sz w:val="20"/>
          <w:szCs w:val="20"/>
        </w:rPr>
        <w:t>I functional divergence</w:t>
      </w:r>
      <w:r w:rsidR="009B148C" w:rsidRPr="009B148C">
        <w:rPr>
          <w:rFonts w:ascii="Arial" w:hAnsi="Arial" w:cs="Arial" w:hint="eastAsia"/>
          <w:sz w:val="20"/>
          <w:szCs w:val="20"/>
        </w:rPr>
        <w:t xml:space="preserve"> is provided</w:t>
      </w:r>
      <w:r w:rsidR="009B148C" w:rsidRPr="009B148C">
        <w:rPr>
          <w:rFonts w:ascii="Arial" w:hAnsi="Arial" w:cs="Arial"/>
          <w:sz w:val="20"/>
          <w:szCs w:val="20"/>
        </w:rPr>
        <w:t>.</w:t>
      </w:r>
    </w:p>
    <w:p w:rsidR="009B148C" w:rsidRPr="00972109" w:rsidRDefault="009B148C" w:rsidP="009B148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hint="eastAsia"/>
        </w:rPr>
        <w:t xml:space="preserve">                                            </w:t>
      </w:r>
      <w:r w:rsidRPr="00972109">
        <w:rPr>
          <w:rFonts w:ascii="Arial" w:hAnsi="Arial" w:cs="Arial"/>
          <w:sz w:val="20"/>
          <w:szCs w:val="20"/>
        </w:rPr>
        <w:t>GU99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40"/>
        <w:gridCol w:w="717"/>
        <w:gridCol w:w="717"/>
        <w:gridCol w:w="828"/>
        <w:gridCol w:w="2507"/>
        <w:gridCol w:w="856"/>
      </w:tblGrid>
      <w:tr w:rsidR="009B148C" w:rsidRPr="00972109" w:rsidTr="006541D6">
        <w:trPr>
          <w:trHeight w:val="360"/>
        </w:trPr>
        <w:tc>
          <w:tcPr>
            <w:tcW w:w="0" w:type="auto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θ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EF66D6">
              <w:rPr>
                <w:rFonts w:ascii="Arial" w:hAnsi="Arial" w:cs="Arial" w:hint="eastAsia"/>
                <w:sz w:val="20"/>
                <w:szCs w:val="20"/>
                <w:vertAlign w:val="subscript"/>
              </w:rPr>
              <w:t>ML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OLE_LINK77"/>
            <w:bookmarkStart w:id="1" w:name="OLE_LINK78"/>
            <w:r w:rsidRPr="00972109">
              <w:rPr>
                <w:rFonts w:ascii="Arial" w:hAnsi="Arial" w:cs="Arial"/>
                <w:sz w:val="20"/>
                <w:szCs w:val="20"/>
              </w:rPr>
              <w:t>θ</w:t>
            </w:r>
            <w:bookmarkEnd w:id="0"/>
            <w:bookmarkEnd w:id="1"/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EF66D6">
              <w:rPr>
                <w:rFonts w:ascii="Arial" w:hAnsi="Arial" w:cs="Arial" w:hint="eastAsia"/>
                <w:sz w:val="20"/>
                <w:szCs w:val="20"/>
                <w:vertAlign w:val="subscript"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θ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EF66D6">
              <w:rPr>
                <w:rFonts w:ascii="Arial" w:hAnsi="Arial" w:cs="Arial" w:hint="eastAsia"/>
                <w:sz w:val="20"/>
                <w:szCs w:val="20"/>
                <w:vertAlign w:val="subscript"/>
              </w:rPr>
              <w:t>LRT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Q k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P</w:t>
            </w:r>
          </w:p>
        </w:tc>
      </w:tr>
      <w:tr w:rsidR="009B148C" w:rsidRPr="00972109" w:rsidTr="006541D6">
        <w:trPr>
          <w:trHeight w:val="105"/>
        </w:trPr>
        <w:tc>
          <w:tcPr>
            <w:tcW w:w="0" w:type="auto"/>
            <w:tcBorders>
              <w:top w:val="single" w:sz="12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2d/Group2e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0.027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0.193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0.019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None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2d/Group 3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0.021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0.310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0.005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None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2d/Group2b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0.390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0.181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4.639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289D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P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&lt;0.05</w:t>
            </w: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2d/Group2a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0.352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0.289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1.486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None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2d/Group 2c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0.395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0.154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6.612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246V,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289D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P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&lt;0.05</w:t>
            </w: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2d/Group 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0.150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0.233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0.411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None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2e/Group 3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0.112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0.142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0.621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None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2e/Group2b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0.618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0.133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21.553</w:t>
            </w:r>
          </w:p>
        </w:tc>
        <w:tc>
          <w:tcPr>
            <w:tcW w:w="0" w:type="auto"/>
          </w:tcPr>
          <w:p w:rsidR="009B148C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248E,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258P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,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259I,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272S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, </w:t>
            </w:r>
          </w:p>
          <w:p w:rsidR="009B148C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275R,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276G,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278P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,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298E, </w:t>
            </w:r>
          </w:p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299G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,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302R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P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&lt;0.01</w:t>
            </w: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2e/Group 2a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0.371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0.187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3.923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276G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P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&lt;0.05</w:t>
            </w: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2e/Group 2c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0.466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0.096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23.509</w:t>
            </w:r>
          </w:p>
        </w:tc>
        <w:tc>
          <w:tcPr>
            <w:tcW w:w="0" w:type="auto"/>
          </w:tcPr>
          <w:p w:rsidR="009B148C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248E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,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258P,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262S,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263P,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</w:p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264Y, 275R,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276G,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295V,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</w:p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299G</w:t>
            </w:r>
          </w:p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P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&lt;0.01</w:t>
            </w: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2e/Group 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0.372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0.118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10.019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248E,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264Y,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 xml:space="preserve">275R 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,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299G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P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&lt;0.01</w:t>
            </w: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3/Group 2b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0.590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0.169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12.239</w:t>
            </w:r>
          </w:p>
        </w:tc>
        <w:tc>
          <w:tcPr>
            <w:tcW w:w="0" w:type="auto"/>
          </w:tcPr>
          <w:p w:rsidR="009B148C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250S,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261G,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264Y,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278P,</w:t>
            </w:r>
          </w:p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288D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,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295V,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298E</w:t>
            </w:r>
          </w:p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P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&lt;0.01</w:t>
            </w: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3/Group 2a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0.319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0.262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1.487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None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3/Group 2c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0.311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0.112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7.713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293L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, 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295V,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302R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P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&lt;0.01</w:t>
            </w: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3/Group 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0.201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0.091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4.900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288D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P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&lt;0.05</w:t>
            </w: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2b/Group 2c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0.327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0.088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13.739</w:t>
            </w:r>
          </w:p>
        </w:tc>
        <w:tc>
          <w:tcPr>
            <w:tcW w:w="0" w:type="auto"/>
          </w:tcPr>
          <w:p w:rsidR="009B148C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246V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,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259I,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264Y,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278P,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</w:p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302R</w:t>
            </w:r>
          </w:p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P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&lt;0.01</w:t>
            </w: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2b/Group 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0.071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0.131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0.294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None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2a/Group 2c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0.469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0.167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7.857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275R,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295V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P</w:t>
            </w:r>
            <w:r w:rsidRPr="00972109">
              <w:rPr>
                <w:rFonts w:ascii="Arial" w:hAnsi="Arial" w:cs="Arial" w:hint="eastAsia"/>
                <w:sz w:val="20"/>
                <w:szCs w:val="20"/>
              </w:rPr>
              <w:t>&lt;0.01</w:t>
            </w:r>
          </w:p>
        </w:tc>
      </w:tr>
      <w:tr w:rsidR="009B148C" w:rsidRPr="00972109" w:rsidTr="006541D6"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2a/Group 1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0.110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0.213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0.270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None</w:t>
            </w:r>
          </w:p>
        </w:tc>
        <w:tc>
          <w:tcPr>
            <w:tcW w:w="0" w:type="auto"/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48C" w:rsidRPr="00972109" w:rsidTr="006541D6">
        <w:trPr>
          <w:trHeight w:val="240"/>
        </w:trPr>
        <w:tc>
          <w:tcPr>
            <w:tcW w:w="0" w:type="auto"/>
            <w:tcBorders>
              <w:bottom w:val="single" w:sz="4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Group 2c/Group 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0.064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0.118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0.293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None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9B148C" w:rsidRPr="00972109" w:rsidRDefault="009B148C" w:rsidP="006541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48C" w:rsidRPr="00866502" w:rsidTr="006541D6">
        <w:trPr>
          <w:trHeight w:val="240"/>
        </w:trPr>
        <w:tc>
          <w:tcPr>
            <w:tcW w:w="0" w:type="auto"/>
            <w:tcBorders>
              <w:top w:val="single" w:sz="4" w:space="0" w:color="000000" w:themeColor="text1"/>
            </w:tcBorders>
          </w:tcPr>
          <w:p w:rsidR="009B148C" w:rsidRPr="00866502" w:rsidRDefault="009B148C" w:rsidP="00654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9B148C" w:rsidRPr="00866502" w:rsidRDefault="009B148C" w:rsidP="00654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9B148C" w:rsidRPr="00866502" w:rsidRDefault="009B148C" w:rsidP="00654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9B148C" w:rsidRPr="00866502" w:rsidRDefault="009B148C" w:rsidP="00654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9B148C" w:rsidRPr="00866502" w:rsidRDefault="009B148C" w:rsidP="00654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9B148C" w:rsidRPr="00866502" w:rsidRDefault="009B148C" w:rsidP="006541D6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48C" w:rsidRDefault="009B148C" w:rsidP="009B148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31F41">
        <w:rPr>
          <w:rFonts w:ascii="Arial" w:hAnsi="Arial" w:cs="Arial"/>
          <w:sz w:val="20"/>
          <w:szCs w:val="20"/>
        </w:rPr>
        <w:t>Note:</w:t>
      </w:r>
      <w:r>
        <w:rPr>
          <w:rFonts w:ascii="Arial" w:hAnsi="Arial" w:cs="Arial" w:hint="eastAsia"/>
          <w:sz w:val="20"/>
          <w:szCs w:val="20"/>
        </w:rPr>
        <w:t xml:space="preserve"> </w:t>
      </w:r>
      <w:r w:rsidRPr="00E612CA">
        <w:rPr>
          <w:rFonts w:ascii="Arial" w:hAnsi="Arial" w:cs="Arial" w:hint="eastAsia"/>
          <w:i/>
          <w:sz w:val="20"/>
          <w:szCs w:val="20"/>
        </w:rPr>
        <w:t>x</w:t>
      </w:r>
      <w:r w:rsidRPr="00E612CA">
        <w:rPr>
          <w:rFonts w:ascii="Arial" w:hAnsi="Arial" w:cs="Arial"/>
          <w:sz w:val="20"/>
          <w:szCs w:val="20"/>
          <w:vertAlign w:val="superscript"/>
        </w:rPr>
        <w:t>2</w:t>
      </w:r>
      <w:r w:rsidRPr="00D31F41">
        <w:rPr>
          <w:rFonts w:ascii="Arial" w:hAnsi="Arial" w:cs="Arial"/>
          <w:sz w:val="20"/>
          <w:szCs w:val="20"/>
        </w:rPr>
        <w:t xml:space="preserve"> test</w:t>
      </w:r>
      <w:r>
        <w:rPr>
          <w:rFonts w:ascii="Arial" w:hAnsi="Arial" w:cs="Arial" w:hint="eastAsia"/>
          <w:sz w:val="20"/>
          <w:szCs w:val="20"/>
        </w:rPr>
        <w:t xml:space="preserve"> was introduced to examined the </w:t>
      </w:r>
      <w:r>
        <w:rPr>
          <w:rFonts w:hint="eastAsia"/>
          <w:sz w:val="20"/>
          <w:szCs w:val="20"/>
        </w:rPr>
        <w:t>data with</w:t>
      </w:r>
      <w:r>
        <w:rPr>
          <w:rFonts w:ascii="Arial" w:hAnsi="Arial" w:cs="Arial"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s</w:t>
      </w:r>
      <w:r w:rsidRPr="00DC3285">
        <w:rPr>
          <w:sz w:val="20"/>
          <w:szCs w:val="20"/>
        </w:rPr>
        <w:t>tatistically significant difference</w:t>
      </w:r>
      <w:r>
        <w:rPr>
          <w:rFonts w:hint="eastAsia"/>
          <w:sz w:val="20"/>
          <w:szCs w:val="20"/>
        </w:rPr>
        <w:t>.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0F2" w:rsidRDefault="006060F2" w:rsidP="009B148C">
      <w:pPr>
        <w:spacing w:after="0"/>
      </w:pPr>
      <w:r>
        <w:separator/>
      </w:r>
    </w:p>
  </w:endnote>
  <w:endnote w:type="continuationSeparator" w:id="0">
    <w:p w:rsidR="006060F2" w:rsidRDefault="006060F2" w:rsidP="009B148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Arial Unicode MS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0F2" w:rsidRDefault="006060F2" w:rsidP="009B148C">
      <w:pPr>
        <w:spacing w:after="0"/>
      </w:pPr>
      <w:r>
        <w:separator/>
      </w:r>
    </w:p>
  </w:footnote>
  <w:footnote w:type="continuationSeparator" w:id="0">
    <w:p w:rsidR="006060F2" w:rsidRDefault="006060F2" w:rsidP="009B148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81A39"/>
    <w:rsid w:val="00323B43"/>
    <w:rsid w:val="003D37D8"/>
    <w:rsid w:val="00426133"/>
    <w:rsid w:val="004358AB"/>
    <w:rsid w:val="006060F2"/>
    <w:rsid w:val="00717982"/>
    <w:rsid w:val="008B7726"/>
    <w:rsid w:val="009B148C"/>
    <w:rsid w:val="00CA4037"/>
    <w:rsid w:val="00D31D50"/>
    <w:rsid w:val="00DF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148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148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148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148C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9B148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ChinaUser</cp:lastModifiedBy>
  <cp:revision>3</cp:revision>
  <dcterms:created xsi:type="dcterms:W3CDTF">2008-09-11T17:20:00Z</dcterms:created>
  <dcterms:modified xsi:type="dcterms:W3CDTF">2013-06-25T06:49:00Z</dcterms:modified>
</cp:coreProperties>
</file>