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3C" w:rsidRPr="00DA7C0B" w:rsidRDefault="003D3A3C" w:rsidP="003D3A3C">
      <w:pPr>
        <w:spacing w:line="360" w:lineRule="auto"/>
        <w:jc w:val="both"/>
        <w:rPr>
          <w:bCs/>
          <w:color w:val="000000" w:themeColor="text1"/>
        </w:rPr>
      </w:pPr>
      <w:r w:rsidRPr="00DA7C0B">
        <w:rPr>
          <w:b/>
          <w:color w:val="000000" w:themeColor="text1"/>
        </w:rPr>
        <w:t xml:space="preserve">Table </w:t>
      </w:r>
      <w:r>
        <w:rPr>
          <w:b/>
          <w:color w:val="000000" w:themeColor="text1"/>
        </w:rPr>
        <w:t>S3.</w:t>
      </w:r>
      <w:r w:rsidRPr="00DA7C0B">
        <w:rPr>
          <w:b/>
          <w:color w:val="000000" w:themeColor="text1"/>
        </w:rPr>
        <w:t xml:space="preserve"> </w:t>
      </w:r>
      <w:r w:rsidRPr="00DA7C0B">
        <w:rPr>
          <w:bCs/>
          <w:color w:val="000000" w:themeColor="text1"/>
        </w:rPr>
        <w:t>Photometric measurements to phenotype seed design for association genetic analysis</w:t>
      </w:r>
    </w:p>
    <w:tbl>
      <w:tblPr>
        <w:tblW w:w="994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144"/>
        <w:gridCol w:w="1297"/>
        <w:gridCol w:w="186"/>
        <w:gridCol w:w="5998"/>
        <w:gridCol w:w="146"/>
      </w:tblGrid>
      <w:tr w:rsidR="003D3A3C" w:rsidRPr="00DA7C0B" w:rsidTr="00E34258">
        <w:tc>
          <w:tcPr>
            <w:tcW w:w="2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Photometric measurements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Abbreviation</w:t>
            </w:r>
          </w:p>
        </w:tc>
        <w:tc>
          <w:tcPr>
            <w:tcW w:w="61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Formula for derivation</w:t>
            </w:r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  <w:tcBorders>
              <w:top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Aspect ratio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ASPECT</w:t>
            </w:r>
          </w:p>
        </w:tc>
        <w:tc>
          <w:tcPr>
            <w:tcW w:w="6184" w:type="dxa"/>
            <w:gridSpan w:val="2"/>
            <w:tcBorders>
              <w:top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Length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Width</m:t>
                    </m:r>
                  </m:den>
                </m:f>
              </m:oMath>
            </m:oMathPara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Factor from density</w:t>
            </w:r>
          </w:p>
        </w:tc>
        <w:tc>
          <w:tcPr>
            <w:tcW w:w="1441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FFD</w:t>
            </w:r>
          </w:p>
        </w:tc>
        <w:tc>
          <w:tcPr>
            <w:tcW w:w="6184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Individual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grain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weight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/(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Length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×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Width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  <w:tcBorders>
              <w:bottom w:val="nil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Volume</w:t>
            </w:r>
          </w:p>
        </w:tc>
        <w:tc>
          <w:tcPr>
            <w:tcW w:w="1441" w:type="dxa"/>
            <w:gridSpan w:val="2"/>
            <w:tcBorders>
              <w:bottom w:val="nil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VOL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>XYZ</w:t>
            </w:r>
          </w:p>
        </w:tc>
        <w:tc>
          <w:tcPr>
            <w:tcW w:w="6184" w:type="dxa"/>
            <w:gridSpan w:val="2"/>
            <w:tcBorders>
              <w:bottom w:val="nil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000000" w:themeColor="text1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/>
                            <w:color w:val="000000" w:themeColor="text1"/>
                            <w:sz w:val="22"/>
                            <w:szCs w:val="22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Times New Roman"/>
                            <w:color w:val="000000" w:themeColor="text1"/>
                            <w:sz w:val="22"/>
                            <w:szCs w:val="22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π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 w:themeColor="text1"/>
                        <w:sz w:val="22"/>
                        <w:szCs w:val="22"/>
                      </w:rPr>
                      <m:t>LENGTH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 w:themeColor="text1"/>
                        <w:sz w:val="22"/>
                        <w:szCs w:val="22"/>
                      </w:rPr>
                      <m:t>WIDTH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 w:themeColor="text1"/>
                        <w:sz w:val="22"/>
                        <w:szCs w:val="22"/>
                      </w:rPr>
                      <m:t>THICKNESS</m:t>
                    </m:r>
                  </m:e>
                </m:d>
              </m:oMath>
            </m:oMathPara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  <w:tcBorders>
              <w:top w:val="nil"/>
              <w:bottom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Deviation from optimal ellipse, Horizontal</w:t>
            </w:r>
          </w:p>
        </w:tc>
        <w:tc>
          <w:tcPr>
            <w:tcW w:w="1441" w:type="dxa"/>
            <w:gridSpan w:val="2"/>
            <w:tcBorders>
              <w:top w:val="nil"/>
              <w:bottom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PDEVH</w:t>
            </w:r>
          </w:p>
        </w:tc>
        <w:tc>
          <w:tcPr>
            <w:tcW w:w="6184" w:type="dxa"/>
            <w:gridSpan w:val="2"/>
            <w:tcBorders>
              <w:top w:val="nil"/>
              <w:bottom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PDEVH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=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│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(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p-HPERIM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/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HPERIM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│</m:t>
                </m:r>
              </m:oMath>
            </m:oMathPara>
          </w:p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where</w:t>
            </w:r>
          </w:p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m:oMath>
              <m:acc>
                <m:accPr>
                  <m:chr m:val="̇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2"/>
                      <w:szCs w:val="22"/>
                    </w:rPr>
                  </m:ctrlPr>
                </m:accPr>
                <m:e>
                  <m:eqArr>
                    <m:eqArrPr>
                      <m:ctrlPr>
                        <w:rPr>
                          <w:rFonts w:ascii="Cambria Math" w:eastAsia="Times New Roman" w:hAnsi="Cambria Math"/>
                          <w:i/>
                          <w:color w:val="000000" w:themeColor="text1"/>
                          <w:sz w:val="22"/>
                          <w:szCs w:val="22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2"/>
                          <w:szCs w:val="22"/>
                        </w:rPr>
                        <m:t>p</m:t>
                      </m:r>
                      <m:r>
                        <w:rPr>
                          <w:rFonts w:ascii="Cambria Math" w:eastAsia="Times New Roman"/>
                          <w:color w:val="000000" w:themeColor="text1"/>
                          <w:sz w:val="22"/>
                          <w:szCs w:val="22"/>
                        </w:rPr>
                        <m:t>=</m:t>
                      </m:r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2"/>
                          <w:szCs w:val="22"/>
                        </w:rPr>
                        <m:t>π</m:t>
                      </m:r>
                      <m:r>
                        <w:rPr>
                          <w:rFonts w:ascii="Cambria Math" w:eastAsia="Times New Roman"/>
                          <w:color w:val="000000" w:themeColor="text1"/>
                          <w:sz w:val="22"/>
                          <w:szCs w:val="22"/>
                        </w:rPr>
                        <m:t>[3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 w:themeColor="text1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LENGTH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+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WIDTH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2"/>
                          <w:szCs w:val="22"/>
                        </w:rPr>
                        <m:t>-</m:t>
                      </m:r>
                    </m:e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 w:themeColor="text1"/>
                              <w:sz w:val="22"/>
                              <w:szCs w:val="22"/>
                            </w:rPr>
                          </m:ctrlPr>
                        </m:radPr>
                        <m:deg/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eastAsia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sz w:val="22"/>
                                  <w:szCs w:val="22"/>
                                </w:rPr>
                                <m:t>LENGTH</m:t>
                              </m:r>
                              <m:r>
                                <w:rPr>
                                  <w:rFonts w:ascii="Cambria Math" w:eastAsia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sz w:val="22"/>
                                  <w:szCs w:val="22"/>
                                </w:rPr>
                                <m:t>WIDTH</m:t>
                              </m:r>
                            </m:e>
                          </m:d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×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(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LENGTH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+3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×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WIDTH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)</m:t>
                          </m:r>
                        </m:e>
                      </m:rad>
                    </m:e>
                  </m:eqArr>
                </m:e>
              </m:acc>
            </m:oMath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  <w:tcBorders>
              <w:top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Deviation from optimal ellipse, Vertical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PDEVV</w:t>
            </w:r>
          </w:p>
        </w:tc>
        <w:tc>
          <w:tcPr>
            <w:tcW w:w="6184" w:type="dxa"/>
            <w:gridSpan w:val="2"/>
            <w:tcBorders>
              <w:top w:val="single" w:sz="4" w:space="0" w:color="auto"/>
            </w:tcBorders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PDEVV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=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│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(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p-VPERIM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/</m:t>
                </m:r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  <w:szCs w:val="22"/>
                  </w:rPr>
                  <m:t>VPERIM</m:t>
                </m:r>
                <m:r>
                  <w:rPr>
                    <w:rFonts w:ascii="Cambria Math" w:eastAsia="Times New Roman"/>
                    <w:color w:val="000000" w:themeColor="text1"/>
                    <w:sz w:val="22"/>
                    <w:szCs w:val="22"/>
                  </w:rPr>
                  <m:t>│</m:t>
                </m:r>
              </m:oMath>
            </m:oMathPara>
          </w:p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where</w:t>
            </w:r>
          </w:p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m:oMath>
              <m:acc>
                <m:accPr>
                  <m:chr m:val="̇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2"/>
                      <w:szCs w:val="22"/>
                    </w:rPr>
                  </m:ctrlPr>
                </m:accPr>
                <m:e>
                  <m:eqArr>
                    <m:eqArrPr>
                      <m:ctrlPr>
                        <w:rPr>
                          <w:rFonts w:ascii="Cambria Math" w:eastAsia="Times New Roman" w:hAnsi="Cambria Math"/>
                          <w:i/>
                          <w:color w:val="000000" w:themeColor="text1"/>
                          <w:sz w:val="22"/>
                          <w:szCs w:val="22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2"/>
                          <w:szCs w:val="22"/>
                        </w:rPr>
                        <m:t>p</m:t>
                      </m:r>
                      <m:r>
                        <w:rPr>
                          <w:rFonts w:ascii="Cambria Math" w:eastAsia="Times New Roman"/>
                          <w:color w:val="000000" w:themeColor="text1"/>
                          <w:sz w:val="22"/>
                          <w:szCs w:val="22"/>
                        </w:rPr>
                        <m:t>=</m:t>
                      </m:r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2"/>
                          <w:szCs w:val="22"/>
                        </w:rPr>
                        <m:t>π</m:t>
                      </m:r>
                      <m:r>
                        <w:rPr>
                          <w:rFonts w:ascii="Cambria Math" w:eastAsia="Times New Roman"/>
                          <w:color w:val="000000" w:themeColor="text1"/>
                          <w:sz w:val="22"/>
                          <w:szCs w:val="22"/>
                        </w:rPr>
                        <m:t>[3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 w:themeColor="text1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THICK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+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WIDTH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2"/>
                          <w:szCs w:val="22"/>
                        </w:rPr>
                        <m:t>-</m:t>
                      </m:r>
                    </m:e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 w:themeColor="text1"/>
                              <w:sz w:val="22"/>
                              <w:szCs w:val="22"/>
                            </w:rPr>
                          </m:ctrlPr>
                        </m:radPr>
                        <m:deg/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 w:themeColor="text1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eastAsia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sz w:val="22"/>
                                  <w:szCs w:val="22"/>
                                </w:rPr>
                                <m:t>THICK</m:t>
                              </m:r>
                              <m:r>
                                <w:rPr>
                                  <w:rFonts w:ascii="Cambria Math" w:eastAsia="Times New Roman"/>
                                  <w:color w:val="000000" w:themeColor="text1"/>
                                  <w:sz w:val="22"/>
                                  <w:szCs w:val="22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="Times New Roman" w:hAnsi="Cambria Math"/>
                                  <w:color w:val="000000" w:themeColor="text1"/>
                                  <w:sz w:val="22"/>
                                  <w:szCs w:val="22"/>
                                </w:rPr>
                                <m:t>WIDTH</m:t>
                              </m:r>
                            </m:e>
                          </m:d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×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(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THICK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+3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×</m:t>
                          </m:r>
                          <m:r>
                            <w:rPr>
                              <w:rFonts w:ascii="Cambria Math" w:eastAsia="Times New Roman" w:hAnsi="Cambria Math"/>
                              <w:color w:val="000000" w:themeColor="text1"/>
                              <w:sz w:val="22"/>
                              <w:szCs w:val="22"/>
                            </w:rPr>
                            <m:t>WIDTH</m:t>
                          </m:r>
                          <m:r>
                            <w:rPr>
                              <w:rFonts w:ascii="Cambria Math" w:eastAsia="Times New Roman"/>
                              <w:color w:val="000000" w:themeColor="text1"/>
                              <w:sz w:val="22"/>
                              <w:szCs w:val="22"/>
                            </w:rPr>
                            <m:t>)</m:t>
                          </m:r>
                        </m:e>
                      </m:rad>
                    </m:e>
                  </m:eqArr>
                </m:e>
              </m:acc>
            </m:oMath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Composite 1</w:t>
            </w:r>
          </w:p>
        </w:tc>
        <w:tc>
          <w:tcPr>
            <w:tcW w:w="1441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COMP1</w:t>
            </w:r>
          </w:p>
        </w:tc>
        <w:tc>
          <w:tcPr>
            <w:tcW w:w="6184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(VOL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 xml:space="preserve">XYZ 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 ⁄  PDEVH)  ⁄  (PDEVV)</w:t>
            </w:r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Composite 2a</w:t>
            </w:r>
          </w:p>
        </w:tc>
        <w:tc>
          <w:tcPr>
            <w:tcW w:w="1441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COMP2a</w:t>
            </w:r>
          </w:p>
        </w:tc>
        <w:tc>
          <w:tcPr>
            <w:tcW w:w="6184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(VOL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>XYZ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× (HPC1) × (VPC2) </w:t>
            </w:r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Composite 2b</w:t>
            </w:r>
          </w:p>
        </w:tc>
        <w:tc>
          <w:tcPr>
            <w:tcW w:w="1441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COMP2b</w:t>
            </w:r>
          </w:p>
        </w:tc>
        <w:tc>
          <w:tcPr>
            <w:tcW w:w="6184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(VOL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>XYZ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× (HPC1) × (VPC3)</w:t>
            </w:r>
          </w:p>
        </w:tc>
      </w:tr>
      <w:tr w:rsidR="003D3A3C" w:rsidRPr="00DA7C0B" w:rsidTr="00E34258">
        <w:trPr>
          <w:gridAfter w:val="1"/>
          <w:wAfter w:w="146" w:type="dxa"/>
        </w:trPr>
        <w:tc>
          <w:tcPr>
            <w:tcW w:w="2178" w:type="dxa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Composite 2c</w:t>
            </w:r>
          </w:p>
        </w:tc>
        <w:tc>
          <w:tcPr>
            <w:tcW w:w="1441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COMP2c</w:t>
            </w:r>
          </w:p>
        </w:tc>
        <w:tc>
          <w:tcPr>
            <w:tcW w:w="6184" w:type="dxa"/>
            <w:gridSpan w:val="2"/>
          </w:tcPr>
          <w:p w:rsidR="003D3A3C" w:rsidRPr="00DA7C0B" w:rsidRDefault="003D3A3C" w:rsidP="00E3425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(VOL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>XYZ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DA7C0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× (HPC1) × (VPC4)</w:t>
            </w:r>
          </w:p>
        </w:tc>
      </w:tr>
    </w:tbl>
    <w:p w:rsidR="003D3A3C" w:rsidRPr="00DA7C0B" w:rsidRDefault="003D3A3C" w:rsidP="003D3A3C">
      <w:pPr>
        <w:spacing w:after="0" w:line="360" w:lineRule="auto"/>
        <w:ind w:left="360"/>
        <w:jc w:val="both"/>
        <w:rPr>
          <w:b/>
          <w:color w:val="000000" w:themeColor="text1"/>
        </w:rPr>
      </w:pPr>
    </w:p>
    <w:p w:rsidR="003D3A3C" w:rsidRPr="00DA7C0B" w:rsidRDefault="003D3A3C" w:rsidP="003D3A3C">
      <w:pPr>
        <w:spacing w:after="0" w:line="360" w:lineRule="auto"/>
        <w:ind w:left="360"/>
        <w:jc w:val="both"/>
        <w:rPr>
          <w:b/>
          <w:color w:val="000000" w:themeColor="text1"/>
        </w:rPr>
      </w:pPr>
    </w:p>
    <w:p w:rsidR="003D3A3C" w:rsidRDefault="003D3A3C" w:rsidP="003D3A3C">
      <w:pPr>
        <w:spacing w:after="0" w:line="360" w:lineRule="auto"/>
        <w:ind w:left="360"/>
        <w:jc w:val="both"/>
        <w:rPr>
          <w:b/>
          <w:color w:val="000000" w:themeColor="text1"/>
        </w:rPr>
      </w:pPr>
    </w:p>
    <w:p w:rsidR="003D3A3C" w:rsidRDefault="003D3A3C" w:rsidP="003D3A3C">
      <w:pPr>
        <w:spacing w:after="0" w:line="360" w:lineRule="auto"/>
        <w:ind w:left="360"/>
        <w:jc w:val="both"/>
        <w:rPr>
          <w:b/>
          <w:color w:val="000000" w:themeColor="text1"/>
        </w:rPr>
      </w:pPr>
    </w:p>
    <w:p w:rsidR="003D3A3C" w:rsidRDefault="003D3A3C" w:rsidP="003D3A3C">
      <w:pPr>
        <w:spacing w:after="0" w:line="360" w:lineRule="auto"/>
        <w:ind w:left="360"/>
        <w:jc w:val="both"/>
        <w:rPr>
          <w:b/>
          <w:color w:val="000000" w:themeColor="text1"/>
        </w:rPr>
      </w:pPr>
    </w:p>
    <w:p w:rsidR="00005626" w:rsidRDefault="003D3A3C">
      <w:bookmarkStart w:id="0" w:name="_GoBack"/>
      <w:bookmarkEnd w:id="0"/>
    </w:p>
    <w:sectPr w:rsidR="00005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3C"/>
    <w:rsid w:val="003D3A3C"/>
    <w:rsid w:val="00613728"/>
    <w:rsid w:val="0073105E"/>
    <w:rsid w:val="00CE1DC1"/>
    <w:rsid w:val="00D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3C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3C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3C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3C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AWAIS-</dc:creator>
  <cp:lastModifiedBy>AWAIS-</cp:lastModifiedBy>
  <cp:revision>1</cp:revision>
  <dcterms:created xsi:type="dcterms:W3CDTF">2014-01-27T10:47:00Z</dcterms:created>
  <dcterms:modified xsi:type="dcterms:W3CDTF">2014-01-27T10:47:00Z</dcterms:modified>
</cp:coreProperties>
</file>