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218" w:rsidRPr="00F70B66" w:rsidRDefault="00FC3218" w:rsidP="00FC3218">
      <w:pPr>
        <w:spacing w:line="480" w:lineRule="auto"/>
        <w:rPr>
          <w:sz w:val="24"/>
          <w:szCs w:val="24"/>
        </w:rPr>
      </w:pPr>
    </w:p>
    <w:tbl>
      <w:tblPr>
        <w:tblW w:w="9900" w:type="dxa"/>
        <w:tblInd w:w="95" w:type="dxa"/>
        <w:tblLook w:val="04A0"/>
      </w:tblPr>
      <w:tblGrid>
        <w:gridCol w:w="2754"/>
        <w:gridCol w:w="2590"/>
        <w:gridCol w:w="2276"/>
        <w:gridCol w:w="2280"/>
      </w:tblGrid>
      <w:tr w:rsidR="00FC3218" w:rsidRPr="00F70B66" w:rsidTr="00721911">
        <w:trPr>
          <w:trHeight w:val="300"/>
        </w:trPr>
        <w:tc>
          <w:tcPr>
            <w:tcW w:w="76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040E4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Additional file 1</w:t>
            </w:r>
            <w:r w:rsidR="00040E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  <w:r w:rsidRPr="00F70B6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: </w:t>
            </w:r>
            <w:r w:rsidRPr="00F260F2">
              <w:rPr>
                <w:rFonts w:ascii="Times New Roman" w:hAnsi="Times New Roman"/>
                <w:sz w:val="24"/>
                <w:szCs w:val="24"/>
              </w:rPr>
              <w:t xml:space="preserve">Distribution pattern of </w:t>
            </w:r>
            <w:proofErr w:type="spellStart"/>
            <w:r w:rsidRPr="00F260F2">
              <w:rPr>
                <w:rFonts w:ascii="Times New Roman" w:hAnsi="Times New Roman"/>
                <w:sz w:val="24"/>
                <w:szCs w:val="24"/>
              </w:rPr>
              <w:t>SNPs</w:t>
            </w:r>
            <w:proofErr w:type="spellEnd"/>
            <w:r w:rsidRPr="00F260F2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EDR</w:t>
            </w:r>
            <w:r w:rsidRPr="00F260F2">
              <w:rPr>
                <w:rFonts w:ascii="Times New Roman" w:hAnsi="Times New Roman"/>
                <w:sz w:val="24"/>
                <w:szCs w:val="24"/>
              </w:rPr>
              <w:t>s</w:t>
            </w:r>
            <w:proofErr w:type="spellEnd"/>
            <w:r w:rsidRPr="00F260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C3218" w:rsidRPr="00F70B66" w:rsidTr="00721911">
        <w:trPr>
          <w:trHeight w:val="300"/>
        </w:trPr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  <w:r w:rsidRPr="00F70B6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enomic region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SNP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analyzed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SNP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EDR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Chi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square test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 w:rsidRPr="00F70B6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 w:rsidR="00FC3218" w:rsidRPr="00F70B66" w:rsidTr="00721911">
        <w:trPr>
          <w:trHeight w:val="300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total 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SNPs</w:t>
            </w:r>
            <w:proofErr w:type="spellEnd"/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3029822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8980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C3218" w:rsidRPr="00F70B66" w:rsidTr="00721911">
        <w:trPr>
          <w:trHeight w:val="300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intergenic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regions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2471373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6571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2.46E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-11</w:t>
            </w:r>
          </w:p>
        </w:tc>
      </w:tr>
      <w:tr w:rsidR="00FC3218" w:rsidRPr="00F70B66" w:rsidTr="00721911">
        <w:trPr>
          <w:trHeight w:val="300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genic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regions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558449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2409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&lt; 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2.2E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-16</w:t>
            </w:r>
          </w:p>
        </w:tc>
      </w:tr>
      <w:tr w:rsidR="00FC3218" w:rsidRPr="00F70B66" w:rsidTr="00721911">
        <w:trPr>
          <w:trHeight w:val="300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UTR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regions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121640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0.1111</w:t>
            </w:r>
          </w:p>
        </w:tc>
      </w:tr>
      <w:tr w:rsidR="00FC3218" w:rsidRPr="00F70B66" w:rsidTr="00721911">
        <w:trPr>
          <w:trHeight w:val="300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coding sequences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108907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&lt; 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2.2E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-16</w:t>
            </w:r>
          </w:p>
        </w:tc>
      </w:tr>
      <w:tr w:rsidR="00FC3218" w:rsidRPr="00F70B66" w:rsidTr="00721911">
        <w:trPr>
          <w:trHeight w:val="300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non-synonymous mutations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61979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1.87E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-07</w:t>
            </w:r>
          </w:p>
        </w:tc>
      </w:tr>
      <w:tr w:rsidR="00FC3218" w:rsidRPr="00F70B66" w:rsidTr="00721911">
        <w:trPr>
          <w:trHeight w:val="300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synonymous mutations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47491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&lt; 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2.2E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-16</w:t>
            </w:r>
          </w:p>
        </w:tc>
      </w:tr>
      <w:tr w:rsidR="00FC3218" w:rsidRPr="00F70B66" w:rsidTr="00721911">
        <w:trPr>
          <w:trHeight w:val="300"/>
        </w:trPr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Introns</w:t>
            </w:r>
            <w:proofErr w:type="spellEnd"/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327339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1510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3218" w:rsidRPr="00F70B66" w:rsidRDefault="00FC3218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&lt; 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2.2E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-16</w:t>
            </w:r>
          </w:p>
        </w:tc>
      </w:tr>
    </w:tbl>
    <w:p w:rsidR="00FC3218" w:rsidRPr="00F70B66" w:rsidRDefault="00FC3218" w:rsidP="00FC3218">
      <w:pPr>
        <w:spacing w:line="48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 w:hint="eastAsia"/>
          <w:sz w:val="24"/>
          <w:szCs w:val="24"/>
        </w:rPr>
        <w:t xml:space="preserve">he </w:t>
      </w:r>
      <w:proofErr w:type="spellStart"/>
      <w:r>
        <w:rPr>
          <w:rFonts w:ascii="Times New Roman" w:hAnsi="Times New Roman" w:hint="eastAsia"/>
          <w:sz w:val="24"/>
          <w:szCs w:val="24"/>
        </w:rPr>
        <w:t>SNPs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hint="eastAsia"/>
          <w:sz w:val="24"/>
          <w:szCs w:val="24"/>
        </w:rPr>
        <w:t>EDRs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are significantly enriched in </w:t>
      </w:r>
      <w:proofErr w:type="spellStart"/>
      <w:r>
        <w:rPr>
          <w:rFonts w:ascii="Times New Roman" w:hAnsi="Times New Roman" w:hint="eastAsia"/>
          <w:sz w:val="24"/>
          <w:szCs w:val="24"/>
        </w:rPr>
        <w:t>genic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regions, both coding sequences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hint="eastAsia"/>
          <w:sz w:val="24"/>
          <w:szCs w:val="24"/>
        </w:rPr>
        <w:t>introns</w:t>
      </w:r>
      <w:proofErr w:type="spellEnd"/>
      <w:r>
        <w:rPr>
          <w:rFonts w:ascii="Times New Roman" w:hAnsi="Times New Roman" w:hint="eastAsia"/>
          <w:sz w:val="24"/>
          <w:szCs w:val="24"/>
        </w:rPr>
        <w:t>.</w:t>
      </w:r>
    </w:p>
    <w:p w:rsidR="00045703" w:rsidRPr="00FC3218" w:rsidRDefault="00040E49"/>
    <w:sectPr w:rsidR="00045703" w:rsidRPr="00FC3218" w:rsidSect="00FC321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C3218"/>
    <w:rsid w:val="00040E49"/>
    <w:rsid w:val="002710AD"/>
    <w:rsid w:val="002C7EAA"/>
    <w:rsid w:val="002E17F0"/>
    <w:rsid w:val="009953AE"/>
    <w:rsid w:val="00B10702"/>
    <w:rsid w:val="00CF0154"/>
    <w:rsid w:val="00FC3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2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3</cp:revision>
  <dcterms:created xsi:type="dcterms:W3CDTF">2014-02-12T11:35:00Z</dcterms:created>
  <dcterms:modified xsi:type="dcterms:W3CDTF">2014-05-26T08:30:00Z</dcterms:modified>
</cp:coreProperties>
</file>