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DEC" w:rsidRPr="00F70B66" w:rsidRDefault="00AC325B" w:rsidP="00AD3DEC">
      <w:pPr>
        <w:rPr>
          <w:rFonts w:ascii="Times New Roman" w:eastAsia="宋体" w:hAnsi="Times New Roman" w:cs="Times New Roman"/>
          <w:b/>
          <w:sz w:val="24"/>
          <w:szCs w:val="24"/>
        </w:rPr>
      </w:pPr>
      <w:r w:rsidRPr="00AC325B">
        <w:rPr>
          <w:rFonts w:ascii="Times New Roman" w:eastAsia="宋体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1pt;margin-top:14.1pt;width:165.25pt;height:23.55pt;z-index:251658240;mso-width-percent:400;mso-height-percent:200;mso-width-percent:400;mso-height-percent:200;mso-width-relative:margin;mso-height-relative:margin" filled="f" stroked="f">
            <v:textbox style="mso-fit-shape-to-text:t">
              <w:txbxContent>
                <w:p w:rsidR="00AD3DEC" w:rsidRPr="00764465" w:rsidRDefault="00AD3DEC" w:rsidP="00AD3DEC">
                  <w:pPr>
                    <w:rPr>
                      <w:rFonts w:ascii="Times New Roman" w:hAnsi="Times New Roman" w:cs="Times New Roman"/>
                    </w:rPr>
                  </w:pPr>
                  <w:r w:rsidRPr="00764465">
                    <w:rPr>
                      <w:rFonts w:ascii="Times New Roman" w:hAnsi="Times New Roman" w:cs="Times New Roman"/>
                    </w:rPr>
                    <w:t xml:space="preserve">The </w:t>
                  </w:r>
                  <w:proofErr w:type="spellStart"/>
                  <w:r w:rsidRPr="00764465">
                    <w:rPr>
                      <w:rFonts w:ascii="Times New Roman" w:hAnsi="Times New Roman" w:cs="Times New Roman"/>
                    </w:rPr>
                    <w:t>EDR</w:t>
                  </w:r>
                  <w:proofErr w:type="spellEnd"/>
                  <w:r w:rsidRPr="00764465">
                    <w:rPr>
                      <w:rFonts w:ascii="Times New Roman" w:hAnsi="Times New Roman" w:cs="Times New Roman"/>
                    </w:rPr>
                    <w:t xml:space="preserve"> number</w:t>
                  </w:r>
                </w:p>
              </w:txbxContent>
            </v:textbox>
          </v:shape>
        </w:pict>
      </w:r>
    </w:p>
    <w:p w:rsidR="00AD3DEC" w:rsidRPr="00F70B66" w:rsidRDefault="00AD3DEC" w:rsidP="00AD3DEC">
      <w:pPr>
        <w:rPr>
          <w:rFonts w:ascii="Times New Roman" w:eastAsia="宋体" w:hAnsi="Times New Roman" w:cs="Times New Roman"/>
          <w:b/>
          <w:sz w:val="24"/>
          <w:szCs w:val="24"/>
        </w:rPr>
      </w:pPr>
    </w:p>
    <w:p w:rsidR="00AD3DEC" w:rsidRPr="00F70B66" w:rsidRDefault="00AD3DEC" w:rsidP="00AD3DEC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F70B66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28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D3DEC" w:rsidRDefault="00AD3DEC" w:rsidP="00AD3DEC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sz w:val="24"/>
          <w:szCs w:val="24"/>
        </w:rPr>
        <w:t xml:space="preserve">Additional file </w:t>
      </w:r>
      <w:r w:rsidR="004807AD">
        <w:rPr>
          <w:rFonts w:ascii="Times New Roman" w:eastAsia="宋体" w:hAnsi="Times New Roman" w:cs="Times New Roman"/>
          <w:b/>
          <w:sz w:val="24"/>
          <w:szCs w:val="24"/>
        </w:rPr>
        <w:t>22</w:t>
      </w:r>
      <w:r w:rsidRPr="00F70B66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L</w:t>
      </w:r>
      <w:r w:rsidRPr="00C95D72">
        <w:rPr>
          <w:rFonts w:ascii="Times New Roman" w:hAnsi="Times New Roman" w:hint="eastAsia"/>
          <w:b/>
          <w:sz w:val="24"/>
          <w:szCs w:val="24"/>
        </w:rPr>
        <w:t xml:space="preserve">ength distribution of </w:t>
      </w:r>
      <w:proofErr w:type="spellStart"/>
      <w:r>
        <w:rPr>
          <w:rFonts w:ascii="Times New Roman" w:hAnsi="Times New Roman" w:hint="eastAsia"/>
          <w:b/>
          <w:sz w:val="24"/>
          <w:szCs w:val="24"/>
        </w:rPr>
        <w:t>EDR</w:t>
      </w:r>
      <w:r w:rsidRPr="00C95D72">
        <w:rPr>
          <w:rFonts w:ascii="Times New Roman" w:hAnsi="Times New Roman" w:hint="eastAsia"/>
          <w:b/>
          <w:sz w:val="24"/>
          <w:szCs w:val="24"/>
        </w:rPr>
        <w:t>s</w:t>
      </w:r>
      <w:proofErr w:type="spellEnd"/>
      <w:r w:rsidRPr="00C95D72">
        <w:rPr>
          <w:rFonts w:ascii="Times New Roman" w:hAnsi="Times New Roman" w:hint="eastAsia"/>
          <w:b/>
          <w:sz w:val="24"/>
          <w:szCs w:val="24"/>
        </w:rPr>
        <w:t xml:space="preserve"> in </w:t>
      </w:r>
      <w:r w:rsidR="00FC14AE">
        <w:rPr>
          <w:rFonts w:ascii="Times New Roman" w:hAnsi="Times New Roman"/>
          <w:b/>
          <w:sz w:val="24"/>
          <w:szCs w:val="24"/>
        </w:rPr>
        <w:t>type j</w:t>
      </w:r>
      <w:r w:rsidRPr="00FC14AE">
        <w:rPr>
          <w:rFonts w:ascii="Times New Roman" w:hAnsi="Times New Roman" w:hint="eastAsia"/>
          <w:b/>
          <w:sz w:val="24"/>
          <w:szCs w:val="24"/>
        </w:rPr>
        <w:t>aponica</w:t>
      </w:r>
      <w:r w:rsidRPr="00C95D72">
        <w:rPr>
          <w:rFonts w:ascii="Times New Roman" w:hAnsi="Times New Roman" w:hint="eastAsia"/>
          <w:b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 w:hint="eastAsia"/>
          <w:sz w:val="24"/>
          <w:szCs w:val="24"/>
        </w:rPr>
        <w:t xml:space="preserve">edian length is </w:t>
      </w:r>
      <w:proofErr w:type="spellStart"/>
      <w:r w:rsidRPr="00EC2141">
        <w:rPr>
          <w:rFonts w:ascii="Times New Roman" w:hAnsi="Times New Roman"/>
          <w:sz w:val="24"/>
          <w:szCs w:val="24"/>
        </w:rPr>
        <w:t>24019</w:t>
      </w:r>
      <w:r>
        <w:rPr>
          <w:rFonts w:ascii="Times New Roman" w:hAnsi="Times New Roman" w:hint="eastAsia"/>
          <w:sz w:val="24"/>
          <w:szCs w:val="24"/>
        </w:rPr>
        <w:t>bp</w:t>
      </w:r>
      <w:proofErr w:type="spellEnd"/>
      <w:r>
        <w:rPr>
          <w:rFonts w:ascii="Times New Roman" w:hAnsi="Times New Roman" w:hint="eastAsia"/>
          <w:sz w:val="24"/>
          <w:szCs w:val="24"/>
        </w:rPr>
        <w:t>.</w:t>
      </w:r>
    </w:p>
    <w:p w:rsidR="00045703" w:rsidRDefault="00E01EC2"/>
    <w:sectPr w:rsidR="00045703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D3DEC"/>
    <w:rsid w:val="002710AD"/>
    <w:rsid w:val="002C7EAA"/>
    <w:rsid w:val="002E17F0"/>
    <w:rsid w:val="004807AD"/>
    <w:rsid w:val="0065658B"/>
    <w:rsid w:val="00805B29"/>
    <w:rsid w:val="0094643A"/>
    <w:rsid w:val="00AC325B"/>
    <w:rsid w:val="00AD3DEC"/>
    <w:rsid w:val="00B10702"/>
    <w:rsid w:val="00CF0154"/>
    <w:rsid w:val="00E01EC2"/>
    <w:rsid w:val="00FC1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D3DE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3DE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3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CN"/>
  <c:chart>
    <c:autoTitleDeleted val="1"/>
    <c:plotArea>
      <c:layout/>
      <c:barChart>
        <c:barDir val="col"/>
        <c:grouping val="clustered"/>
        <c:ser>
          <c:idx val="0"/>
          <c:order val="0"/>
          <c:tx>
            <c:v>the PDR number</c:v>
          </c:tx>
          <c:cat>
            <c:strRef>
              <c:f>JAP_PDR!$B$3:$J$3</c:f>
              <c:strCache>
                <c:ptCount val="9"/>
                <c:pt idx="0">
                  <c:v>0-10k</c:v>
                </c:pt>
                <c:pt idx="1">
                  <c:v>10-20k</c:v>
                </c:pt>
                <c:pt idx="2">
                  <c:v>20-30k</c:v>
                </c:pt>
                <c:pt idx="3">
                  <c:v>30-40k</c:v>
                </c:pt>
                <c:pt idx="4">
                  <c:v>40-50k</c:v>
                </c:pt>
                <c:pt idx="5">
                  <c:v>50-60k</c:v>
                </c:pt>
                <c:pt idx="6">
                  <c:v>60-70k</c:v>
                </c:pt>
                <c:pt idx="7">
                  <c:v>70-80k</c:v>
                </c:pt>
                <c:pt idx="8">
                  <c:v>&gt; 80k</c:v>
                </c:pt>
              </c:strCache>
            </c:strRef>
          </c:cat>
          <c:val>
            <c:numRef>
              <c:f>JAP_PDR!$B$4:$J$4</c:f>
              <c:numCache>
                <c:formatCode>General</c:formatCode>
                <c:ptCount val="9"/>
                <c:pt idx="0">
                  <c:v>4</c:v>
                </c:pt>
                <c:pt idx="1">
                  <c:v>17</c:v>
                </c:pt>
                <c:pt idx="2">
                  <c:v>13</c:v>
                </c:pt>
                <c:pt idx="3">
                  <c:v>7</c:v>
                </c:pt>
                <c:pt idx="4">
                  <c:v>2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</c:numCache>
            </c:numRef>
          </c:val>
        </c:ser>
        <c:axId val="113429504"/>
        <c:axId val="113918720"/>
      </c:barChart>
      <c:catAx>
        <c:axId val="113429504"/>
        <c:scaling>
          <c:orientation val="minMax"/>
        </c:scaling>
        <c:axPos val="b"/>
        <c:tickLblPos val="nextTo"/>
        <c:crossAx val="113918720"/>
        <c:crosses val="autoZero"/>
        <c:auto val="1"/>
        <c:lblAlgn val="ctr"/>
        <c:lblOffset val="100"/>
      </c:catAx>
      <c:valAx>
        <c:axId val="113918720"/>
        <c:scaling>
          <c:orientation val="minMax"/>
        </c:scaling>
        <c:axPos val="l"/>
        <c:majorGridlines/>
        <c:numFmt formatCode="General" sourceLinked="1"/>
        <c:tickLblPos val="nextTo"/>
        <c:crossAx val="11342950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4</cp:revision>
  <dcterms:created xsi:type="dcterms:W3CDTF">2014-02-12T11:52:00Z</dcterms:created>
  <dcterms:modified xsi:type="dcterms:W3CDTF">2014-05-26T08:34:00Z</dcterms:modified>
</cp:coreProperties>
</file>