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73" w:rsidRDefault="004B70B8" w:rsidP="003F18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.5pt;margin-top:14.1pt;width:37.75pt;height:22.8pt;z-index:251660288;mso-height-percent:200;mso-height-percent:200;mso-width-relative:margin;mso-height-relative:margin" filled="f" stroked="f">
            <v:textbox style="mso-fit-shape-to-text:t">
              <w:txbxContent>
                <w:p w:rsidR="003F1873" w:rsidRPr="00573391" w:rsidRDefault="003F1873" w:rsidP="003F1873">
                  <w:pPr>
                    <w:rPr>
                      <w:rFonts w:ascii="Times New Roman" w:hAnsi="Times New Roman" w:cs="Times New Roman"/>
                    </w:rPr>
                  </w:pPr>
                  <w:r w:rsidRPr="00573391">
                    <w:rPr>
                      <w:rFonts w:ascii="Times New Roman" w:hAnsi="Times New Roman" w:cs="Times New Roman"/>
                      <w:i/>
                    </w:rPr>
                    <w:t>F</w:t>
                  </w:r>
                  <w:r w:rsidRPr="00573391">
                    <w:rPr>
                      <w:rFonts w:ascii="Times New Roman" w:hAnsi="Times New Roman" w:cs="Times New Roman"/>
                      <w:vertAlign w:val="subscript"/>
                    </w:rPr>
                    <w:t>ST</w:t>
                  </w:r>
                </w:p>
              </w:txbxContent>
            </v:textbox>
          </v:shape>
        </w:pict>
      </w:r>
    </w:p>
    <w:p w:rsidR="003F1873" w:rsidRDefault="004B70B8" w:rsidP="003F18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70B8">
        <w:rPr>
          <w:rFonts w:ascii="Times New Roman" w:eastAsia="宋体" w:hAnsi="Times New Roman" w:cs="Times New Roman"/>
          <w:noProof/>
          <w:sz w:val="24"/>
          <w:szCs w:val="24"/>
        </w:rPr>
        <w:pict>
          <v:shape id="_x0000_s1028" type="#_x0000_t202" style="position:absolute;left:0;text-align:left;margin-left:-16.4pt;margin-top:26.1pt;width:23.5pt;height:22.8pt;z-index:251662336;mso-height-percent:200;mso-height-percent:200;mso-width-relative:margin;mso-height-relative:margin" filled="f" stroked="f">
            <v:textbox style="mso-fit-shape-to-text:t">
              <w:txbxContent>
                <w:p w:rsidR="003F1873" w:rsidRPr="00573391" w:rsidRDefault="003F1873" w:rsidP="003F1873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7339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 w:rsidR="003F18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1098815"/>
            <wp:effectExtent l="19050" t="0" r="2540" b="0"/>
            <wp:docPr id="3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9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873" w:rsidRDefault="004B70B8" w:rsidP="003F18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202" style="position:absolute;left:0;text-align:left;margin-left:-10.15pt;margin-top:10.8pt;width:46.9pt;height:22.8pt;z-index:251661312;mso-height-percent:200;mso-height-percent:200;mso-width-relative:margin;mso-height-relative:margin" filled="f" stroked="f">
            <v:textbox style="mso-fit-shape-to-text:t">
              <w:txbxContent>
                <w:p w:rsidR="003F1873" w:rsidRPr="00573391" w:rsidRDefault="003F1873" w:rsidP="003F187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733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XP-</w:t>
                  </w:r>
                  <w:proofErr w:type="spellStart"/>
                  <w:r w:rsidRPr="005733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CLR</w:t>
                  </w:r>
                  <w:proofErr w:type="spellEnd"/>
                </w:p>
              </w:txbxContent>
            </v:textbox>
          </v:shape>
        </w:pict>
      </w:r>
    </w:p>
    <w:p w:rsidR="003F1873" w:rsidRDefault="004B70B8" w:rsidP="003F18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70B8">
        <w:rPr>
          <w:rFonts w:ascii="Times New Roman" w:eastAsia="宋体" w:hAnsi="Times New Roman" w:cs="Times New Roman"/>
          <w:noProof/>
          <w:sz w:val="24"/>
          <w:szCs w:val="24"/>
        </w:rPr>
        <w:pict>
          <v:shape id="_x0000_s1029" type="#_x0000_t202" style="position:absolute;left:0;text-align:left;margin-left:-15.5pt;margin-top:23.95pt;width:23.5pt;height:22.8pt;z-index:251663360;mso-height-percent:200;mso-height-percent:200;mso-width-relative:margin;mso-height-relative:margin" filled="f" stroked="f">
            <v:textbox style="mso-fit-shape-to-text:t">
              <w:txbxContent>
                <w:p w:rsidR="003F1873" w:rsidRPr="00573391" w:rsidRDefault="003F1873" w:rsidP="003F1873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 w:rsidR="003F18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1108100"/>
            <wp:effectExtent l="19050" t="0" r="2540" b="0"/>
            <wp:docPr id="3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873" w:rsidRDefault="003F1873" w:rsidP="003F18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1873" w:rsidRDefault="003F1873" w:rsidP="003F1873">
      <w:pPr>
        <w:widowControl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Additional file 2</w:t>
      </w:r>
      <w:r w:rsidR="00B40361"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宋体" w:hAnsi="Times New Roman" w:cs="Times New Roman"/>
          <w:sz w:val="24"/>
          <w:szCs w:val="24"/>
        </w:rPr>
        <w:t>EDR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scanning for </w:t>
      </w:r>
      <w:r w:rsidR="00D12155">
        <w:rPr>
          <w:rFonts w:ascii="Times New Roman" w:eastAsia="宋体" w:hAnsi="Times New Roman" w:cs="Times New Roman"/>
          <w:sz w:val="24"/>
          <w:szCs w:val="24"/>
        </w:rPr>
        <w:t xml:space="preserve">type </w:t>
      </w:r>
      <w:proofErr w:type="spellStart"/>
      <w:r w:rsidRPr="00D12155">
        <w:rPr>
          <w:rFonts w:ascii="Times New Roman" w:eastAsia="宋体" w:hAnsi="Times New Roman" w:cs="Times New Roman"/>
          <w:sz w:val="24"/>
          <w:szCs w:val="24"/>
        </w:rPr>
        <w:t>Indica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. (a) </w:t>
      </w:r>
      <w:r w:rsidRPr="004839B6">
        <w:rPr>
          <w:rFonts w:ascii="Times New Roman" w:eastAsia="宋体" w:hAnsi="Times New Roman" w:cs="Times New Roman"/>
          <w:i/>
          <w:sz w:val="24"/>
          <w:szCs w:val="24"/>
        </w:rPr>
        <w:t>F</w:t>
      </w:r>
      <w:r w:rsidRPr="004839B6">
        <w:rPr>
          <w:rFonts w:ascii="Times New Roman" w:eastAsia="宋体" w:hAnsi="Times New Roman" w:cs="Times New Roman"/>
          <w:sz w:val="24"/>
          <w:szCs w:val="24"/>
          <w:vertAlign w:val="subscript"/>
        </w:rPr>
        <w:t>ST</w:t>
      </w:r>
      <w:r w:rsidRPr="00573391">
        <w:rPr>
          <w:rFonts w:ascii="Times New Roman" w:eastAsia="宋体" w:hAnsi="Times New Roman" w:cs="Times New Roman"/>
          <w:sz w:val="24"/>
          <w:szCs w:val="24"/>
        </w:rPr>
        <w:t xml:space="preserve"> values </w:t>
      </w:r>
      <w:r>
        <w:rPr>
          <w:rFonts w:ascii="Times New Roman" w:eastAsia="宋体" w:hAnsi="Times New Roman" w:cs="Times New Roman"/>
          <w:sz w:val="24"/>
          <w:szCs w:val="24"/>
        </w:rPr>
        <w:t xml:space="preserve">between upland </w:t>
      </w:r>
      <w:proofErr w:type="spellStart"/>
      <w:r w:rsidRPr="00D12155">
        <w:rPr>
          <w:rFonts w:ascii="Times New Roman" w:eastAsia="宋体" w:hAnsi="Times New Roman" w:cs="Times New Roman"/>
          <w:sz w:val="24"/>
          <w:szCs w:val="24"/>
        </w:rPr>
        <w:t>indica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and irrigated </w:t>
      </w:r>
      <w:proofErr w:type="spellStart"/>
      <w:r w:rsidRPr="00D12155">
        <w:rPr>
          <w:rFonts w:ascii="Times New Roman" w:eastAsia="宋体" w:hAnsi="Times New Roman" w:cs="Times New Roman"/>
          <w:sz w:val="24"/>
          <w:szCs w:val="24"/>
        </w:rPr>
        <w:t>indica</w:t>
      </w:r>
      <w:proofErr w:type="spellEnd"/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573391">
        <w:rPr>
          <w:rFonts w:ascii="Times New Roman" w:eastAsia="宋体" w:hAnsi="Times New Roman" w:cs="Times New Roman"/>
          <w:sz w:val="24"/>
          <w:szCs w:val="24"/>
        </w:rPr>
        <w:t>were plotted against physical coordinates over the genome; the red horizontal dashed line refers to the top 5‰ threshold</w:t>
      </w:r>
      <w:r w:rsidRPr="004839B6">
        <w:rPr>
          <w:rFonts w:ascii="Times New Roman" w:eastAsia="宋体" w:hAnsi="Times New Roman" w:cs="Times New Roman"/>
          <w:sz w:val="24"/>
          <w:szCs w:val="24"/>
        </w:rPr>
        <w:t>. (b), XP-</w:t>
      </w:r>
      <w:proofErr w:type="spellStart"/>
      <w:r w:rsidRPr="004839B6">
        <w:rPr>
          <w:rFonts w:ascii="Times New Roman" w:eastAsia="宋体" w:hAnsi="Times New Roman" w:cs="Times New Roman"/>
          <w:sz w:val="24"/>
          <w:szCs w:val="24"/>
        </w:rPr>
        <w:t>CLR</w:t>
      </w:r>
      <w:proofErr w:type="spellEnd"/>
      <w:r w:rsidRPr="004839B6">
        <w:rPr>
          <w:rFonts w:ascii="Times New Roman" w:eastAsia="宋体" w:hAnsi="Times New Roman" w:cs="Times New Roman"/>
          <w:sz w:val="24"/>
          <w:szCs w:val="24"/>
        </w:rPr>
        <w:t xml:space="preserve"> scores were plotted against genomic coordinates; the green horizontal dashed line refers to the top 5‰ threshold. </w:t>
      </w:r>
      <w:proofErr w:type="spellStart"/>
      <w:r w:rsidRPr="004839B6">
        <w:rPr>
          <w:rFonts w:ascii="Times New Roman" w:eastAsia="宋体" w:hAnsi="Times New Roman" w:cs="Times New Roman"/>
          <w:sz w:val="24"/>
          <w:szCs w:val="24"/>
        </w:rPr>
        <w:t>EDRs</w:t>
      </w:r>
      <w:proofErr w:type="spellEnd"/>
      <w:r w:rsidRPr="004839B6">
        <w:rPr>
          <w:rFonts w:ascii="Times New Roman" w:eastAsia="宋体" w:hAnsi="Times New Roman" w:cs="Times New Roman"/>
          <w:sz w:val="24"/>
          <w:szCs w:val="24"/>
        </w:rPr>
        <w:t xml:space="preserve"> were obtained by taking the intersection of the </w:t>
      </w:r>
      <w:proofErr w:type="spellStart"/>
      <w:r w:rsidRPr="004839B6">
        <w:rPr>
          <w:rFonts w:ascii="Times New Roman" w:eastAsia="宋体" w:hAnsi="Times New Roman" w:cs="Times New Roman"/>
          <w:sz w:val="24"/>
          <w:szCs w:val="24"/>
        </w:rPr>
        <w:t>EDRs</w:t>
      </w:r>
      <w:proofErr w:type="spellEnd"/>
      <w:r w:rsidRPr="004839B6">
        <w:rPr>
          <w:rFonts w:ascii="Times New Roman" w:eastAsia="宋体" w:hAnsi="Times New Roman" w:cs="Times New Roman"/>
          <w:sz w:val="24"/>
          <w:szCs w:val="24"/>
        </w:rPr>
        <w:t xml:space="preserve"> given by the two approaches. The vertical dashed lines in (a) and (b) indicate the boundaries between two chromosomes</w:t>
      </w:r>
      <w:r>
        <w:rPr>
          <w:rFonts w:ascii="Times New Roman" w:eastAsia="宋体" w:hAnsi="Times New Roman" w:cs="Times New Roman"/>
          <w:sz w:val="24"/>
          <w:szCs w:val="24"/>
        </w:rPr>
        <w:t xml:space="preserve">. </w:t>
      </w:r>
    </w:p>
    <w:p w:rsidR="003F1873" w:rsidRPr="004839B6" w:rsidRDefault="003F1873" w:rsidP="003F18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5703" w:rsidRPr="003F1873" w:rsidRDefault="009D7F9A"/>
    <w:sectPr w:rsidR="00045703" w:rsidRPr="003F1873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1873"/>
    <w:rsid w:val="002710AD"/>
    <w:rsid w:val="002C7EAA"/>
    <w:rsid w:val="002E17F0"/>
    <w:rsid w:val="003F1873"/>
    <w:rsid w:val="004B70B8"/>
    <w:rsid w:val="009D7F9A"/>
    <w:rsid w:val="00B10702"/>
    <w:rsid w:val="00B40361"/>
    <w:rsid w:val="00CF0154"/>
    <w:rsid w:val="00CF6FF3"/>
    <w:rsid w:val="00D12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8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F18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F187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4</cp:revision>
  <dcterms:created xsi:type="dcterms:W3CDTF">2014-02-12T12:02:00Z</dcterms:created>
  <dcterms:modified xsi:type="dcterms:W3CDTF">2014-05-26T08:35:00Z</dcterms:modified>
</cp:coreProperties>
</file>