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2E" w:rsidRPr="005B777F" w:rsidRDefault="00755157" w:rsidP="00871B2E">
      <w:pPr>
        <w:spacing w:after="0" w:line="240" w:lineRule="auto"/>
        <w:jc w:val="both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b/>
          <w:sz w:val="20"/>
          <w:szCs w:val="20"/>
          <w:lang w:val="en-US"/>
        </w:rPr>
        <w:t>Additional file</w:t>
      </w:r>
      <w:r w:rsidR="00871B2E" w:rsidRPr="005B777F">
        <w:rPr>
          <w:rFonts w:ascii="Helvetica" w:hAnsi="Helvetica"/>
          <w:b/>
          <w:sz w:val="20"/>
          <w:szCs w:val="20"/>
          <w:lang w:val="en-US"/>
        </w:rPr>
        <w:t xml:space="preserve"> 2. </w:t>
      </w:r>
      <w:proofErr w:type="gramStart"/>
      <w:r w:rsidR="00871B2E" w:rsidRPr="005B777F">
        <w:rPr>
          <w:rFonts w:ascii="Helvetica" w:hAnsi="Helvetica"/>
          <w:sz w:val="20"/>
          <w:szCs w:val="20"/>
          <w:lang w:val="en-US"/>
        </w:rPr>
        <w:t xml:space="preserve">Pathogenesis-related proteins 4 from </w:t>
      </w:r>
      <w:proofErr w:type="spellStart"/>
      <w:r w:rsidR="00871B2E" w:rsidRPr="005B777F">
        <w:rPr>
          <w:rFonts w:ascii="Helvetica" w:hAnsi="Helvetica"/>
          <w:i/>
          <w:sz w:val="20"/>
          <w:szCs w:val="20"/>
          <w:lang w:val="en-US"/>
        </w:rPr>
        <w:t>Theobroma</w:t>
      </w:r>
      <w:proofErr w:type="spellEnd"/>
      <w:r w:rsidR="00871B2E" w:rsidRPr="005B777F">
        <w:rPr>
          <w:rFonts w:ascii="Helvetica" w:hAnsi="Helvetica"/>
          <w:i/>
          <w:sz w:val="20"/>
          <w:szCs w:val="20"/>
          <w:lang w:val="en-US"/>
        </w:rPr>
        <w:t xml:space="preserve"> cacao</w:t>
      </w:r>
      <w:r w:rsidR="00871B2E" w:rsidRPr="005B777F">
        <w:rPr>
          <w:rFonts w:ascii="Helvetica" w:hAnsi="Helvetica"/>
          <w:sz w:val="20"/>
          <w:szCs w:val="20"/>
          <w:lang w:val="en-US"/>
        </w:rPr>
        <w:t xml:space="preserve"> obtained by </w:t>
      </w:r>
      <w:proofErr w:type="spellStart"/>
      <w:r w:rsidR="00871B2E" w:rsidRPr="005B777F">
        <w:rPr>
          <w:rFonts w:ascii="Helvetica" w:hAnsi="Helvetica"/>
          <w:sz w:val="20"/>
          <w:szCs w:val="20"/>
          <w:lang w:val="en-US"/>
        </w:rPr>
        <w:t>BlastX</w:t>
      </w:r>
      <w:proofErr w:type="spellEnd"/>
      <w:r w:rsidR="00871B2E" w:rsidRPr="005B777F">
        <w:rPr>
          <w:rFonts w:ascii="Helvetica" w:hAnsi="Helvetica"/>
          <w:sz w:val="20"/>
          <w:szCs w:val="20"/>
          <w:lang w:val="en-US"/>
        </w:rPr>
        <w:t xml:space="preserve"> on </w:t>
      </w:r>
      <w:proofErr w:type="spellStart"/>
      <w:r w:rsidR="00871B2E" w:rsidRPr="005B777F">
        <w:rPr>
          <w:rFonts w:ascii="Helvetica" w:hAnsi="Helvetica"/>
          <w:sz w:val="20"/>
          <w:szCs w:val="20"/>
          <w:lang w:val="en-US"/>
        </w:rPr>
        <w:t>CocoaGenDB</w:t>
      </w:r>
      <w:proofErr w:type="spellEnd"/>
      <w:r w:rsidR="00871B2E" w:rsidRPr="005B777F">
        <w:rPr>
          <w:rFonts w:ascii="Helvetica" w:hAnsi="Helvetica"/>
          <w:sz w:val="20"/>
          <w:szCs w:val="20"/>
          <w:lang w:val="en-US"/>
        </w:rPr>
        <w:t xml:space="preserve"> databank.</w:t>
      </w:r>
      <w:proofErr w:type="gramEnd"/>
      <w:r w:rsidR="00871B2E" w:rsidRPr="005B777F">
        <w:rPr>
          <w:rFonts w:ascii="Helvetica" w:hAnsi="Helvetica"/>
          <w:sz w:val="20"/>
          <w:szCs w:val="20"/>
          <w:lang w:val="en-US"/>
        </w:rPr>
        <w:t xml:space="preserve"> </w:t>
      </w:r>
      <w:proofErr w:type="spellStart"/>
      <w:proofErr w:type="gramStart"/>
      <w:r w:rsidR="00871B2E" w:rsidRPr="005B777F">
        <w:rPr>
          <w:rFonts w:ascii="Helvetica" w:hAnsi="Helvetica"/>
          <w:sz w:val="20"/>
          <w:szCs w:val="20"/>
          <w:lang w:val="en-US"/>
        </w:rPr>
        <w:t>aa</w:t>
      </w:r>
      <w:proofErr w:type="spellEnd"/>
      <w:proofErr w:type="gramEnd"/>
      <w:r w:rsidR="00871B2E" w:rsidRPr="005B777F">
        <w:rPr>
          <w:rFonts w:ascii="Helvetica" w:hAnsi="Helvetica"/>
          <w:sz w:val="20"/>
          <w:szCs w:val="20"/>
          <w:lang w:val="en-US"/>
        </w:rPr>
        <w:t>: amino acids.</w:t>
      </w:r>
    </w:p>
    <w:p w:rsidR="00871B2E" w:rsidRPr="00574525" w:rsidRDefault="00871B2E" w:rsidP="00871B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2"/>
        <w:gridCol w:w="1360"/>
        <w:gridCol w:w="1717"/>
        <w:gridCol w:w="630"/>
        <w:gridCol w:w="819"/>
        <w:gridCol w:w="1186"/>
        <w:gridCol w:w="1411"/>
        <w:gridCol w:w="1186"/>
        <w:gridCol w:w="1036"/>
        <w:gridCol w:w="1110"/>
        <w:gridCol w:w="685"/>
        <w:gridCol w:w="757"/>
        <w:gridCol w:w="1134"/>
        <w:gridCol w:w="1417"/>
      </w:tblGrid>
      <w:tr w:rsidR="00871B2E" w:rsidRPr="005B777F" w:rsidTr="00FF238B">
        <w:trPr>
          <w:trHeight w:val="340"/>
        </w:trPr>
        <w:tc>
          <w:tcPr>
            <w:tcW w:w="402" w:type="dxa"/>
            <w:tcBorders>
              <w:top w:val="nil"/>
              <w:left w:val="nil"/>
              <w:righ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  <w:tc>
          <w:tcPr>
            <w:tcW w:w="1186" w:type="dxa"/>
            <w:tcBorders>
              <w:top w:val="nil"/>
              <w:lef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  <w:tc>
          <w:tcPr>
            <w:tcW w:w="2146" w:type="dxa"/>
            <w:gridSpan w:val="2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Chromosome localization</w:t>
            </w:r>
          </w:p>
        </w:tc>
        <w:tc>
          <w:tcPr>
            <w:tcW w:w="1442" w:type="dxa"/>
            <w:gridSpan w:val="2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Size</w:t>
            </w:r>
          </w:p>
        </w:tc>
        <w:tc>
          <w:tcPr>
            <w:tcW w:w="1134" w:type="dxa"/>
            <w:tcBorders>
              <w:top w:val="nil"/>
              <w:righ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</w:p>
        </w:tc>
      </w:tr>
      <w:tr w:rsidR="00871B2E" w:rsidRPr="005B777F" w:rsidTr="00FF238B">
        <w:trPr>
          <w:trHeight w:val="340"/>
        </w:trPr>
        <w:tc>
          <w:tcPr>
            <w:tcW w:w="402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Nº</w:t>
            </w:r>
          </w:p>
        </w:tc>
        <w:tc>
          <w:tcPr>
            <w:tcW w:w="1360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CocoaGenDB</w:t>
            </w:r>
            <w:proofErr w:type="spellEnd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 xml:space="preserve"> identification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Function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Class</w:t>
            </w:r>
          </w:p>
        </w:tc>
        <w:tc>
          <w:tcPr>
            <w:tcW w:w="819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E-value</w:t>
            </w:r>
          </w:p>
        </w:tc>
        <w:tc>
          <w:tcPr>
            <w:tcW w:w="1186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Identity with TcPR-4b (%)</w:t>
            </w:r>
          </w:p>
        </w:tc>
        <w:tc>
          <w:tcPr>
            <w:tcW w:w="1411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Acession</w:t>
            </w:r>
            <w:proofErr w:type="spellEnd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 xml:space="preserve"> number </w:t>
            </w: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NCBI</w:t>
            </w:r>
            <w:proofErr w:type="spellEnd"/>
          </w:p>
        </w:tc>
        <w:tc>
          <w:tcPr>
            <w:tcW w:w="1186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Chromosome</w:t>
            </w:r>
          </w:p>
        </w:tc>
        <w:tc>
          <w:tcPr>
            <w:tcW w:w="1036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Start</w:t>
            </w:r>
          </w:p>
        </w:tc>
        <w:tc>
          <w:tcPr>
            <w:tcW w:w="1110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End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ORF</w:t>
            </w:r>
            <w:proofErr w:type="spellEnd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bp</w:t>
            </w:r>
            <w:proofErr w:type="spellEnd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)</w:t>
            </w:r>
          </w:p>
        </w:tc>
        <w:tc>
          <w:tcPr>
            <w:tcW w:w="757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Protein (</w:t>
            </w: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aa</w:t>
            </w:r>
            <w:proofErr w:type="spellEnd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Exon</w:t>
            </w:r>
            <w:proofErr w:type="spellEnd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/</w:t>
            </w: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intron</w:t>
            </w:r>
            <w:proofErr w:type="spellEnd"/>
          </w:p>
        </w:tc>
        <w:tc>
          <w:tcPr>
            <w:tcW w:w="1417" w:type="dxa"/>
            <w:shd w:val="clear" w:color="auto" w:fill="D9D9D9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Phosphorylation</w:t>
            </w:r>
            <w:proofErr w:type="spellEnd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 xml:space="preserve"> sites</w:t>
            </w:r>
          </w:p>
        </w:tc>
      </w:tr>
      <w:tr w:rsidR="00871B2E" w:rsidRPr="005B777F" w:rsidTr="00FF238B">
        <w:trPr>
          <w:trHeight w:val="621"/>
        </w:trPr>
        <w:tc>
          <w:tcPr>
            <w:tcW w:w="402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1</w:t>
            </w:r>
          </w:p>
        </w:tc>
        <w:tc>
          <w:tcPr>
            <w:tcW w:w="136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bCs/>
                <w:sz w:val="16"/>
                <w:szCs w:val="16"/>
                <w:shd w:val="clear" w:color="auto" w:fill="FFFFFF"/>
                <w:lang w:val="en-US"/>
              </w:rPr>
              <w:t>Tc05_g027210</w:t>
            </w:r>
            <w:r w:rsidRPr="005B777F">
              <w:rPr>
                <w:rFonts w:ascii="Helvetica" w:hAnsi="Helvetica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a</w:t>
            </w:r>
          </w:p>
        </w:tc>
        <w:tc>
          <w:tcPr>
            <w:tcW w:w="17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Pathogenesis-related protein PR-4B</w:t>
            </w:r>
          </w:p>
        </w:tc>
        <w:tc>
          <w:tcPr>
            <w:tcW w:w="63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II</w:t>
            </w:r>
          </w:p>
        </w:tc>
        <w:tc>
          <w:tcPr>
            <w:tcW w:w="819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9.10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perscript"/>
                <w:lang w:val="en-US"/>
              </w:rPr>
              <w:t>-81</w:t>
            </w:r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100</w:t>
            </w:r>
          </w:p>
        </w:tc>
        <w:tc>
          <w:tcPr>
            <w:tcW w:w="1411" w:type="dxa"/>
            <w:vAlign w:val="center"/>
          </w:tcPr>
          <w:p w:rsidR="00871B2E" w:rsidRPr="005B777F" w:rsidRDefault="00832D70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hyperlink r:id="rId4" w:tgtFrame="lnk1U9F6EX6015" w:tooltip="Show report for EOY11055.1" w:history="1">
              <w:r w:rsidR="00871B2E" w:rsidRPr="005B777F">
                <w:rPr>
                  <w:rFonts w:ascii="Helvetica" w:eastAsia="Times New Roman" w:hAnsi="Helvetica"/>
                  <w:sz w:val="16"/>
                  <w:szCs w:val="16"/>
                  <w:lang w:val="en-US" w:eastAsia="pt-BR"/>
                </w:rPr>
                <w:t>EOY11055.1</w:t>
              </w:r>
            </w:hyperlink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5</w:t>
            </w:r>
          </w:p>
        </w:tc>
        <w:tc>
          <w:tcPr>
            <w:tcW w:w="103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23.010.771</w:t>
            </w:r>
          </w:p>
        </w:tc>
        <w:tc>
          <w:tcPr>
            <w:tcW w:w="111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23.011.572</w:t>
            </w:r>
          </w:p>
        </w:tc>
        <w:tc>
          <w:tcPr>
            <w:tcW w:w="685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lang w:val="en-US"/>
              </w:rPr>
              <w:t>802</w:t>
            </w:r>
          </w:p>
        </w:tc>
        <w:tc>
          <w:tcPr>
            <w:tcW w:w="75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142</w:t>
            </w:r>
          </w:p>
        </w:tc>
        <w:tc>
          <w:tcPr>
            <w:tcW w:w="1134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2/1</w:t>
            </w:r>
          </w:p>
        </w:tc>
        <w:tc>
          <w:tcPr>
            <w:tcW w:w="14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T</w:t>
            </w:r>
            <w:r w:rsidRPr="005B777F">
              <w:rPr>
                <w:rFonts w:ascii="Helvetica" w:hAnsi="Helvetica"/>
                <w:sz w:val="16"/>
                <w:szCs w:val="16"/>
                <w:vertAlign w:val="subscript"/>
                <w:lang w:val="en-US"/>
              </w:rPr>
              <w:t>97</w:t>
            </w:r>
          </w:p>
        </w:tc>
      </w:tr>
      <w:tr w:rsidR="00871B2E" w:rsidRPr="005B777F" w:rsidTr="00FF238B">
        <w:trPr>
          <w:trHeight w:val="621"/>
        </w:trPr>
        <w:tc>
          <w:tcPr>
            <w:tcW w:w="402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2</w:t>
            </w:r>
          </w:p>
        </w:tc>
        <w:tc>
          <w:tcPr>
            <w:tcW w:w="136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color w:val="000000"/>
                <w:sz w:val="16"/>
                <w:szCs w:val="16"/>
                <w:lang w:val="en-US" w:eastAsia="pt-BR"/>
              </w:rPr>
              <w:t>Tc00_t012980</w:t>
            </w:r>
          </w:p>
        </w:tc>
        <w:tc>
          <w:tcPr>
            <w:tcW w:w="17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Pro-</w:t>
            </w:r>
            <w:proofErr w:type="spellStart"/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hevein</w:t>
            </w:r>
            <w:proofErr w:type="spellEnd"/>
          </w:p>
        </w:tc>
        <w:tc>
          <w:tcPr>
            <w:tcW w:w="63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I</w:t>
            </w:r>
          </w:p>
        </w:tc>
        <w:tc>
          <w:tcPr>
            <w:tcW w:w="819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1.10</w:t>
            </w:r>
            <w:r w:rsidRPr="005B777F">
              <w:rPr>
                <w:rFonts w:ascii="Helvetica" w:eastAsia="Times New Roman" w:hAnsi="Helvetica"/>
                <w:sz w:val="16"/>
                <w:szCs w:val="16"/>
                <w:vertAlign w:val="superscript"/>
                <w:lang w:val="en-US" w:eastAsia="pt-BR"/>
              </w:rPr>
              <w:t>-55</w:t>
            </w:r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78.69</w:t>
            </w:r>
          </w:p>
        </w:tc>
        <w:tc>
          <w:tcPr>
            <w:tcW w:w="1411" w:type="dxa"/>
            <w:vAlign w:val="center"/>
          </w:tcPr>
          <w:p w:rsidR="00871B2E" w:rsidRPr="005B777F" w:rsidRDefault="00832D70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hyperlink r:id="rId5" w:tgtFrame="lnk23WYTP5T01R" w:tooltip="Show report for EOY25834.1" w:history="1">
              <w:r w:rsidR="00871B2E" w:rsidRPr="005B777F">
                <w:rPr>
                  <w:rStyle w:val="Hyperlink"/>
                  <w:rFonts w:ascii="Helvetica" w:hAnsi="Helvetica"/>
                  <w:color w:val="auto"/>
                  <w:sz w:val="16"/>
                  <w:szCs w:val="16"/>
                  <w:lang w:val="en-US"/>
                </w:rPr>
                <w:t>EOY25834.1</w:t>
              </w:r>
            </w:hyperlink>
            <w:r w:rsidR="00871B2E" w:rsidRPr="005B777F">
              <w:rPr>
                <w:rFonts w:ascii="Helvetica" w:hAnsi="Helvetica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0</w:t>
            </w:r>
            <w:r w:rsidRPr="005B777F">
              <w:rPr>
                <w:rFonts w:ascii="Helvetica" w:eastAsia="Times New Roman" w:hAnsi="Helvetica"/>
                <w:sz w:val="16"/>
                <w:szCs w:val="16"/>
                <w:vertAlign w:val="superscript"/>
                <w:lang w:val="en-US" w:eastAsia="pt-BR"/>
              </w:rPr>
              <w:t>d</w:t>
            </w:r>
          </w:p>
        </w:tc>
        <w:tc>
          <w:tcPr>
            <w:tcW w:w="103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13.937.546</w:t>
            </w:r>
          </w:p>
        </w:tc>
        <w:tc>
          <w:tcPr>
            <w:tcW w:w="111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13.940.240</w:t>
            </w:r>
          </w:p>
        </w:tc>
        <w:tc>
          <w:tcPr>
            <w:tcW w:w="685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lang w:val="en-US"/>
              </w:rPr>
              <w:t>2695</w:t>
            </w:r>
          </w:p>
        </w:tc>
        <w:tc>
          <w:tcPr>
            <w:tcW w:w="75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193</w:t>
            </w:r>
          </w:p>
        </w:tc>
        <w:tc>
          <w:tcPr>
            <w:tcW w:w="1134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1/0</w:t>
            </w:r>
          </w:p>
        </w:tc>
        <w:tc>
          <w:tcPr>
            <w:tcW w:w="14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S</w:t>
            </w:r>
            <w:r w:rsidRPr="005B777F">
              <w:rPr>
                <w:rFonts w:ascii="Helvetica" w:eastAsia="Times New Roman" w:hAnsi="Helvetica"/>
                <w:sz w:val="16"/>
                <w:szCs w:val="16"/>
                <w:vertAlign w:val="subscript"/>
                <w:lang w:val="en-US" w:eastAsia="pt-BR"/>
              </w:rPr>
              <w:t>53</w:t>
            </w: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, S</w:t>
            </w:r>
            <w:r w:rsidRPr="005B777F">
              <w:rPr>
                <w:rFonts w:ascii="Helvetica" w:eastAsia="Times New Roman" w:hAnsi="Helvetica"/>
                <w:sz w:val="16"/>
                <w:szCs w:val="16"/>
                <w:vertAlign w:val="subscript"/>
                <w:lang w:val="en-US" w:eastAsia="pt-BR"/>
              </w:rPr>
              <w:t>55</w:t>
            </w: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, T</w:t>
            </w:r>
            <w:r w:rsidRPr="005B777F">
              <w:rPr>
                <w:rFonts w:ascii="Helvetica" w:eastAsia="Times New Roman" w:hAnsi="Helvetica"/>
                <w:sz w:val="16"/>
                <w:szCs w:val="16"/>
                <w:vertAlign w:val="subscript"/>
                <w:lang w:val="en-US" w:eastAsia="pt-BR"/>
              </w:rPr>
              <w:t>47</w:t>
            </w: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, T</w:t>
            </w:r>
            <w:r w:rsidRPr="005B777F">
              <w:rPr>
                <w:rFonts w:ascii="Helvetica" w:eastAsia="Times New Roman" w:hAnsi="Helvetica"/>
                <w:sz w:val="16"/>
                <w:szCs w:val="16"/>
                <w:vertAlign w:val="subscript"/>
                <w:lang w:val="en-US" w:eastAsia="pt-BR"/>
              </w:rPr>
              <w:t>139</w:t>
            </w: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, T</w:t>
            </w:r>
            <w:r w:rsidRPr="005B777F">
              <w:rPr>
                <w:rFonts w:ascii="Helvetica" w:eastAsia="Times New Roman" w:hAnsi="Helvetica"/>
                <w:sz w:val="16"/>
                <w:szCs w:val="16"/>
                <w:vertAlign w:val="subscript"/>
                <w:lang w:val="en-US" w:eastAsia="pt-BR"/>
              </w:rPr>
              <w:t>143</w:t>
            </w: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, Y</w:t>
            </w:r>
            <w:r w:rsidRPr="005B777F">
              <w:rPr>
                <w:rFonts w:ascii="Helvetica" w:eastAsia="Times New Roman" w:hAnsi="Helvetica"/>
                <w:sz w:val="16"/>
                <w:szCs w:val="16"/>
                <w:vertAlign w:val="subscript"/>
                <w:lang w:val="en-US" w:eastAsia="pt-BR"/>
              </w:rPr>
              <w:t>51</w:t>
            </w: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, Y</w:t>
            </w:r>
            <w:r w:rsidRPr="005B777F">
              <w:rPr>
                <w:rFonts w:ascii="Helvetica" w:eastAsia="Times New Roman" w:hAnsi="Helvetica"/>
                <w:sz w:val="16"/>
                <w:szCs w:val="16"/>
                <w:vertAlign w:val="subscript"/>
                <w:lang w:val="en-US" w:eastAsia="pt-BR"/>
              </w:rPr>
              <w:t>186</w:t>
            </w:r>
          </w:p>
        </w:tc>
      </w:tr>
      <w:tr w:rsidR="00871B2E" w:rsidRPr="005B777F" w:rsidTr="00FF238B">
        <w:trPr>
          <w:trHeight w:val="621"/>
        </w:trPr>
        <w:tc>
          <w:tcPr>
            <w:tcW w:w="402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3</w:t>
            </w:r>
          </w:p>
        </w:tc>
        <w:tc>
          <w:tcPr>
            <w:tcW w:w="1360" w:type="dxa"/>
            <w:vAlign w:val="center"/>
          </w:tcPr>
          <w:p w:rsidR="00871B2E" w:rsidRPr="005B777F" w:rsidRDefault="00832D70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hyperlink r:id="rId6" w:tgtFrame="_blank" w:history="1">
              <w:r w:rsidR="00871B2E" w:rsidRPr="005B777F">
                <w:rPr>
                  <w:rStyle w:val="Hyperlink"/>
                  <w:rFonts w:ascii="Helvetica" w:hAnsi="Helvetica"/>
                  <w:bCs/>
                  <w:color w:val="auto"/>
                  <w:sz w:val="16"/>
                  <w:szCs w:val="16"/>
                  <w:shd w:val="clear" w:color="auto" w:fill="FFFFFF"/>
                  <w:lang w:val="en-US"/>
                </w:rPr>
                <w:t>Tc05_g027320</w:t>
              </w:r>
            </w:hyperlink>
          </w:p>
        </w:tc>
        <w:tc>
          <w:tcPr>
            <w:tcW w:w="17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Pro-</w:t>
            </w:r>
            <w:proofErr w:type="spellStart"/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hevein</w:t>
            </w:r>
            <w:proofErr w:type="spellEnd"/>
          </w:p>
        </w:tc>
        <w:tc>
          <w:tcPr>
            <w:tcW w:w="63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I</w:t>
            </w:r>
          </w:p>
        </w:tc>
        <w:tc>
          <w:tcPr>
            <w:tcW w:w="819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6.10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perscript"/>
                <w:lang w:val="en-US"/>
              </w:rPr>
              <w:t>-49</w:t>
            </w:r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68.50</w:t>
            </w:r>
          </w:p>
        </w:tc>
        <w:tc>
          <w:tcPr>
            <w:tcW w:w="1411" w:type="dxa"/>
            <w:vAlign w:val="center"/>
          </w:tcPr>
          <w:p w:rsidR="00871B2E" w:rsidRPr="005B777F" w:rsidRDefault="00832D70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hyperlink r:id="rId7" w:tgtFrame="lnk23Y7EKVT01R" w:tooltip="Show report for EOY11066.1" w:history="1">
              <w:r w:rsidR="00871B2E" w:rsidRPr="005B777F">
                <w:rPr>
                  <w:rStyle w:val="Hyperlink"/>
                  <w:rFonts w:ascii="Helvetica" w:hAnsi="Helvetica"/>
                  <w:color w:val="auto"/>
                  <w:sz w:val="16"/>
                  <w:szCs w:val="16"/>
                  <w:lang w:val="en-US"/>
                </w:rPr>
                <w:t>EOY11066.1</w:t>
              </w:r>
            </w:hyperlink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5</w:t>
            </w:r>
          </w:p>
        </w:tc>
        <w:tc>
          <w:tcPr>
            <w:tcW w:w="103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23.076.272</w:t>
            </w:r>
          </w:p>
        </w:tc>
        <w:tc>
          <w:tcPr>
            <w:tcW w:w="111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23.077.162</w:t>
            </w:r>
          </w:p>
        </w:tc>
        <w:tc>
          <w:tcPr>
            <w:tcW w:w="685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lang w:val="en-US"/>
              </w:rPr>
              <w:t>891</w:t>
            </w:r>
          </w:p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75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207</w:t>
            </w:r>
          </w:p>
        </w:tc>
        <w:tc>
          <w:tcPr>
            <w:tcW w:w="1134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2/1</w:t>
            </w:r>
          </w:p>
        </w:tc>
        <w:tc>
          <w:tcPr>
            <w:tcW w:w="14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67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109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155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200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205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6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33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73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171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182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44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53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114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176</w:t>
            </w:r>
          </w:p>
        </w:tc>
      </w:tr>
      <w:tr w:rsidR="00871B2E" w:rsidRPr="005B777F" w:rsidTr="00FF238B">
        <w:trPr>
          <w:trHeight w:val="621"/>
        </w:trPr>
        <w:tc>
          <w:tcPr>
            <w:tcW w:w="402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4</w:t>
            </w:r>
          </w:p>
        </w:tc>
        <w:tc>
          <w:tcPr>
            <w:tcW w:w="136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Tc05_027220</w:t>
            </w:r>
          </w:p>
        </w:tc>
        <w:tc>
          <w:tcPr>
            <w:tcW w:w="17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Pathogenesis-related protein P2</w:t>
            </w:r>
          </w:p>
        </w:tc>
        <w:tc>
          <w:tcPr>
            <w:tcW w:w="63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II</w:t>
            </w:r>
          </w:p>
        </w:tc>
        <w:tc>
          <w:tcPr>
            <w:tcW w:w="819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5.10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perscript"/>
                <w:lang w:val="en-US"/>
              </w:rPr>
              <w:t>-44</w:t>
            </w:r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60.28</w:t>
            </w:r>
          </w:p>
        </w:tc>
        <w:tc>
          <w:tcPr>
            <w:tcW w:w="1411" w:type="dxa"/>
            <w:vAlign w:val="center"/>
          </w:tcPr>
          <w:p w:rsidR="00871B2E" w:rsidRPr="005B777F" w:rsidRDefault="00832D70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hyperlink r:id="rId8" w:tgtFrame="lnk23YCGGUN01R" w:tooltip="Show report for EOY11058.1" w:history="1">
              <w:r w:rsidR="00871B2E" w:rsidRPr="005B777F">
                <w:rPr>
                  <w:rStyle w:val="Hyperlink"/>
                  <w:rFonts w:ascii="Helvetica" w:hAnsi="Helvetica"/>
                  <w:color w:val="auto"/>
                  <w:sz w:val="16"/>
                  <w:szCs w:val="16"/>
                  <w:lang w:val="en-US"/>
                </w:rPr>
                <w:t>EOY11058.1</w:t>
              </w:r>
            </w:hyperlink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5</w:t>
            </w:r>
          </w:p>
        </w:tc>
        <w:tc>
          <w:tcPr>
            <w:tcW w:w="103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23.015.298</w:t>
            </w:r>
          </w:p>
        </w:tc>
        <w:tc>
          <w:tcPr>
            <w:tcW w:w="111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23.017.340</w:t>
            </w:r>
          </w:p>
        </w:tc>
        <w:tc>
          <w:tcPr>
            <w:tcW w:w="685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lang w:val="en-US"/>
              </w:rPr>
              <w:t>2043</w:t>
            </w:r>
          </w:p>
        </w:tc>
        <w:tc>
          <w:tcPr>
            <w:tcW w:w="75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271</w:t>
            </w:r>
          </w:p>
        </w:tc>
        <w:tc>
          <w:tcPr>
            <w:tcW w:w="1134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3/2</w:t>
            </w:r>
          </w:p>
        </w:tc>
        <w:tc>
          <w:tcPr>
            <w:tcW w:w="14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22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162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94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212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33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92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156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184</w:t>
            </w:r>
          </w:p>
        </w:tc>
      </w:tr>
      <w:tr w:rsidR="00871B2E" w:rsidRPr="005B777F" w:rsidTr="00FF238B">
        <w:trPr>
          <w:trHeight w:val="621"/>
        </w:trPr>
        <w:tc>
          <w:tcPr>
            <w:tcW w:w="402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</w:p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5</w:t>
            </w:r>
          </w:p>
        </w:tc>
        <w:tc>
          <w:tcPr>
            <w:tcW w:w="1360" w:type="dxa"/>
            <w:vAlign w:val="center"/>
          </w:tcPr>
          <w:p w:rsidR="00871B2E" w:rsidRPr="005B777F" w:rsidRDefault="00871B2E" w:rsidP="00FF238B">
            <w:pPr>
              <w:pStyle w:val="HTMLPreformatted"/>
              <w:jc w:val="center"/>
              <w:rPr>
                <w:rFonts w:ascii="Helvetica" w:hAnsi="Helvetica" w:cs="Times New Roman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 w:cs="Times New Roman"/>
                <w:sz w:val="16"/>
                <w:szCs w:val="16"/>
                <w:lang w:val="en-US"/>
              </w:rPr>
              <w:t>Tc05_g027250</w:t>
            </w:r>
          </w:p>
        </w:tc>
        <w:tc>
          <w:tcPr>
            <w:tcW w:w="17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Pathogenesis-related protein P2</w:t>
            </w:r>
          </w:p>
        </w:tc>
        <w:tc>
          <w:tcPr>
            <w:tcW w:w="63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II</w:t>
            </w:r>
          </w:p>
        </w:tc>
        <w:tc>
          <w:tcPr>
            <w:tcW w:w="819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2.10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perscript"/>
                <w:lang w:val="en-US"/>
              </w:rPr>
              <w:t>-38</w:t>
            </w:r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55.32</w:t>
            </w:r>
          </w:p>
        </w:tc>
        <w:tc>
          <w:tcPr>
            <w:tcW w:w="1411" w:type="dxa"/>
            <w:vAlign w:val="center"/>
          </w:tcPr>
          <w:p w:rsidR="00871B2E" w:rsidRPr="005B777F" w:rsidRDefault="00832D70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hyperlink r:id="rId9" w:tgtFrame="lnk23PYB7ZV01R" w:tooltip="Show report for EOY11059.1" w:history="1">
              <w:r w:rsidR="00871B2E" w:rsidRPr="005B777F">
                <w:rPr>
                  <w:rStyle w:val="Hyperlink"/>
                  <w:rFonts w:ascii="Helvetica" w:hAnsi="Helvetica"/>
                  <w:color w:val="auto"/>
                  <w:sz w:val="16"/>
                  <w:szCs w:val="16"/>
                  <w:lang w:val="en-US"/>
                </w:rPr>
                <w:t>EOY11059.1</w:t>
              </w:r>
            </w:hyperlink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5</w:t>
            </w:r>
          </w:p>
        </w:tc>
        <w:tc>
          <w:tcPr>
            <w:tcW w:w="103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23.029.426</w:t>
            </w:r>
          </w:p>
        </w:tc>
        <w:tc>
          <w:tcPr>
            <w:tcW w:w="111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23.031.764</w:t>
            </w:r>
          </w:p>
        </w:tc>
        <w:tc>
          <w:tcPr>
            <w:tcW w:w="685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eastAsia="Times New Roman" w:hAnsi="Helvetica"/>
                <w:bCs/>
                <w:color w:val="000000"/>
                <w:sz w:val="16"/>
                <w:szCs w:val="16"/>
                <w:lang w:val="en-US" w:eastAsia="pt-BR"/>
              </w:rPr>
              <w:t>2.339</w:t>
            </w:r>
          </w:p>
        </w:tc>
        <w:tc>
          <w:tcPr>
            <w:tcW w:w="75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277</w:t>
            </w:r>
          </w:p>
        </w:tc>
        <w:tc>
          <w:tcPr>
            <w:tcW w:w="1134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3/2</w:t>
            </w:r>
          </w:p>
        </w:tc>
        <w:tc>
          <w:tcPr>
            <w:tcW w:w="14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22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94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145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218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223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33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92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133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190</w:t>
            </w:r>
          </w:p>
        </w:tc>
      </w:tr>
      <w:tr w:rsidR="00871B2E" w:rsidRPr="005B777F" w:rsidTr="00FF238B">
        <w:trPr>
          <w:trHeight w:val="621"/>
        </w:trPr>
        <w:tc>
          <w:tcPr>
            <w:tcW w:w="402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6</w:t>
            </w:r>
          </w:p>
        </w:tc>
        <w:tc>
          <w:tcPr>
            <w:tcW w:w="136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Tc10_g011130</w:t>
            </w:r>
          </w:p>
        </w:tc>
        <w:tc>
          <w:tcPr>
            <w:tcW w:w="17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Pathogenesis-related protein P2</w:t>
            </w:r>
          </w:p>
        </w:tc>
        <w:tc>
          <w:tcPr>
            <w:tcW w:w="63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II</w:t>
            </w:r>
          </w:p>
        </w:tc>
        <w:tc>
          <w:tcPr>
            <w:tcW w:w="819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1.10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perscript"/>
                <w:lang w:val="en-US"/>
              </w:rPr>
              <w:t>-37</w:t>
            </w:r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55.80</w:t>
            </w:r>
          </w:p>
        </w:tc>
        <w:tc>
          <w:tcPr>
            <w:tcW w:w="1411" w:type="dxa"/>
            <w:vAlign w:val="center"/>
          </w:tcPr>
          <w:p w:rsidR="00871B2E" w:rsidRPr="005B777F" w:rsidRDefault="00832D70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hyperlink r:id="rId10" w:tgtFrame="lnk23SJSPKG01R" w:tooltip="Show report for EOY19131.1" w:history="1">
              <w:r w:rsidR="00871B2E" w:rsidRPr="005B777F">
                <w:rPr>
                  <w:rStyle w:val="Hyperlink"/>
                  <w:rFonts w:ascii="Helvetica" w:hAnsi="Helvetica"/>
                  <w:color w:val="auto"/>
                  <w:sz w:val="16"/>
                  <w:szCs w:val="16"/>
                  <w:lang w:val="en-US"/>
                </w:rPr>
                <w:t>EOY19131.1</w:t>
              </w:r>
            </w:hyperlink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10</w:t>
            </w:r>
          </w:p>
        </w:tc>
        <w:tc>
          <w:tcPr>
            <w:tcW w:w="103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9.724.346</w:t>
            </w:r>
          </w:p>
        </w:tc>
        <w:tc>
          <w:tcPr>
            <w:tcW w:w="111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9.726.117</w:t>
            </w:r>
          </w:p>
        </w:tc>
        <w:tc>
          <w:tcPr>
            <w:tcW w:w="685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bCs/>
                <w:color w:val="000000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bCs/>
                <w:color w:val="000000"/>
                <w:sz w:val="16"/>
                <w:szCs w:val="16"/>
                <w:lang w:val="en-US" w:eastAsia="pt-BR"/>
              </w:rPr>
              <w:t>1772</w:t>
            </w:r>
          </w:p>
        </w:tc>
        <w:tc>
          <w:tcPr>
            <w:tcW w:w="75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272</w:t>
            </w:r>
          </w:p>
        </w:tc>
        <w:tc>
          <w:tcPr>
            <w:tcW w:w="1134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3/2</w:t>
            </w:r>
          </w:p>
        </w:tc>
        <w:tc>
          <w:tcPr>
            <w:tcW w:w="14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22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94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130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213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33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61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133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157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185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257</w:t>
            </w:r>
          </w:p>
        </w:tc>
      </w:tr>
      <w:tr w:rsidR="00871B2E" w:rsidRPr="005B777F" w:rsidTr="00FF238B">
        <w:trPr>
          <w:trHeight w:val="621"/>
        </w:trPr>
        <w:tc>
          <w:tcPr>
            <w:tcW w:w="402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7</w:t>
            </w:r>
          </w:p>
        </w:tc>
        <w:tc>
          <w:tcPr>
            <w:tcW w:w="1360" w:type="dxa"/>
            <w:vAlign w:val="center"/>
          </w:tcPr>
          <w:p w:rsidR="00871B2E" w:rsidRPr="005B777F" w:rsidRDefault="00832D70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hyperlink r:id="rId11" w:tgtFrame="_blank" w:history="1">
              <w:r w:rsidR="00871B2E" w:rsidRPr="005B777F">
                <w:rPr>
                  <w:rStyle w:val="Hyperlink"/>
                  <w:rFonts w:ascii="Helvetica" w:hAnsi="Helvetica"/>
                  <w:bCs/>
                  <w:color w:val="333333"/>
                  <w:sz w:val="16"/>
                  <w:szCs w:val="16"/>
                  <w:shd w:val="clear" w:color="auto" w:fill="FFFFFF"/>
                  <w:lang w:val="en-US"/>
                </w:rPr>
                <w:t>Tc05_g027230</w:t>
              </w:r>
            </w:hyperlink>
          </w:p>
        </w:tc>
        <w:tc>
          <w:tcPr>
            <w:tcW w:w="17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Pathogenesis-related protein P2</w:t>
            </w:r>
          </w:p>
        </w:tc>
        <w:tc>
          <w:tcPr>
            <w:tcW w:w="63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  <w:t>II</w:t>
            </w:r>
          </w:p>
        </w:tc>
        <w:tc>
          <w:tcPr>
            <w:tcW w:w="819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6.10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perscript"/>
                <w:lang w:val="en-US"/>
              </w:rPr>
              <w:t>-37</w:t>
            </w:r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55.40</w:t>
            </w:r>
          </w:p>
        </w:tc>
        <w:tc>
          <w:tcPr>
            <w:tcW w:w="1411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sz w:val="16"/>
                <w:szCs w:val="16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EOY11057.1</w:t>
            </w:r>
            <w:r w:rsidRPr="005B777F">
              <w:rPr>
                <w:rFonts w:ascii="Helvetica" w:hAnsi="Helvetica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18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5</w:t>
            </w:r>
          </w:p>
        </w:tc>
        <w:tc>
          <w:tcPr>
            <w:tcW w:w="1036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23.022.195</w:t>
            </w:r>
          </w:p>
        </w:tc>
        <w:tc>
          <w:tcPr>
            <w:tcW w:w="1110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eastAsia="Times New Roman" w:hAnsi="Helvetica"/>
                <w:sz w:val="16"/>
                <w:szCs w:val="16"/>
                <w:lang w:val="en-US" w:eastAsia="pt-BR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23.023.859</w:t>
            </w:r>
          </w:p>
        </w:tc>
        <w:tc>
          <w:tcPr>
            <w:tcW w:w="685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sz w:val="16"/>
                <w:szCs w:val="16"/>
                <w:lang w:val="en-US"/>
              </w:rPr>
              <w:t>1665</w:t>
            </w:r>
          </w:p>
        </w:tc>
        <w:tc>
          <w:tcPr>
            <w:tcW w:w="75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304</w:t>
            </w:r>
          </w:p>
        </w:tc>
        <w:tc>
          <w:tcPr>
            <w:tcW w:w="1134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3/2</w:t>
            </w:r>
          </w:p>
        </w:tc>
        <w:tc>
          <w:tcPr>
            <w:tcW w:w="1417" w:type="dxa"/>
            <w:vAlign w:val="center"/>
          </w:tcPr>
          <w:p w:rsidR="00871B2E" w:rsidRPr="005B777F" w:rsidRDefault="00871B2E" w:rsidP="00FF238B">
            <w:pPr>
              <w:spacing w:after="0" w:line="240" w:lineRule="auto"/>
              <w:jc w:val="center"/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11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37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S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54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30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126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T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245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65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93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124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165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189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, Y</w:t>
            </w:r>
            <w:r w:rsidRPr="005B777F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vertAlign w:val="subscript"/>
                <w:lang w:val="en-US"/>
              </w:rPr>
              <w:t>217</w:t>
            </w:r>
          </w:p>
        </w:tc>
      </w:tr>
    </w:tbl>
    <w:p w:rsidR="00871B2E" w:rsidRPr="005B777F" w:rsidRDefault="00871B2E" w:rsidP="00871B2E">
      <w:pPr>
        <w:spacing w:after="0" w:line="240" w:lineRule="auto"/>
        <w:jc w:val="both"/>
        <w:rPr>
          <w:rFonts w:ascii="Helvetica" w:hAnsi="Helvetica"/>
          <w:sz w:val="16"/>
          <w:szCs w:val="16"/>
          <w:lang w:val="en-US"/>
        </w:rPr>
      </w:pPr>
      <w:proofErr w:type="gramStart"/>
      <w:r w:rsidRPr="005B777F">
        <w:rPr>
          <w:rFonts w:ascii="Helvetica" w:hAnsi="Helvetica"/>
          <w:sz w:val="16"/>
          <w:szCs w:val="16"/>
          <w:vertAlign w:val="superscript"/>
          <w:lang w:val="en-US"/>
        </w:rPr>
        <w:t>a</w:t>
      </w:r>
      <w:proofErr w:type="gramEnd"/>
      <w:r w:rsidRPr="005B777F">
        <w:rPr>
          <w:rFonts w:ascii="Helvetica" w:hAnsi="Helvetica"/>
          <w:sz w:val="16"/>
          <w:szCs w:val="16"/>
          <w:lang w:val="en-US"/>
        </w:rPr>
        <w:t xml:space="preserve"> Corresponds to TcPR-4b</w:t>
      </w:r>
    </w:p>
    <w:p w:rsidR="00871B2E" w:rsidRPr="005B777F" w:rsidRDefault="00871B2E" w:rsidP="00871B2E">
      <w:pPr>
        <w:spacing w:after="0" w:line="240" w:lineRule="auto"/>
        <w:jc w:val="both"/>
        <w:rPr>
          <w:rFonts w:ascii="Helvetica" w:hAnsi="Helvetica"/>
          <w:sz w:val="16"/>
          <w:szCs w:val="16"/>
          <w:lang w:val="en-US"/>
        </w:rPr>
      </w:pPr>
      <w:proofErr w:type="gramStart"/>
      <w:r w:rsidRPr="005B777F">
        <w:rPr>
          <w:rFonts w:ascii="Helvetica" w:hAnsi="Helvetica"/>
          <w:sz w:val="16"/>
          <w:szCs w:val="16"/>
          <w:vertAlign w:val="superscript"/>
          <w:lang w:val="en-US"/>
        </w:rPr>
        <w:t>b</w:t>
      </w:r>
      <w:proofErr w:type="gramEnd"/>
      <w:r w:rsidRPr="005B777F">
        <w:rPr>
          <w:rFonts w:ascii="Helvetica" w:hAnsi="Helvetica"/>
          <w:sz w:val="16"/>
          <w:szCs w:val="16"/>
          <w:lang w:val="en-US"/>
        </w:rPr>
        <w:t xml:space="preserve"> Showed 99% of identity with NCBI protein</w:t>
      </w:r>
    </w:p>
    <w:p w:rsidR="00871B2E" w:rsidRPr="005B777F" w:rsidRDefault="00871B2E" w:rsidP="00871B2E">
      <w:pPr>
        <w:spacing w:after="0" w:line="240" w:lineRule="auto"/>
        <w:jc w:val="both"/>
        <w:rPr>
          <w:rFonts w:ascii="Helvetica" w:hAnsi="Helvetica"/>
          <w:sz w:val="16"/>
          <w:szCs w:val="16"/>
          <w:lang w:val="en-US"/>
        </w:rPr>
      </w:pPr>
      <w:proofErr w:type="gramStart"/>
      <w:r w:rsidRPr="005B777F">
        <w:rPr>
          <w:rFonts w:ascii="Helvetica" w:hAnsi="Helvetica"/>
          <w:sz w:val="16"/>
          <w:szCs w:val="16"/>
          <w:vertAlign w:val="superscript"/>
          <w:lang w:val="en-US"/>
        </w:rPr>
        <w:t>c</w:t>
      </w:r>
      <w:proofErr w:type="gramEnd"/>
      <w:r w:rsidRPr="005B777F">
        <w:rPr>
          <w:rFonts w:ascii="Helvetica" w:hAnsi="Helvetica"/>
          <w:sz w:val="16"/>
          <w:szCs w:val="16"/>
          <w:lang w:val="en-US"/>
        </w:rPr>
        <w:t xml:space="preserve"> Showed 91% of identity with NCBI protein</w:t>
      </w:r>
    </w:p>
    <w:p w:rsidR="00871B2E" w:rsidRPr="005B777F" w:rsidRDefault="00871B2E" w:rsidP="00871B2E">
      <w:pPr>
        <w:spacing w:after="0" w:line="240" w:lineRule="auto"/>
        <w:jc w:val="both"/>
        <w:rPr>
          <w:rFonts w:ascii="Helvetica" w:hAnsi="Helvetica"/>
          <w:b/>
          <w:sz w:val="16"/>
          <w:szCs w:val="16"/>
          <w:lang w:val="en-US"/>
        </w:rPr>
      </w:pPr>
      <w:proofErr w:type="gramStart"/>
      <w:r w:rsidRPr="005B777F">
        <w:rPr>
          <w:rFonts w:ascii="Helvetica" w:hAnsi="Helvetica"/>
          <w:sz w:val="16"/>
          <w:szCs w:val="16"/>
          <w:vertAlign w:val="superscript"/>
          <w:lang w:val="en-US"/>
        </w:rPr>
        <w:t>d</w:t>
      </w:r>
      <w:proofErr w:type="gramEnd"/>
      <w:r w:rsidRPr="005B777F">
        <w:rPr>
          <w:rFonts w:ascii="Helvetica" w:hAnsi="Helvetica"/>
          <w:sz w:val="16"/>
          <w:szCs w:val="16"/>
          <w:lang w:val="en-US"/>
        </w:rPr>
        <w:t xml:space="preserve"> Without defined localization on one of the 10 chromosomes of </w:t>
      </w:r>
      <w:r w:rsidRPr="005B777F">
        <w:rPr>
          <w:rFonts w:ascii="Helvetica" w:hAnsi="Helvetica"/>
          <w:i/>
          <w:sz w:val="16"/>
          <w:szCs w:val="16"/>
          <w:lang w:val="en-US"/>
        </w:rPr>
        <w:t>T. cacao</w:t>
      </w:r>
      <w:r w:rsidRPr="005B777F">
        <w:rPr>
          <w:rFonts w:ascii="Helvetica" w:hAnsi="Helvetica"/>
          <w:sz w:val="16"/>
          <w:szCs w:val="16"/>
          <w:lang w:val="en-US"/>
        </w:rPr>
        <w:t xml:space="preserve"> </w:t>
      </w:r>
    </w:p>
    <w:p w:rsidR="00FD52E2" w:rsidRDefault="00FD52E2"/>
    <w:sectPr w:rsidR="00FD52E2" w:rsidSect="00871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1B2E"/>
    <w:rsid w:val="000D0AD0"/>
    <w:rsid w:val="00165E0F"/>
    <w:rsid w:val="001833E0"/>
    <w:rsid w:val="001A53B0"/>
    <w:rsid w:val="00222097"/>
    <w:rsid w:val="006D576E"/>
    <w:rsid w:val="00755157"/>
    <w:rsid w:val="00832D70"/>
    <w:rsid w:val="00871B2E"/>
    <w:rsid w:val="00FD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2E"/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1B2E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871B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1B2E"/>
    <w:rPr>
      <w:rFonts w:ascii="Courier New" w:eastAsia="Times New Roman" w:hAnsi="Courier New" w:cs="Courier New"/>
      <w:color w:val="000000"/>
      <w:sz w:val="20"/>
      <w:szCs w:val="20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871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rotein/508719161?report=genbank&amp;log$=prottop&amp;blast_rank=1&amp;RID=23YCGGUN01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protein/508719169?report=genbank&amp;log$=prottop&amp;blast_rank=1&amp;RID=23Y7EKVT01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coagendb.cirad.fr/gbrowse/cgi-bin/gbrowse/theobroma?name=Tc05:23076272..23077162" TargetMode="External"/><Relationship Id="rId11" Type="http://schemas.openxmlformats.org/officeDocument/2006/relationships/hyperlink" Target="http://cocoagendb.cirad.fr/gbrowse/cgi-bin/gbrowse/theobroma?name=Tc05:23022195..23023859" TargetMode="External"/><Relationship Id="rId5" Type="http://schemas.openxmlformats.org/officeDocument/2006/relationships/hyperlink" Target="http://www.ncbi.nlm.nih.gov/protein/508778578?report=genbank&amp;log$=prottop&amp;blast_rank=1&amp;RID=23WYTP5T01R" TargetMode="External"/><Relationship Id="rId10" Type="http://schemas.openxmlformats.org/officeDocument/2006/relationships/hyperlink" Target="http://www.ncbi.nlm.nih.gov/protein/508727234?report=genbank&amp;log$=prottop&amp;blast_rank=1&amp;RID=23SJSPKG01R" TargetMode="External"/><Relationship Id="rId4" Type="http://schemas.openxmlformats.org/officeDocument/2006/relationships/hyperlink" Target="http://www.ncbi.nlm.nih.gov/protein/508719158?report=genbank&amp;log$=prottop&amp;blast_rank=1&amp;RID=1U9F6EX6015" TargetMode="External"/><Relationship Id="rId9" Type="http://schemas.openxmlformats.org/officeDocument/2006/relationships/hyperlink" Target="http://www.ncbi.nlm.nih.gov/protein/508719162?report=genbank&amp;log$=prottop&amp;blast_rank=1&amp;RID=23PYB7ZV01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Company>CIRAD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</dc:creator>
  <cp:lastModifiedBy>jnilles</cp:lastModifiedBy>
  <cp:revision>2</cp:revision>
  <dcterms:created xsi:type="dcterms:W3CDTF">2014-02-25T00:19:00Z</dcterms:created>
  <dcterms:modified xsi:type="dcterms:W3CDTF">2014-06-07T03:26:00Z</dcterms:modified>
</cp:coreProperties>
</file>