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0E" w:rsidRPr="0089197C" w:rsidRDefault="00661599" w:rsidP="00CD310E">
      <w:pPr>
        <w:ind w:right="4"/>
      </w:pPr>
      <w:r>
        <w:rPr>
          <w:rFonts w:ascii="Times New Roman" w:hAnsi="Times New Roman" w:cs="Times New Roman"/>
          <w:b/>
          <w:sz w:val="24"/>
          <w:szCs w:val="24"/>
        </w:rPr>
        <w:t>Table S4</w:t>
      </w:r>
      <w:r w:rsidR="00CD310E" w:rsidRPr="004547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10E" w:rsidRPr="005B1B2B">
        <w:rPr>
          <w:rFonts w:ascii="Times New Roman" w:hAnsi="Times New Roman" w:cs="Times New Roman"/>
          <w:b/>
          <w:sz w:val="24"/>
          <w:szCs w:val="24"/>
        </w:rPr>
        <w:t xml:space="preserve">List of forward primers used for detection of </w:t>
      </w:r>
      <w:proofErr w:type="spellStart"/>
      <w:r w:rsidR="00CD310E" w:rsidRPr="005B1B2B">
        <w:rPr>
          <w:rFonts w:ascii="Times New Roman" w:hAnsi="Times New Roman" w:cs="Times New Roman"/>
          <w:b/>
          <w:sz w:val="24"/>
          <w:szCs w:val="24"/>
        </w:rPr>
        <w:t>amiRNAs</w:t>
      </w:r>
      <w:proofErr w:type="spellEnd"/>
      <w:r w:rsidR="00CD310E" w:rsidRPr="005B1B2B">
        <w:rPr>
          <w:rFonts w:ascii="Times New Roman" w:hAnsi="Times New Roman" w:cs="Times New Roman"/>
          <w:b/>
          <w:sz w:val="24"/>
          <w:szCs w:val="24"/>
        </w:rPr>
        <w:t xml:space="preserve"> by reverse transcription PCR</w:t>
      </w:r>
      <w:r w:rsidR="00CD310E" w:rsidRPr="0089197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82" w:type="dxa"/>
        <w:jc w:val="center"/>
        <w:tblInd w:w="-582" w:type="dxa"/>
        <w:tblLayout w:type="fixed"/>
        <w:tblLook w:val="04A0" w:firstRow="1" w:lastRow="0" w:firstColumn="1" w:lastColumn="0" w:noHBand="0" w:noVBand="1"/>
      </w:tblPr>
      <w:tblGrid>
        <w:gridCol w:w="1187"/>
        <w:gridCol w:w="2977"/>
        <w:gridCol w:w="5018"/>
      </w:tblGrid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Sequence (5’ – 3’)</w:t>
            </w:r>
          </w:p>
        </w:tc>
        <w:tc>
          <w:tcPr>
            <w:tcW w:w="50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C</w:t>
            </w: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omment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1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TTGGTGACTGGTGCAATTGAC</w:t>
            </w:r>
          </w:p>
        </w:tc>
        <w:tc>
          <w:tcPr>
            <w:tcW w:w="50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661599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d primer for detection of  amiRPPO1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TTGCTAGCTGGCGGAAGTGAA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661599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forward primer for detection of  amiR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PPO2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3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TTGTTCACTGGGGGGAGTGTA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forward pr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imer for detection of  amiRPPO</w:t>
            </w: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TCATCAACTGGAGTTGAGTTG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forward primer for detection of  amiR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PPO23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TAGAACTCGGAGTTCAACCAA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forward primer for detection of  amiR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PPO234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AAGAACTCGGAGTTCAACCAA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forward primer fo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r detection of  amiRPPO234</w:t>
            </w: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oligo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</w:t>
            </w:r>
            <w:r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TCAAGCTCATTCGCATTCACA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 xml:space="preserve">forward primer for detection of  </w:t>
            </w:r>
            <w:r w:rsidR="00661599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amiRPPO1234</w:t>
            </w:r>
          </w:p>
        </w:tc>
      </w:tr>
      <w:tr w:rsidR="00CD310E" w:rsidRPr="00454737" w:rsidTr="00A30D1C">
        <w:trPr>
          <w:trHeight w:val="270"/>
          <w:jc w:val="center"/>
        </w:trPr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ath5.8S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ACGTCTGCCTGGGTGTCACAA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D310E" w:rsidRPr="00454737" w:rsidRDefault="00CD310E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 xml:space="preserve">forward primer for detection of 5.8S </w:t>
            </w:r>
            <w:proofErr w:type="spellStart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rRNA</w:t>
            </w:r>
            <w:proofErr w:type="spellEnd"/>
            <w:r w:rsidRPr="00454737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 xml:space="preserve"> (internal control)</w:t>
            </w:r>
          </w:p>
        </w:tc>
      </w:tr>
    </w:tbl>
    <w:p w:rsidR="00CD310E" w:rsidRDefault="00CD310E" w:rsidP="00CD310E">
      <w:pPr>
        <w:ind w:right="146"/>
        <w:rPr>
          <w:rFonts w:ascii="Times New Roman" w:hAnsi="Times New Roman" w:cs="Times New Roman"/>
          <w:sz w:val="24"/>
          <w:szCs w:val="24"/>
        </w:rPr>
      </w:pPr>
    </w:p>
    <w:p w:rsidR="00CD310E" w:rsidRPr="005B1B2B" w:rsidRDefault="00CD310E" w:rsidP="00CD310E">
      <w:pPr>
        <w:ind w:right="146"/>
        <w:rPr>
          <w:rFonts w:ascii="Arial" w:hAnsi="Arial" w:cs="Arial"/>
          <w:sz w:val="16"/>
          <w:szCs w:val="16"/>
        </w:rPr>
      </w:pPr>
      <w:r w:rsidRPr="005B1B2B">
        <w:rPr>
          <w:rFonts w:ascii="Arial" w:hAnsi="Arial" w:cs="Arial"/>
          <w:sz w:val="16"/>
          <w:szCs w:val="16"/>
        </w:rPr>
        <w:t xml:space="preserve">Note: A Universal RT Primer for synthesis of the first strand cDNA and a Universal PCR primer used as the common reverse primer for PCR were provided with the </w:t>
      </w:r>
      <w:proofErr w:type="spellStart"/>
      <w:r w:rsidRPr="005B1B2B">
        <w:rPr>
          <w:rFonts w:ascii="Arial" w:hAnsi="Arial" w:cs="Arial"/>
          <w:sz w:val="16"/>
          <w:szCs w:val="16"/>
        </w:rPr>
        <w:t>NCode</w:t>
      </w:r>
      <w:proofErr w:type="spellEnd"/>
      <w:r w:rsidRPr="005B1B2B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B1B2B">
        <w:rPr>
          <w:rFonts w:ascii="Arial" w:hAnsi="Arial" w:cs="Arial"/>
          <w:sz w:val="16"/>
          <w:szCs w:val="16"/>
        </w:rPr>
        <w:t>miRNA</w:t>
      </w:r>
      <w:proofErr w:type="spellEnd"/>
      <w:r w:rsidRPr="005B1B2B">
        <w:rPr>
          <w:rFonts w:ascii="Arial" w:hAnsi="Arial" w:cs="Arial"/>
          <w:sz w:val="16"/>
          <w:szCs w:val="16"/>
        </w:rPr>
        <w:t xml:space="preserve"> First Strand cDNA Module Kit (Catalogue No. MIRC-10, Life Technologies) and not listed in the Table.</w:t>
      </w:r>
      <w:bookmarkStart w:id="0" w:name="_GoBack"/>
      <w:bookmarkEnd w:id="0"/>
    </w:p>
    <w:p w:rsidR="00777A98" w:rsidRDefault="00777A98"/>
    <w:sectPr w:rsidR="00777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0E"/>
    <w:rsid w:val="005B1B2B"/>
    <w:rsid w:val="00661599"/>
    <w:rsid w:val="00777A98"/>
    <w:rsid w:val="00CD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0E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0E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Xiang, Yu</dc:creator>
  <cp:lastModifiedBy>Xiang, Yu</cp:lastModifiedBy>
  <cp:revision>3</cp:revision>
  <dcterms:created xsi:type="dcterms:W3CDTF">2014-02-18T18:47:00Z</dcterms:created>
  <dcterms:modified xsi:type="dcterms:W3CDTF">2014-02-20T00:41:00Z</dcterms:modified>
</cp:coreProperties>
</file>