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7C" w:rsidRPr="004E73E8" w:rsidRDefault="0012577C" w:rsidP="0012577C">
      <w:pPr>
        <w:rPr>
          <w:b/>
        </w:rPr>
      </w:pPr>
      <w:proofErr w:type="gramStart"/>
      <w:r w:rsidRPr="001C71BD">
        <w:rPr>
          <w:b/>
        </w:rPr>
        <w:t>Additional file 2</w:t>
      </w:r>
      <w:r w:rsidRPr="004E73E8">
        <w:rPr>
          <w:b/>
        </w:rPr>
        <w:t>.</w:t>
      </w:r>
      <w:proofErr w:type="gramEnd"/>
      <w:r w:rsidRPr="004E73E8">
        <w:rPr>
          <w:b/>
        </w:rPr>
        <w:t xml:space="preserve"> Genes more highly expressed in canker tissues than in healthy stem tissues of Chinese </w:t>
      </w:r>
      <w:proofErr w:type="gramStart"/>
      <w:r w:rsidRPr="004E73E8">
        <w:rPr>
          <w:b/>
        </w:rPr>
        <w:t>Chestnut</w:t>
      </w:r>
      <w:proofErr w:type="gramEnd"/>
      <w:r w:rsidRPr="004E73E8">
        <w:rPr>
          <w:b/>
        </w:rPr>
        <w:t>.</w:t>
      </w:r>
      <w:r>
        <w:rPr>
          <w:b/>
        </w:rPr>
        <w:t xml:space="preserve"> </w:t>
      </w:r>
      <w:r w:rsidRPr="00E432B0">
        <w:rPr>
          <w:b/>
          <w:szCs w:val="24"/>
        </w:rPr>
        <w:t>(*)</w:t>
      </w:r>
      <w:r>
        <w:rPr>
          <w:b/>
          <w:szCs w:val="24"/>
        </w:rPr>
        <w:t xml:space="preserve"> </w:t>
      </w:r>
      <w:r>
        <w:rPr>
          <w:rFonts w:eastAsia="Batang"/>
          <w:color w:val="auto"/>
          <w:szCs w:val="24"/>
          <w:lang w:eastAsia="ko-KR"/>
        </w:rPr>
        <w:t>i</w:t>
      </w:r>
      <w:r w:rsidRPr="00E432B0">
        <w:rPr>
          <w:rFonts w:eastAsia="Batang"/>
          <w:color w:val="auto"/>
          <w:szCs w:val="24"/>
          <w:lang w:eastAsia="ko-KR"/>
        </w:rPr>
        <w:t>ndicate significant differential expression at 95% confidence level.</w:t>
      </w:r>
    </w:p>
    <w:p w:rsidR="0012577C" w:rsidRPr="004E73E8" w:rsidRDefault="0012577C" w:rsidP="0012577C"/>
    <w:tbl>
      <w:tblPr>
        <w:tblW w:w="10050" w:type="dxa"/>
        <w:tblInd w:w="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440"/>
        <w:gridCol w:w="810"/>
        <w:gridCol w:w="1353"/>
        <w:gridCol w:w="927"/>
        <w:gridCol w:w="1200"/>
        <w:gridCol w:w="4320"/>
      </w:tblGrid>
      <w:tr w:rsidR="0012577C" w:rsidRPr="00224271" w:rsidTr="005E66D6">
        <w:trPr>
          <w:trHeight w:val="525"/>
        </w:trPr>
        <w:tc>
          <w:tcPr>
            <w:tcW w:w="1440" w:type="dxa"/>
            <w:vAlign w:val="center"/>
          </w:tcPr>
          <w:p w:rsidR="0012577C" w:rsidRPr="00224271" w:rsidRDefault="0012577C" w:rsidP="00AF1F67">
            <w:pPr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Arabidopsis Accession #</w:t>
            </w:r>
          </w:p>
        </w:tc>
        <w:tc>
          <w:tcPr>
            <w:tcW w:w="810" w:type="dxa"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# Canker Reads</w:t>
            </w:r>
          </w:p>
        </w:tc>
        <w:tc>
          <w:tcPr>
            <w:tcW w:w="1353" w:type="dxa"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 xml:space="preserve">% Canker </w:t>
            </w:r>
            <w:proofErr w:type="spellStart"/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Transcriptome</w:t>
            </w:r>
            <w:proofErr w:type="spellEnd"/>
          </w:p>
        </w:tc>
        <w:tc>
          <w:tcPr>
            <w:tcW w:w="927" w:type="dxa"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# Healthy Stems Reads</w:t>
            </w:r>
          </w:p>
        </w:tc>
        <w:tc>
          <w:tcPr>
            <w:tcW w:w="1200" w:type="dxa"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 xml:space="preserve">% Healthy Stem </w:t>
            </w:r>
            <w:proofErr w:type="spellStart"/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Transcriptome</w:t>
            </w:r>
            <w:proofErr w:type="spellEnd"/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b/>
                <w:bCs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b/>
                <w:bCs/>
                <w:color w:val="auto"/>
                <w:sz w:val="18"/>
                <w:lang w:eastAsia="ko-KR"/>
              </w:rPr>
              <w:t>Function (Annotation in Arabidopsis)</w:t>
            </w:r>
          </w:p>
        </w:tc>
      </w:tr>
      <w:tr w:rsidR="0012577C" w:rsidRPr="00224271" w:rsidTr="005E66D6">
        <w:trPr>
          <w:trHeight w:val="270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AT1G62380.1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0.0149%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1-aminocyclopropane-1-carboxylate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ACC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AT1G26630.1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0.0064%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eukaryotic translation initiation factor 5A, putative / eIF-5A,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AT3G13445.2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0.0055%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transcription initiation factor IID-2 (TFIID-2) / TATA-box factor 2 / TATA sequence-binding protein 2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AT1G76690.1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0.0047%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12-oxophytodienoate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(OPR2)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AT3G07110.1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0.0047%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60S ribosomal protein L13A (RPL13aA)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AT5G59160.3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11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0.0047%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serine/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PP1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isozyme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5 (TOPP5)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phosphoprotein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1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AT2G16430.2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10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0.0042%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purple acid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(PAP10)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AT1G62510.1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0.0038%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protease inhibitor/seed storage/lipid transfer protein (LTP)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AT5G36130.1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0.0038%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P450 family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AT5G35590.1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9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0.0038%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alpha subunit A1 (PAA1) (PRC1)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AT2G38710.2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0.0034%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DUF51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AT3G58750.1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8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0.0034%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citrate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glyoxysomal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AT5G13080.1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WRKY family transcription factor, WRKY DNA binding protein -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Solanum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tuberosum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AT5G37980.1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NADP-dependent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AT1G17880.1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nascent polypeptide-associated complex (NAC) domain-containing protein / BTF3b-like transcription factor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AT4G19230.2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P450 family protein,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P450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AT4G19120.2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early-responsive to dehydration stress protein (ERD3)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AT1G78370.1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AT5G27770.1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60S ribosomal protein L22 (RPL22C), ribosomal protein L22 (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cytosolic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),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Rattus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norvegicus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AT3G07890.1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7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0.0030%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RabGAP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/TBC domain-containing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AT5G62480.1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glutathione S-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AT3G57520.2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alkaline alpha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galactosidase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AT4G17370.1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AT5G01460.1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LMBR1 integral membrane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AT3G15980.3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coatomer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complex, subunit beta 2 (beta prime),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AT3G47860.1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apolipoprotein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D-related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AT5G24420.1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glucosamine/galactosamine-6-phosphate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AT1G72330.1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alanine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aminotransferase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AT5G47930.1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40S ribosomal protein S27 (RPS27D)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AT5G43780.1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sulfate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adenylyltransferase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4 / ATP-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sulfurylase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4 (APS4)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AT3G26340.1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20S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beta subunit E,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AT1G01820.1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peroxisomal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biogenesis factor 11 family protein / PEX11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AT3G14790.1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NAD-dependent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epimerase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lastRenderedPageBreak/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AT5G22020.1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strictosidine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AT5G41360.1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Arabidopsis thaliana has duplicated XPB gene (AtXPB1 and AtXPB2, with high similarity to each other)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AT5G46290.2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0.0025%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3-ketoacyl-ACP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AT4G08180.2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oxysterol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-binding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AT5G47080.3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casein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II beta chain,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AT1G77130.1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glycogenin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glucosyltransferase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glycogenin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)-related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AT5G17760.1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AAA-type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ATPase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AT2G30970.1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aspartate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aminotransferase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mitochondrial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transaminase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A (ASP1)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AT1G52280.1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 GTP-binding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AT3G13930.1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dihydrolipoamide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S-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acetyltransferase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AT1G12010.1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1-aminocyclopropane-1-carboxylate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ACC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putativ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AT5G03520.2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 GTP-binding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AT1G09400.1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12-oxophytodienoate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AT4G14305.1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peroxisomal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membrane protein 22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kDa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(PMP22)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AT1G75060.1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AT3G01420.1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pathogen-responsive alpha-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dioxygenase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AT2G45220.1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pectinesterase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AT3G17820.1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glutamine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(GS1)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AT2G27820.1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prephenate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AT5G23120.1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photosystem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II stability/assembly factor, chloroplast (HCF136)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AT5G42990.1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ubiquitin-conjugating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enzyme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18 (UBC18), E2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AT4G09510.1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5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0.0021%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fructofuranosidase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invertase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saccharase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AT4G22720.2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glycoprotease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M22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AT1G80670.1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transducin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 / WD-40 repeat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AT3G06790.2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plastid developmental protein DAG,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AT4G22460.1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protease inhibitor/seed storage/lipid transfer protein (LTP)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AT5G24580.2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copper-binding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AT5G54810.1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tryptophan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beta subunit 1 (TSB1)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AT3G19590.1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WD-40 repeat family protein / mitotic checkpoint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AT4G11240.1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PP1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isozyme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6 (PP1BG) (TOPP6)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AT1G80780.2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CCR4-NOT transcription complex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AT1G07830.1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ribosomal protein L29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AT3G11040.1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glycosyl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85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AT5G14200.3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3-isopropylmalate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chloroplast,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AT5G66560.1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phototropic-responsive NPH3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AT4G07390.1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PQ-loop repeat family protein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transmembrane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AT4G21100.1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UV-damaged DNA-binding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AT5G66020.1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Encodes a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phosphoinositide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that modulates cellular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phosphoinositide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levels.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AT5G06720.1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AT1G52870.2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peroxisomal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membrane protein-related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AT4G15940.1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fumarylacetoacetate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lastRenderedPageBreak/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AT2G42910.1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ribose-phosphate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pyrophosphokinase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4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phosphoribosyl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synthetase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4 (PRS4)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AT3G54660.1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gluthatione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chloroplast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AT2G36310.1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inosine-uridine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preferring nucleoside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AT3G02580.1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delta 7-sterol-C5-desaturase (STE1)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AT1G05805.1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basic helix-loop-helix (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bHLH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AT1G09795.1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ATP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phosphoribosyl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2 (ATP-PRT2)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AT3G05060.1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SAR DNA-binding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AT3G46010.1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actin-depolymerizing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factor 1 (ADF1)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AT1G77610.1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glucose-6-phosphate/phosphate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translocator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AT4G26140.2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galactosidase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lactase,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AT2G44610.1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 GTP-binding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AT5G47570.1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AT1G45170.1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AT5G23900.1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60S ribosomal protein L13 (RPL13D)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AT3G55500.1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expansin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 (EXP16)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AT4G25550.1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AT1G65650.1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ubiquitin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carboxyl-terminal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1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AT5G54650.2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formin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homology 2 domain-containing protein / FH2 domain-containing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AT5G05620.1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tubulin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gamma-2 chain / gamma-2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tubulin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(TUBG2)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AT3G12620.2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serine/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2C (PP2C6)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AT5G04410.1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no apical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meristem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(NAM)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AT3G13450.1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2-oxoisovalerate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/ 3-methyl-2-oxobutanoate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AT3G54960.1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disulfide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-like (PDIL)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AT3G19820.2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cell elongation protein / DWARF1 / DIMINUTO (DIM)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AT2G26300.1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guanine nucleotide binding protein (G-protein) alpha-1 subunit / GP-alpha-1 (GPA1)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>
              <w:rPr>
                <w:rFonts w:eastAsia="Batang"/>
                <w:color w:val="auto"/>
                <w:sz w:val="18"/>
                <w:lang w:eastAsia="ko-KR"/>
              </w:rPr>
              <w:t>*</w:t>
            </w:r>
            <w:r w:rsidRPr="00224271">
              <w:rPr>
                <w:rFonts w:eastAsia="Batang"/>
                <w:color w:val="auto"/>
                <w:sz w:val="18"/>
                <w:lang w:eastAsia="ko-KR"/>
              </w:rPr>
              <w:t>AT1G10730.1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clathrin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adaptor complexes medium subunit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AT2G22480.1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phosphofructokinase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ATCG00820.1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Encodes a 6.8-kDa protein of the small ribosomal subunit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AT5G64640.1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pectinesterase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AT2G32830.1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inorganic phosphate transporter (PHT5)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AT4G35310.1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0.0017%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calcium-dependent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 / CDPK,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AT5G57230.1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AT1G56120.1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leucine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-rich repeat family protein /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ATMG00580.1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NADH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subunit 4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AT1G59870.1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ABC transporter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AT4G27745.1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yippee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AT1G72090.1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radical SAM domain-containing protein / TRAM domain-containing protein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AT5G50950.2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fumarate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hydratase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fumarase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AT3G43700.1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speckle-type POZ protein-related, contains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Pfam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PF00651 : BTB/POZ domain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AT2G47180.1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galactinol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AT4G18170.1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WRKY family transcription factor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lastRenderedPageBreak/>
              <w:t>AT4G26780.1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co-chaperone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grpE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AT1G01720.1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no apical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meristem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(NAM)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AT5G20680.1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protein, predicted proteins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AT4G16144.1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AT4G16060.1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AT1G55090.1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carbon-nitrogen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hydrolase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AT1G52300.1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60S ribosomal protein L37 (RPL37B)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AT4G25310.1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2OG-Fe(II)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oxygenase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AT5G24760.2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alcohol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AT5G13750.3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sugar transporter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AT1G74320.1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choline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AT3G11170.1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omega-3 fatty acid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desaturase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chloroplast (FAD7) (FADD)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AT3G01690.1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AT1G30820.1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CTP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UTP--ammonia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ligase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AT5G58390.1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AT5G22790.1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AT5G16240.1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acyl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-(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acyl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-carrier-protein)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desaturase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stearoyl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-ACP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desaturase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AT2G04700.1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ferredoxin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thioredoxin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catalytic beta chain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AT3G10530.1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transducin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 / WD-40 repeat family protein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AT4G39010.1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glycosyl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hydrolase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family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9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protein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endo-1,4-beta-glucanase precursor -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Fragariax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ananassa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AT5G49690.1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UDP-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glucoronosyl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/UDP-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glucosyl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AT5G47310.1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AT1G74670.1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gibberellin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-responsive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AT4G12460.1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oxysterol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-binding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AT5G05340.1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peroxidase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AT4G14100.1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ATCG01090.1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Encodes subunit of the chloroplast NAD(P)H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complex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AT2G37190.1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60S ribosomal protein L12 (RPL12A) 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AT1G27400.1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60S ribosomal protein L17 (RPL17A)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AT2G17890.1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calcium-dependent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 / CDPK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AT2G31790.1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UDP-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glucoronosyl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/UDP-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glucosyl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AT5G50000.1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AT1G65700.2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small nuclear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ribonucleoprotein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snRNP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AT2G26640.1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beta-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ketoacyl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synthase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AT5G64760.2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26S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proteasome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regulatory subunit, putative (RPN5)</w:t>
            </w:r>
          </w:p>
        </w:tc>
      </w:tr>
      <w:tr w:rsidR="0012577C" w:rsidRPr="002B7F10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AT1G72000.1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B7F10" w:rsidRDefault="0012577C" w:rsidP="00AF1F67">
            <w:pPr>
              <w:rPr>
                <w:rFonts w:eastAsia="Batang"/>
                <w:color w:val="auto"/>
                <w:sz w:val="18"/>
                <w:lang w:val="es-ES" w:eastAsia="ko-KR"/>
              </w:rPr>
            </w:pPr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fructofuranosidase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invertase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saccharase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 / beta-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fructosidase</w:t>
            </w:r>
            <w:proofErr w:type="spellEnd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 xml:space="preserve">, </w:t>
            </w:r>
            <w:proofErr w:type="spellStart"/>
            <w:r w:rsidRPr="002B7F10">
              <w:rPr>
                <w:rFonts w:eastAsia="Batang"/>
                <w:color w:val="auto"/>
                <w:sz w:val="18"/>
                <w:lang w:val="es-ES" w:eastAsia="ko-KR"/>
              </w:rPr>
              <w:t>putative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AT2G45530.1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zinc finger (C3HC4-type RING finger)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AT1G02410.1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cytochrome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assembly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CtaG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/ Cox11 family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AT3G49430.1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pre-mRNA splicing factor,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AT2G31390.1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pfkB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-type carbohydrate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AT1G78300.1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14-3-3 protein GF14 omega (GRF2)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lastRenderedPageBreak/>
              <w:t>AT1G73660.1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AT5G43370.1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inorganic phosphate transporter (PHT2)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AT4G01870.1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tolB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AT5G17620.1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AT2G41860.2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calcium-dependent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 / CDPK,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AT4G14540.1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CCAAT-box binding transcription factor subunit B (NF-YB) (HAP3 ) (AHAP3) family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AT3G63490.2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ribosomal protein L1 family protein, ribosomal protein L1,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S.oleracea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AT5G11880.1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diaminopimelate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decarboxylase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DAP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carboxylase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AT3G49390.2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RNA-binding protein,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AT2G33540.1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CTD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-like protein 3 (CPL3)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ATCG00750.1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30S chloroplast ribosomal protein S11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AT1G74590.1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glutathione S-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AT1G31480.1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shoot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gravitropism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2 (SGR2)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AT1G53000.1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cytidylyltransferase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AT1G80400.1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zinc finger (C3HC4-type RING finger)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AT5G41315.1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basic helix-loop-helix (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bHLH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AT5G41260.1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AT3G59890.1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dihydrodipicolinate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AT4G33780.1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expressed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AT1G17890.1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GDP-4-keto-6-deoxy-D-mannose-3,5-epimerase-4-reductase,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AT5G63310.1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nucleotide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diphosphate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II, chloroplast (NDPK2)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AT5G17010.2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sugar transporter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AT1G17870.1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S2P-like putative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metalloprotease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AT3G07680.1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emp24/gp25L/p24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AT1G09080.1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luminal binding protein 3 (BiP-3) (BP3)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AT2G41670.1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GTP-binding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AT5G48880.3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similar to acetyl-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CoA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C-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acyltransferase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3-ketoacyl-CoA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thiolase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AT5G22880.1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histone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H2B,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AT5G23535.1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KOW domain-containing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AT5G08590.1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(ASK2)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AT3G51310.1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vacuolar protein sorting-associated protein 35 family protein / VPS35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AT4G21990.1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5'-adenylylsulfate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(APR3) / PAPS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homolog (PRH26)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AT3G61460.1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zinc finger (C3HC4-type RING finger) family protein (BRH1)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AT5G61410.2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ribulose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-phosphate 3-epimerase, chloroplast, putative / pentose-5-phosphate 3-epimerase,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AT5G20020.1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Ras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-related GTP-binding nuclear protein (RAN-2)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AT5G66060.1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oxidoreductase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2OG-Fe(II)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oxygenase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AT5G45560.1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pleckstrin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homology (PH) domain-containing protein / lipid-binding START domain-containing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AT5G13410.1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immunophilin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/ FKBP-type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peptidyl-prolyl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cis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-trans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isomerase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AT2G31610.1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40S ribosomal protein S3 (RPS3A)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AT2G23420.1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nicotinate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phosphoribosyltransferase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NAPRTase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AT1G79470.1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inosine-5'-monophosphate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dehydrogenase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lastRenderedPageBreak/>
              <w:t>AT5G07470.1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peptide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methionine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sulfoxide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reductase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(MSR)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AT5G14210.1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leucine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-rich repeat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transmembrane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AT1G64040.1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serine/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threonine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PP1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isozyme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3 (TOPP3)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phosphoprotein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phosphatase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1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AT1G73270.1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serine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carboxypeptidase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S10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AT4G22990.1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SPX (SYG1/Pho81/XPR1) domain-containing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AT4G03205.2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similar to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coproporphyrinogen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III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coproporphyrinogenase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, putative /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coprogen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oxidase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AT3G02460.2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plant adhesion molecule,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AT2G05940.1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AT3G53030.1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protein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AT5G13280.1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aspartate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kinase</w:t>
            </w:r>
            <w:proofErr w:type="spellEnd"/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AT5G06050.1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dehydration-responsive protein-related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AT1G11180.1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secretory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carrier membrane protein (SCAMP) family protein</w:t>
            </w:r>
          </w:p>
        </w:tc>
      </w:tr>
      <w:tr w:rsidR="0012577C" w:rsidRPr="00224271" w:rsidTr="005E66D6">
        <w:trPr>
          <w:trHeight w:val="255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AT3G62700.1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2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0.0004%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glutathione-conjugate transporter, putative</w:t>
            </w:r>
          </w:p>
        </w:tc>
      </w:tr>
      <w:tr w:rsidR="0012577C" w:rsidRPr="00224271" w:rsidTr="005E66D6">
        <w:trPr>
          <w:trHeight w:val="270"/>
        </w:trPr>
        <w:tc>
          <w:tcPr>
            <w:tcW w:w="1440" w:type="dxa"/>
            <w:noWrap/>
            <w:vAlign w:val="center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AT2G46210.1</w:t>
            </w:r>
          </w:p>
        </w:tc>
        <w:tc>
          <w:tcPr>
            <w:tcW w:w="810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3</w:t>
            </w:r>
          </w:p>
        </w:tc>
        <w:tc>
          <w:tcPr>
            <w:tcW w:w="1353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0.0013%</w:t>
            </w:r>
          </w:p>
        </w:tc>
        <w:tc>
          <w:tcPr>
            <w:tcW w:w="927" w:type="dxa"/>
            <w:noWrap/>
            <w:vAlign w:val="center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1</w:t>
            </w:r>
          </w:p>
        </w:tc>
        <w:tc>
          <w:tcPr>
            <w:tcW w:w="1200" w:type="dxa"/>
            <w:noWrap/>
            <w:vAlign w:val="bottom"/>
          </w:tcPr>
          <w:p w:rsidR="0012577C" w:rsidRPr="00224271" w:rsidRDefault="0012577C" w:rsidP="00AF1F67">
            <w:pPr>
              <w:jc w:val="center"/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>0.0002%</w:t>
            </w:r>
          </w:p>
        </w:tc>
        <w:tc>
          <w:tcPr>
            <w:tcW w:w="4320" w:type="dxa"/>
            <w:noWrap/>
            <w:vAlign w:val="bottom"/>
          </w:tcPr>
          <w:p w:rsidR="0012577C" w:rsidRPr="00224271" w:rsidRDefault="0012577C" w:rsidP="00AF1F67">
            <w:pPr>
              <w:rPr>
                <w:rFonts w:eastAsia="Batang"/>
                <w:color w:val="auto"/>
                <w:sz w:val="18"/>
                <w:lang w:eastAsia="ko-KR"/>
              </w:rPr>
            </w:pPr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delta-8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sphingolipid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 xml:space="preserve"> </w:t>
            </w:r>
            <w:proofErr w:type="spellStart"/>
            <w:r w:rsidRPr="00224271">
              <w:rPr>
                <w:rFonts w:eastAsia="Batang"/>
                <w:color w:val="auto"/>
                <w:sz w:val="18"/>
                <w:lang w:eastAsia="ko-KR"/>
              </w:rPr>
              <w:t>desaturase</w:t>
            </w:r>
            <w:proofErr w:type="spellEnd"/>
            <w:r w:rsidRPr="00224271">
              <w:rPr>
                <w:rFonts w:eastAsia="Batang"/>
                <w:color w:val="auto"/>
                <w:sz w:val="18"/>
                <w:lang w:eastAsia="ko-KR"/>
              </w:rPr>
              <w:t>, putative</w:t>
            </w:r>
          </w:p>
        </w:tc>
      </w:tr>
    </w:tbl>
    <w:p w:rsidR="0012577C" w:rsidRDefault="0012577C" w:rsidP="0012577C"/>
    <w:p w:rsidR="00727CD7" w:rsidRDefault="005E66D6"/>
    <w:sectPr w:rsidR="00727CD7" w:rsidSect="000E4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BBE19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B2F889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25C00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522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85942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BCF8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62E9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AC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CB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3F48F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5B6C4F"/>
    <w:multiLevelType w:val="hybridMultilevel"/>
    <w:tmpl w:val="B082EE48"/>
    <w:lvl w:ilvl="0" w:tplc="F824088E">
      <w:start w:val="6"/>
      <w:numFmt w:val="bullet"/>
      <w:lvlText w:val=""/>
      <w:lvlJc w:val="left"/>
      <w:pPr>
        <w:ind w:left="720" w:hanging="360"/>
      </w:pPr>
      <w:rPr>
        <w:rFonts w:ascii="Symbol" w:eastAsia="Batang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2577C"/>
    <w:rsid w:val="000E4F31"/>
    <w:rsid w:val="0012577C"/>
    <w:rsid w:val="00227E52"/>
    <w:rsid w:val="005E66D6"/>
    <w:rsid w:val="0095222B"/>
    <w:rsid w:val="00F1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7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12577C"/>
    <w:pPr>
      <w:spacing w:line="360" w:lineRule="atLeast"/>
      <w:jc w:val="both"/>
    </w:pPr>
    <w:rPr>
      <w:rFonts w:ascii="Palatino" w:hAnsi="Palatino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77C"/>
    <w:rPr>
      <w:rFonts w:ascii="Palatino" w:eastAsia="Times New Roman" w:hAnsi="Palatino" w:cs="Times New Roman"/>
      <w:color w:val="000000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2577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rsid w:val="0012577C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12577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7C"/>
    <w:rPr>
      <w:rFonts w:ascii="Tahoma" w:eastAsia="Times New Roman" w:hAnsi="Tahoma" w:cs="Tahoma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2577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2577C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125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77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77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12577C"/>
    <w:rPr>
      <w:sz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2577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77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577C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12577C"/>
    <w:rPr>
      <w:b/>
      <w:bCs/>
    </w:rPr>
  </w:style>
  <w:style w:type="character" w:styleId="Hyperlink">
    <w:name w:val="Hyperlink"/>
    <w:basedOn w:val="DefaultParagraphFont"/>
    <w:uiPriority w:val="99"/>
    <w:rsid w:val="0012577C"/>
    <w:rPr>
      <w:rFonts w:cs="Times New Roman"/>
      <w:color w:val="0000FF"/>
      <w:u w:val="single"/>
    </w:rPr>
  </w:style>
  <w:style w:type="character" w:customStyle="1" w:styleId="eudoraheader">
    <w:name w:val="eudoraheader"/>
    <w:basedOn w:val="DefaultParagraphFont"/>
    <w:uiPriority w:val="99"/>
    <w:rsid w:val="001257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2625</Words>
  <Characters>14969</Characters>
  <Application>Microsoft Office Word</Application>
  <DocSecurity>0</DocSecurity>
  <Lines>124</Lines>
  <Paragraphs>35</Paragraphs>
  <ScaleCrop>false</ScaleCrop>
  <Company>Hewlett-Packard Company</Company>
  <LinksUpToDate>false</LinksUpToDate>
  <CharactersWithSpaces>17559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2009-05-07T15:08:00Z</dcterms:created>
  <dcterms:modified xsi:type="dcterms:W3CDTF">2009-05-07T15:30:00Z</dcterms:modified>
</cp:coreProperties>
</file>