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57" w:rsidRDefault="00DC729A" w:rsidP="005D4357">
      <w:pPr>
        <w:pStyle w:val="h1"/>
      </w:pPr>
      <w:r>
        <w:t>Protocol of s</w:t>
      </w:r>
      <w:r w:rsidR="005D4357" w:rsidRPr="00E543E1">
        <w:t>imulation</w:t>
      </w:r>
      <w:r>
        <w:t xml:space="preserve"> studies</w:t>
      </w:r>
    </w:p>
    <w:p w:rsidR="005D4357" w:rsidRPr="00E543E1" w:rsidRDefault="005D4357" w:rsidP="005D4357">
      <w:pPr>
        <w:pStyle w:val="NormalWeb"/>
        <w:jc w:val="both"/>
      </w:pPr>
      <w:r>
        <w:t>We assessed the type I and type II error rates of the tests using Monte Carlo simulation studies. These s</w:t>
      </w:r>
      <w:r w:rsidRPr="00E543E1">
        <w:t>imulations were based on binary outcome da</w:t>
      </w:r>
      <w:r>
        <w:t>ta. First, we assessed the performance of the test in conventional meta-analysis. Second, we assessed the performance of the generalized test in network meta-analysis.</w:t>
      </w:r>
    </w:p>
    <w:p w:rsidR="005D4357" w:rsidRPr="00E543E1" w:rsidRDefault="005D4357" w:rsidP="005D4357">
      <w:pPr>
        <w:pStyle w:val="h2"/>
      </w:pPr>
      <w:r>
        <w:t xml:space="preserve">1 </w:t>
      </w:r>
      <w:r w:rsidRPr="00E543E1">
        <w:t>Methods for generating the datasets</w:t>
      </w:r>
    </w:p>
    <w:p w:rsidR="005D4357" w:rsidRDefault="005D4357" w:rsidP="005D4357">
      <w:pPr>
        <w:pStyle w:val="h3"/>
      </w:pPr>
      <w:r w:rsidRPr="00E543E1">
        <w:t xml:space="preserve">Simulation of trials in a meta-analysis </w:t>
      </w:r>
    </w:p>
    <w:p w:rsidR="005D4357" w:rsidRPr="00E543E1" w:rsidRDefault="005D4357" w:rsidP="005D4357">
      <w:pPr>
        <w:pStyle w:val="NormalWeb"/>
        <w:jc w:val="both"/>
      </w:pPr>
      <w:r w:rsidRPr="00E543E1">
        <w:t>For a given meta-analysis (</w:t>
      </w:r>
      <w:r>
        <w:t>i.e.</w:t>
      </w:r>
      <w:r w:rsidRPr="00E543E1">
        <w:t>, a given pair of experimental and control treatments), we generated the number of events and non-events in the experimental and control groups for each trial under a random</w:t>
      </w:r>
      <w:r>
        <w:t>-</w:t>
      </w:r>
      <w:r w:rsidRPr="00E543E1">
        <w:t xml:space="preserve">effects model. </w:t>
      </w:r>
    </w:p>
    <w:p w:rsidR="005D4357" w:rsidRPr="00E543E1" w:rsidRDefault="005D4357" w:rsidP="005D4357">
      <w:pPr>
        <w:pStyle w:val="NormalWeb"/>
        <w:jc w:val="both"/>
      </w:pPr>
      <w:r w:rsidRPr="00E543E1">
        <w:t>We set the true average treatment effect</w:t>
      </w:r>
      <w:r>
        <w:t xml:space="preserve"> as</w:t>
      </w:r>
      <w:r w:rsidRPr="00E543E1">
        <w:t xml:space="preserve"> </w:t>
      </w:r>
      <w:r w:rsidRPr="00E543E1">
        <w:rPr>
          <w:i/>
        </w:rPr>
        <w:t>θ</w:t>
      </w:r>
      <w:r w:rsidRPr="00E543E1">
        <w:t xml:space="preserve"> and </w:t>
      </w:r>
      <w:r>
        <w:t xml:space="preserve">the </w:t>
      </w:r>
      <w:r w:rsidRPr="00E543E1">
        <w:t xml:space="preserve">between-trial variance </w:t>
      </w:r>
      <w:r w:rsidRPr="00E543E1">
        <w:rPr>
          <w:i/>
        </w:rPr>
        <w:t>τ</w:t>
      </w:r>
      <w:r w:rsidRPr="00E543E1">
        <w:t xml:space="preserve">². </w:t>
      </w:r>
      <w:r>
        <w:t xml:space="preserve">Let us assume that </w:t>
      </w:r>
      <w:r w:rsidRPr="00E543E1">
        <w:rPr>
          <w:i/>
        </w:rPr>
        <w:t>θ</w:t>
      </w:r>
      <w:r w:rsidRPr="00E543E1">
        <w:t xml:space="preserve"> </w:t>
      </w:r>
      <w:r>
        <w:t xml:space="preserve">&lt;1 indicates benefit from the experimental treatment relative to the control treatment. </w:t>
      </w:r>
    </w:p>
    <w:p w:rsidR="005D4357" w:rsidRPr="00E543E1" w:rsidRDefault="005D4357" w:rsidP="005D4357">
      <w:pPr>
        <w:pStyle w:val="NormalWeb"/>
        <w:jc w:val="both"/>
      </w:pPr>
      <w:r w:rsidRPr="00E543E1">
        <w:t>We drew the true underlying probabilities of event</w:t>
      </w:r>
      <w:r>
        <w:t>s</w:t>
      </w:r>
      <w:r w:rsidRPr="00E543E1">
        <w:t xml:space="preserve"> in the experimental and control groups for trial </w:t>
      </w:r>
      <w:proofErr w:type="spellStart"/>
      <w:r w:rsidRPr="000375B0">
        <w:rPr>
          <w:i/>
        </w:rPr>
        <w:t>i</w:t>
      </w:r>
      <w:proofErr w:type="spellEnd"/>
      <w:r w:rsidRPr="00E543E1">
        <w:t xml:space="preserve"> as: </w:t>
      </w:r>
      <w:proofErr w:type="spellStart"/>
      <w:r w:rsidRPr="00E543E1">
        <w:t>logit</w:t>
      </w:r>
      <w:proofErr w:type="spellEnd"/>
      <w:r w:rsidRPr="00E543E1">
        <w:t>(</w:t>
      </w:r>
      <w:proofErr w:type="spellStart"/>
      <w:r w:rsidRPr="00E543E1">
        <w:rPr>
          <w:i/>
        </w:rPr>
        <w:t>p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proofErr w:type="spellEnd"/>
      <w:r w:rsidRPr="00E543E1">
        <w:t>)=</w:t>
      </w:r>
      <w:proofErr w:type="spellStart"/>
      <w:r w:rsidRPr="00E543E1">
        <w:t>logit</w:t>
      </w:r>
      <w:proofErr w:type="spellEnd"/>
      <w:r w:rsidRPr="00E543E1">
        <w:t>(</w:t>
      </w:r>
      <w:r w:rsidRPr="00E543E1">
        <w:rPr>
          <w:i/>
        </w:rPr>
        <w:t>p</w:t>
      </w:r>
      <w:r w:rsidRPr="000375B0">
        <w:rPr>
          <w:i/>
          <w:vertAlign w:val="subscript"/>
        </w:rPr>
        <w:t>i</w:t>
      </w:r>
      <w:r w:rsidRPr="00E543E1">
        <w:t>)+log(</w:t>
      </w:r>
      <w:r w:rsidRPr="00E543E1">
        <w:rPr>
          <w:i/>
        </w:rPr>
        <w:t>θ</w:t>
      </w:r>
      <w:r w:rsidRPr="00E543E1">
        <w:t>)+</w:t>
      </w:r>
      <w:proofErr w:type="spellStart"/>
      <w:r w:rsidRPr="00E543E1">
        <w:rPr>
          <w:i/>
        </w:rPr>
        <w:t>τ</w:t>
      </w:r>
      <w:r w:rsidRPr="00E543E1">
        <w:t>·</w:t>
      </w:r>
      <w:r w:rsidRPr="00E543E1">
        <w:rPr>
          <w:i/>
        </w:rPr>
        <w:t>η</w:t>
      </w:r>
      <w:r w:rsidRPr="000375B0">
        <w:rPr>
          <w:i/>
          <w:vertAlign w:val="subscript"/>
        </w:rPr>
        <w:t>i</w:t>
      </w:r>
      <w:proofErr w:type="spellEnd"/>
      <w:r w:rsidRPr="00E543E1">
        <w:t xml:space="preserve">/2 and </w:t>
      </w:r>
      <w:proofErr w:type="spellStart"/>
      <w:r w:rsidRPr="00E543E1">
        <w:t>logit</w:t>
      </w:r>
      <w:proofErr w:type="spellEnd"/>
      <w:r w:rsidRPr="00E543E1">
        <w:t>(</w:t>
      </w:r>
      <w:proofErr w:type="spellStart"/>
      <w:r w:rsidRPr="00E543E1">
        <w:rPr>
          <w:i/>
        </w:rPr>
        <w:t>p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proofErr w:type="spellEnd"/>
      <w:r w:rsidRPr="00E543E1">
        <w:t>)=</w:t>
      </w:r>
      <w:proofErr w:type="spellStart"/>
      <w:r w:rsidRPr="00E543E1">
        <w:t>logit</w:t>
      </w:r>
      <w:proofErr w:type="spellEnd"/>
      <w:r w:rsidRPr="00E543E1">
        <w:t>(</w:t>
      </w:r>
      <w:r w:rsidRPr="00E543E1">
        <w:rPr>
          <w:i/>
        </w:rPr>
        <w:t>p</w:t>
      </w:r>
      <w:r w:rsidRPr="000375B0">
        <w:rPr>
          <w:i/>
          <w:vertAlign w:val="subscript"/>
        </w:rPr>
        <w:t>i</w:t>
      </w:r>
      <w:r w:rsidRPr="00E543E1">
        <w:t>)-</w:t>
      </w:r>
      <w:proofErr w:type="spellStart"/>
      <w:r w:rsidRPr="00E543E1">
        <w:rPr>
          <w:i/>
        </w:rPr>
        <w:t>τ</w:t>
      </w:r>
      <w:r w:rsidRPr="00E543E1">
        <w:t>·</w:t>
      </w:r>
      <w:r w:rsidRPr="00E543E1">
        <w:rPr>
          <w:i/>
        </w:rPr>
        <w:t>η</w:t>
      </w:r>
      <w:r w:rsidRPr="000375B0">
        <w:rPr>
          <w:i/>
          <w:vertAlign w:val="subscript"/>
        </w:rPr>
        <w:t>i</w:t>
      </w:r>
      <w:proofErr w:type="spellEnd"/>
      <w:r w:rsidRPr="00E543E1">
        <w:t xml:space="preserve">/2, where </w:t>
      </w:r>
      <w:proofErr w:type="spellStart"/>
      <w:r w:rsidRPr="00E543E1">
        <w:t>logit</w:t>
      </w:r>
      <w:proofErr w:type="spellEnd"/>
      <w:r w:rsidRPr="00E543E1">
        <w:t>(</w:t>
      </w:r>
      <w:r w:rsidRPr="00E543E1">
        <w:rPr>
          <w:i/>
        </w:rPr>
        <w:t>x</w:t>
      </w:r>
      <w:r w:rsidRPr="00E543E1">
        <w:t>)=log[</w:t>
      </w:r>
      <w:r w:rsidRPr="00E543E1">
        <w:rPr>
          <w:i/>
        </w:rPr>
        <w:t>x</w:t>
      </w:r>
      <w:r w:rsidRPr="00E543E1">
        <w:t>/(1-</w:t>
      </w:r>
      <w:r w:rsidRPr="00E543E1">
        <w:rPr>
          <w:i/>
        </w:rPr>
        <w:t>x</w:t>
      </w:r>
      <w:r w:rsidRPr="00E543E1">
        <w:t xml:space="preserve">)], </w:t>
      </w:r>
      <w:r w:rsidRPr="00E543E1">
        <w:rPr>
          <w:i/>
        </w:rPr>
        <w:t>p</w:t>
      </w:r>
      <w:r w:rsidRPr="000375B0">
        <w:rPr>
          <w:i/>
          <w:vertAlign w:val="subscript"/>
        </w:rPr>
        <w:t>i</w:t>
      </w:r>
      <w:r w:rsidRPr="00E543E1">
        <w:t xml:space="preserve"> was drawn from an uniform distribution on the interval [0.3; 0.7] and </w:t>
      </w:r>
      <w:proofErr w:type="spellStart"/>
      <w:r w:rsidRPr="00E543E1">
        <w:rPr>
          <w:i/>
        </w:rPr>
        <w:t>η</w:t>
      </w:r>
      <w:r w:rsidRPr="000375B0">
        <w:rPr>
          <w:i/>
          <w:vertAlign w:val="subscript"/>
        </w:rPr>
        <w:t>i</w:t>
      </w:r>
      <w:proofErr w:type="spellEnd"/>
      <w:r w:rsidRPr="00E543E1">
        <w:t xml:space="preserve"> was drawn from a standard normal distribution.</w:t>
      </w:r>
      <w:r>
        <w:t xml:space="preserve"> This distribution for the ‘true’ control group risk </w:t>
      </w:r>
      <w:r w:rsidRPr="00E543E1">
        <w:rPr>
          <w:i/>
        </w:rPr>
        <w:t>p</w:t>
      </w:r>
      <w:r w:rsidRPr="000375B0">
        <w:rPr>
          <w:i/>
          <w:vertAlign w:val="subscript"/>
        </w:rPr>
        <w:t>i</w:t>
      </w:r>
      <w:r>
        <w:t xml:space="preserve"> could be modified to reflect lower or higher risks.</w:t>
      </w:r>
    </w:p>
    <w:p w:rsidR="005D4357" w:rsidRPr="00E543E1" w:rsidRDefault="005D4357" w:rsidP="005D4357">
      <w:pPr>
        <w:pStyle w:val="NormalWeb"/>
        <w:jc w:val="both"/>
      </w:pPr>
      <w:r w:rsidRPr="00E543E1">
        <w:t>In a sample of 77</w:t>
      </w:r>
      <w:r>
        <w:t>,</w:t>
      </w:r>
      <w:r w:rsidRPr="00E543E1">
        <w:t>237 trials included in 14</w:t>
      </w:r>
      <w:r>
        <w:t>,</w:t>
      </w:r>
      <w:r w:rsidRPr="00E543E1">
        <w:t>886 Cochrane meta-analyses with binary outcome data, the median sample size was 102 and the 75th percentile was 243 subjects</w:t>
      </w:r>
      <w:r>
        <w:t xml:space="preserve"> </w:t>
      </w:r>
      <w:r w:rsidR="006E66AA">
        <w:fldChar w:fldCharType="begin"/>
      </w:r>
      <w:r w:rsidR="002B6DB4">
        <w:instrText xml:space="preserve"> ADDIN EN.CITE &lt;EndNote&gt;&lt;Cite&gt;&lt;Author&gt;Davey&lt;/Author&gt;&lt;Year&gt;2011&lt;/Year&gt;&lt;RecNum&gt;51&lt;/RecNum&gt;&lt;DisplayText&gt;[1]&lt;/DisplayText&gt;&lt;record&gt;&lt;rec-number&gt;51&lt;/rec-number&gt;&lt;foreign-keys&gt;&lt;key app="EN" db-id="2d9aez0wqzfer2edf05v9trh5pestxwtprd2"&gt;51&lt;/key&gt;&lt;/foreign-keys&gt;&lt;ref-type name="Journal Article"&gt;17&lt;/ref-type&gt;&lt;contributors&gt;&lt;authors&gt;&lt;author&gt;Davey, J.&lt;/author&gt;&lt;author&gt;Turner, R. M.&lt;/author&gt;&lt;author&gt;Clarke, M. J.&lt;/author&gt;&lt;author&gt;Higgins, J. P.&lt;/author&gt;&lt;/authors&gt;&lt;/contributors&gt;&lt;auth-address&gt;MRC Biostatistics Unit, Institute of Public Health, Cambridge, UK.&lt;/auth-address&gt;&lt;titles&gt;&lt;title&gt;Characteristics of meta-analyses and their component studies in the Cochrane Database of Systematic Reviews: a cross-sectional, descriptive analysis&lt;/title&gt;&lt;secondary-title&gt;BMC Med Res Methodol&lt;/secondary-title&gt;&lt;/titles&gt;&lt;periodical&gt;&lt;full-title&gt;BMC Med Res Methodol&lt;/full-title&gt;&lt;/periodical&gt;&lt;pages&gt;160&lt;/pages&gt;&lt;volume&gt;11&lt;/volume&gt;&lt;edition&gt;2011/11/26&lt;/edition&gt;&lt;keywords&gt;&lt;keyword&gt;Cross-Sectional Studies&lt;/keyword&gt;&lt;keyword&gt;Databases, Factual/classification/*statistics &amp;amp; numerical data&lt;/keyword&gt;&lt;keyword&gt;Humans&lt;/keyword&gt;&lt;keyword&gt;*Meta-Analysis as Topic&lt;/keyword&gt;&lt;keyword&gt;Outcome Assessment (Health Care)/classification/methods/*statistics &amp;amp; numerical&lt;/keyword&gt;&lt;keyword&gt;data&lt;/keyword&gt;&lt;keyword&gt;*Review Literature as Topic&lt;/keyword&gt;&lt;/keywords&gt;&lt;dates&gt;&lt;year&gt;2011&lt;/year&gt;&lt;/dates&gt;&lt;isbn&gt;1471-2288 (Electronic)&amp;#xD;1471-2288 (Linking)&lt;/isbn&gt;&lt;accession-num&gt;22114982&lt;/accession-num&gt;&lt;urls&gt;&lt;related-urls&gt;&lt;url&gt;http://www.ncbi.nlm.nih.gov/pubmed/22114982&lt;/url&gt;&lt;/related-urls&gt;&lt;/urls&gt;&lt;custom2&gt;3247075&lt;/custom2&gt;&lt;electronic-resource-num&gt;1471-2288-11-160 [pii]&amp;#xD;10.1186/1471-2288-11-160&lt;/electronic-resource-num&gt;&lt;language&gt;eng&lt;/language&gt;&lt;/record&gt;&lt;/Cite&gt;&lt;/EndNote&gt;</w:instrText>
      </w:r>
      <w:r w:rsidR="006E66AA">
        <w:fldChar w:fldCharType="separate"/>
      </w:r>
      <w:r w:rsidR="002B6DB4">
        <w:rPr>
          <w:noProof/>
        </w:rPr>
        <w:t>[</w:t>
      </w:r>
      <w:hyperlink w:anchor="_ENREF_1" w:tooltip="Davey, 2011 #51" w:history="1">
        <w:r w:rsidR="002B6DB4">
          <w:rPr>
            <w:noProof/>
          </w:rPr>
          <w:t>1</w:t>
        </w:r>
      </w:hyperlink>
      <w:r w:rsidR="002B6DB4">
        <w:rPr>
          <w:noProof/>
        </w:rPr>
        <w:t>]</w:t>
      </w:r>
      <w:r w:rsidR="006E66AA">
        <w:fldChar w:fldCharType="end"/>
      </w:r>
      <w:r w:rsidRPr="00E543E1">
        <w:t xml:space="preserve">. Consequently, we drew the log sample size for trial </w:t>
      </w:r>
      <w:proofErr w:type="spellStart"/>
      <w:r w:rsidRPr="00C44374">
        <w:rPr>
          <w:i/>
        </w:rPr>
        <w:t>i</w:t>
      </w:r>
      <w:proofErr w:type="spellEnd"/>
      <w:r w:rsidRPr="00E543E1">
        <w:t xml:space="preserve"> from a normal distribution with mean 4.62 and standard deviation 1.29. </w:t>
      </w:r>
      <w:r>
        <w:t>Sample sizes &lt; 20 we</w:t>
      </w:r>
      <w:r w:rsidRPr="00664E9F">
        <w:t xml:space="preserve">re </w:t>
      </w:r>
      <w:r>
        <w:t>considered</w:t>
      </w:r>
      <w:r w:rsidRPr="00664E9F">
        <w:t xml:space="preserve"> equal to </w:t>
      </w:r>
      <w:r>
        <w:t>20</w:t>
      </w:r>
      <w:r w:rsidRPr="00664E9F">
        <w:t>.</w:t>
      </w:r>
      <w:r w:rsidRPr="00E543E1">
        <w:t xml:space="preserve"> </w:t>
      </w:r>
      <w:r>
        <w:t>The s</w:t>
      </w:r>
      <w:r w:rsidRPr="00E543E1">
        <w:t xml:space="preserve">ample size for trial </w:t>
      </w:r>
      <w:proofErr w:type="spellStart"/>
      <w:r w:rsidRPr="00816093">
        <w:rPr>
          <w:i/>
        </w:rPr>
        <w:t>i</w:t>
      </w:r>
      <w:proofErr w:type="spellEnd"/>
      <w:r w:rsidRPr="00E543E1">
        <w:t xml:space="preserve"> was further rounded to </w:t>
      </w:r>
      <w:r>
        <w:t xml:space="preserve">the nearest </w:t>
      </w:r>
      <w:r w:rsidRPr="00E543E1">
        <w:t>even</w:t>
      </w:r>
      <w:r>
        <w:t xml:space="preserve"> number</w:t>
      </w:r>
      <w:r w:rsidRPr="00E543E1">
        <w:t xml:space="preserve"> as </w:t>
      </w:r>
      <w:proofErr w:type="spellStart"/>
      <w:r w:rsidRPr="00E543E1">
        <w:rPr>
          <w:i/>
        </w:rPr>
        <w:t>n</w:t>
      </w:r>
      <w:r w:rsidRPr="000375B0">
        <w:rPr>
          <w:i/>
          <w:vertAlign w:val="subscript"/>
        </w:rPr>
        <w:t>i</w:t>
      </w:r>
      <w:proofErr w:type="spellEnd"/>
      <w:r w:rsidRPr="00E543E1">
        <w:t xml:space="preserve"> = floor(</w:t>
      </w:r>
      <w:proofErr w:type="spellStart"/>
      <w:r w:rsidRPr="00E543E1">
        <w:rPr>
          <w:i/>
        </w:rPr>
        <w:t>n</w:t>
      </w:r>
      <w:r w:rsidRPr="000375B0">
        <w:rPr>
          <w:i/>
          <w:vertAlign w:val="subscript"/>
        </w:rPr>
        <w:t>i</w:t>
      </w:r>
      <w:proofErr w:type="spellEnd"/>
      <w:r w:rsidRPr="00E543E1">
        <w:t>)+ floor(</w:t>
      </w:r>
      <w:proofErr w:type="spellStart"/>
      <w:r w:rsidRPr="00E543E1">
        <w:rPr>
          <w:i/>
        </w:rPr>
        <w:t>n</w:t>
      </w:r>
      <w:r w:rsidRPr="000375B0">
        <w:rPr>
          <w:i/>
          <w:vertAlign w:val="subscript"/>
        </w:rPr>
        <w:t>i</w:t>
      </w:r>
      <w:proofErr w:type="spellEnd"/>
      <w:r w:rsidRPr="00E543E1">
        <w:t>) mod 2</w:t>
      </w:r>
      <w:r>
        <w:t xml:space="preserve">, with </w:t>
      </w:r>
      <w:r w:rsidRPr="00816093">
        <w:t>floor(</w:t>
      </w:r>
      <w:r w:rsidRPr="00816093">
        <w:rPr>
          <w:i/>
        </w:rPr>
        <w:t>x</w:t>
      </w:r>
      <w:r w:rsidRPr="00816093">
        <w:t xml:space="preserve">) the largest integer not greater than </w:t>
      </w:r>
      <w:r w:rsidRPr="00816093">
        <w:rPr>
          <w:i/>
        </w:rPr>
        <w:t>x</w:t>
      </w:r>
      <w:r w:rsidRPr="00E543E1">
        <w:t xml:space="preserve"> and </w:t>
      </w:r>
      <w:r>
        <w:t>mod the modulo operation. S</w:t>
      </w:r>
      <w:r w:rsidRPr="00E543E1">
        <w:t xml:space="preserve">ample size was </w:t>
      </w:r>
      <w:r>
        <w:t xml:space="preserve">further </w:t>
      </w:r>
      <w:r w:rsidRPr="00E543E1">
        <w:t xml:space="preserve">assumed equal in the experimental and control groups, </w:t>
      </w:r>
      <w:proofErr w:type="spellStart"/>
      <w:r w:rsidRPr="00E543E1">
        <w:rPr>
          <w:i/>
        </w:rPr>
        <w:t>n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proofErr w:type="spellEnd"/>
      <w:r w:rsidRPr="00E543E1">
        <w:t>=</w:t>
      </w:r>
      <w:proofErr w:type="spellStart"/>
      <w:r w:rsidRPr="00E543E1">
        <w:rPr>
          <w:i/>
        </w:rPr>
        <w:t>n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proofErr w:type="spellEnd"/>
      <w:r w:rsidRPr="00E543E1">
        <w:t>=</w:t>
      </w:r>
      <w:proofErr w:type="spellStart"/>
      <w:r w:rsidRPr="00E543E1">
        <w:rPr>
          <w:i/>
        </w:rPr>
        <w:t>n</w:t>
      </w:r>
      <w:r w:rsidRPr="000375B0">
        <w:rPr>
          <w:i/>
          <w:vertAlign w:val="subscript"/>
        </w:rPr>
        <w:t>i</w:t>
      </w:r>
      <w:proofErr w:type="spellEnd"/>
      <w:r w:rsidRPr="00E543E1">
        <w:t>/2. The observed number</w:t>
      </w:r>
      <w:r>
        <w:t>s</w:t>
      </w:r>
      <w:r w:rsidRPr="00E543E1">
        <w:t xml:space="preserve"> of events </w:t>
      </w:r>
      <w:proofErr w:type="spellStart"/>
      <w:r w:rsidRPr="00E543E1">
        <w:rPr>
          <w:i/>
        </w:rPr>
        <w:t>x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proofErr w:type="spellEnd"/>
      <w:r w:rsidRPr="00E543E1">
        <w:t xml:space="preserve"> and </w:t>
      </w:r>
      <w:proofErr w:type="spellStart"/>
      <w:r w:rsidRPr="00E543E1">
        <w:rPr>
          <w:i/>
        </w:rPr>
        <w:t>x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proofErr w:type="spellEnd"/>
      <w:r w:rsidRPr="00E543E1">
        <w:t xml:space="preserve"> in the experimental and control groups </w:t>
      </w:r>
      <w:r>
        <w:t>of</w:t>
      </w:r>
      <w:r w:rsidRPr="00E543E1">
        <w:t xml:space="preserve"> trial </w:t>
      </w:r>
      <w:proofErr w:type="spellStart"/>
      <w:r w:rsidRPr="000375B0">
        <w:rPr>
          <w:i/>
        </w:rPr>
        <w:t>i</w:t>
      </w:r>
      <w:proofErr w:type="spellEnd"/>
      <w:r w:rsidRPr="00E543E1">
        <w:t xml:space="preserve"> were </w:t>
      </w:r>
      <w:r w:rsidRPr="00970FE0">
        <w:t>drawn from binomial distributions</w:t>
      </w:r>
      <w:r>
        <w:t xml:space="preserve"> of parameters</w:t>
      </w:r>
      <w:r w:rsidRPr="00970FE0">
        <w:t xml:space="preserve"> </w:t>
      </w:r>
      <w:r w:rsidRPr="00E543E1">
        <w:t>(</w:t>
      </w:r>
      <w:proofErr w:type="spellStart"/>
      <w:r w:rsidRPr="00E543E1">
        <w:rPr>
          <w:i/>
        </w:rPr>
        <w:t>n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proofErr w:type="spellEnd"/>
      <w:r>
        <w:t xml:space="preserve">, </w:t>
      </w:r>
      <w:proofErr w:type="spellStart"/>
      <w:r w:rsidRPr="00E543E1">
        <w:rPr>
          <w:i/>
        </w:rPr>
        <w:t>p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proofErr w:type="spellEnd"/>
      <w:r w:rsidRPr="00E543E1">
        <w:t>) and (</w:t>
      </w:r>
      <w:proofErr w:type="spellStart"/>
      <w:r w:rsidRPr="00E543E1">
        <w:rPr>
          <w:i/>
        </w:rPr>
        <w:t>n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proofErr w:type="spellEnd"/>
      <w:r w:rsidRPr="00E543E1">
        <w:t>,</w:t>
      </w:r>
      <w:r>
        <w:t xml:space="preserve"> </w:t>
      </w:r>
      <w:proofErr w:type="spellStart"/>
      <w:r w:rsidRPr="00E543E1">
        <w:rPr>
          <w:i/>
        </w:rPr>
        <w:t>p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proofErr w:type="spellEnd"/>
      <w:r w:rsidRPr="00E543E1">
        <w:t>)</w:t>
      </w:r>
      <w:r>
        <w:t>, respectively</w:t>
      </w:r>
      <w:r w:rsidRPr="00E543E1">
        <w:t>. If either no or all events occurred in both groups, the trial was excluded and replaced by a new</w:t>
      </w:r>
      <w:r>
        <w:t>ly</w:t>
      </w:r>
      <w:r w:rsidRPr="00E543E1">
        <w:t xml:space="preserve"> generated trial. If either no or all events occurred in one group only, 0.5 was added to all cells of the 2 ×2 table for the corresponding trial.</w:t>
      </w:r>
      <w:r>
        <w:t xml:space="preserve"> These options represent standard practice to deal with trials with no events</w:t>
      </w:r>
      <w:r w:rsidRPr="00E543E1">
        <w:t xml:space="preserve"> </w:t>
      </w:r>
      <w:r>
        <w:t xml:space="preserve">or with zero-cell counts </w:t>
      </w:r>
      <w:r w:rsidR="006E66AA">
        <w:fldChar w:fldCharType="begin"/>
      </w:r>
      <w:r w:rsidR="002B6DB4">
        <w:instrText xml:space="preserve"> ADDIN EN.CITE &lt;EndNote&gt;&lt;Cite&gt;&lt;Author&gt;Higgins&lt;/Author&gt;&lt;Year&gt;2011&lt;/Year&gt;&lt;RecNum&gt;117&lt;/RecNum&gt;&lt;DisplayText&gt;[2]&lt;/DisplayText&gt;&lt;record&gt;&lt;rec-number&gt;117&lt;/rec-number&gt;&lt;foreign-keys&gt;&lt;key app="EN" db-id="2d9aez0wqzfer2edf05v9trh5pestxwtprd2"&gt;117&lt;/key&gt;&lt;/foreign-keys&gt;&lt;ref-type name="Book Section"&gt;5&lt;/ref-type&gt;&lt;contributors&gt;&lt;authors&gt;&lt;author&gt;Higgins, J. P.&lt;/author&gt;&lt;author&gt;Deeks, J. J.&lt;/author&gt;&lt;author&gt;Altman, D. G.&lt;/author&gt;&lt;/authors&gt;&lt;secondary-authors&gt;&lt;author&gt;Higgins, J. P.&lt;/author&gt;&lt;author&gt;Green, S.&lt;/author&gt;&lt;/secondary-authors&gt;&lt;/contributors&gt;&lt;titles&gt;&lt;title&gt;Chapter 16: Special topics in statistics&lt;/title&gt;&lt;secondary-title&gt;Cochrane Handbook for Systematic Reviews of Interventions&lt;/secondary-title&gt;&lt;/titles&gt;&lt;dates&gt;&lt;year&gt;2011&lt;/year&gt;&lt;pub-dates&gt;&lt;date&gt;Version 5.1.0 [updated March 2011]&lt;/date&gt;&lt;/pub-dates&gt;&lt;/dates&gt;&lt;publisher&gt;The Cochrane Collaboration&lt;/publisher&gt;&lt;urls&gt;&lt;related-urls&gt;&lt;url&gt;www.cochrane-handbook.org&lt;/url&gt;&lt;/related-urls&gt;&lt;/urls&gt;&lt;/record&gt;&lt;/Cite&gt;&lt;/EndNote&gt;</w:instrText>
      </w:r>
      <w:r w:rsidR="006E66AA">
        <w:fldChar w:fldCharType="separate"/>
      </w:r>
      <w:r w:rsidR="002B6DB4">
        <w:rPr>
          <w:noProof/>
        </w:rPr>
        <w:t>[</w:t>
      </w:r>
      <w:hyperlink w:anchor="_ENREF_2" w:tooltip="Higgins, 2011 #117" w:history="1">
        <w:r w:rsidR="002B6DB4">
          <w:rPr>
            <w:noProof/>
          </w:rPr>
          <w:t>2</w:t>
        </w:r>
      </w:hyperlink>
      <w:r w:rsidR="002B6DB4">
        <w:rPr>
          <w:noProof/>
        </w:rPr>
        <w:t>]</w:t>
      </w:r>
      <w:r w:rsidR="006E66AA">
        <w:fldChar w:fldCharType="end"/>
      </w:r>
      <w:r>
        <w:t>.</w:t>
      </w:r>
    </w:p>
    <w:p w:rsidR="005D4357" w:rsidRDefault="005D4357" w:rsidP="005D4357">
      <w:pPr>
        <w:pStyle w:val="NormalWeb"/>
        <w:jc w:val="both"/>
      </w:pPr>
      <w:r>
        <w:t>With t</w:t>
      </w:r>
      <w:r w:rsidRPr="00E543E1">
        <w:t xml:space="preserve">his </w:t>
      </w:r>
      <w:r>
        <w:t xml:space="preserve">generation procedure, </w:t>
      </w:r>
      <w:r w:rsidRPr="00E543E1">
        <w:t>a random</w:t>
      </w:r>
      <w:r>
        <w:t>-</w:t>
      </w:r>
      <w:r w:rsidRPr="00E543E1">
        <w:t xml:space="preserve">effects </w:t>
      </w:r>
      <w:r>
        <w:t xml:space="preserve">meta-analysis </w:t>
      </w:r>
      <w:r w:rsidRPr="00E543E1">
        <w:t xml:space="preserve">model </w:t>
      </w:r>
      <w:r>
        <w:t>would be correctly specified as follows</w:t>
      </w:r>
      <w:r w:rsidRPr="00E543E1">
        <w:t xml:space="preserve"> </w:t>
      </w:r>
    </w:p>
    <w:p w:rsidR="005D4357" w:rsidRDefault="005D4357" w:rsidP="005D4357">
      <w:pPr>
        <w:pStyle w:val="NormalWeb"/>
        <w:jc w:val="center"/>
      </w:pPr>
      <w:r w:rsidRPr="00E543E1">
        <w:t>log(</w:t>
      </w:r>
      <w:proofErr w:type="spellStart"/>
      <w:r w:rsidRPr="00E543E1">
        <w:rPr>
          <w:i/>
        </w:rPr>
        <w:t>OR</w:t>
      </w:r>
      <w:r w:rsidRPr="000375B0">
        <w:rPr>
          <w:i/>
          <w:vertAlign w:val="subscript"/>
        </w:rPr>
        <w:t>i</w:t>
      </w:r>
      <w:proofErr w:type="spellEnd"/>
      <w:r w:rsidRPr="00E543E1">
        <w:t>)=log(</w:t>
      </w:r>
      <w:proofErr w:type="spellStart"/>
      <w:r w:rsidRPr="00E543E1">
        <w:rPr>
          <w:i/>
        </w:rPr>
        <w:t>θ</w:t>
      </w:r>
      <w:r w:rsidRPr="000375B0">
        <w:rPr>
          <w:i/>
          <w:vertAlign w:val="subscript"/>
        </w:rPr>
        <w:t>i</w:t>
      </w:r>
      <w:proofErr w:type="spellEnd"/>
      <w:r w:rsidRPr="00E543E1">
        <w:t>)+</w:t>
      </w:r>
      <w:proofErr w:type="spellStart"/>
      <w:r w:rsidRPr="00E543E1">
        <w:rPr>
          <w:i/>
        </w:rPr>
        <w:t>s</w:t>
      </w:r>
      <w:r w:rsidRPr="000375B0">
        <w:rPr>
          <w:i/>
          <w:vertAlign w:val="subscript"/>
        </w:rPr>
        <w:t>i</w:t>
      </w:r>
      <w:r w:rsidRPr="00E543E1">
        <w:t>·</w:t>
      </w:r>
      <w:r w:rsidRPr="00E543E1">
        <w:rPr>
          <w:i/>
        </w:rPr>
        <w:t>ε</w:t>
      </w:r>
      <w:r w:rsidRPr="000375B0">
        <w:rPr>
          <w:i/>
          <w:vertAlign w:val="subscript"/>
        </w:rPr>
        <w:t>i</w:t>
      </w:r>
      <w:proofErr w:type="spellEnd"/>
      <w:r w:rsidRPr="00E543E1">
        <w:t xml:space="preserve">, </w:t>
      </w:r>
      <w:proofErr w:type="spellStart"/>
      <w:r w:rsidRPr="00E543E1">
        <w:rPr>
          <w:i/>
        </w:rPr>
        <w:t>ε</w:t>
      </w:r>
      <w:r w:rsidRPr="000375B0">
        <w:rPr>
          <w:i/>
          <w:vertAlign w:val="subscript"/>
        </w:rPr>
        <w:t>i</w:t>
      </w:r>
      <w:r w:rsidRPr="00E543E1">
        <w:t>~N</w:t>
      </w:r>
      <w:proofErr w:type="spellEnd"/>
      <w:r w:rsidRPr="00E543E1">
        <w:t>(0,1) and log(</w:t>
      </w:r>
      <w:proofErr w:type="spellStart"/>
      <w:r w:rsidRPr="00E543E1">
        <w:rPr>
          <w:i/>
        </w:rPr>
        <w:t>θ</w:t>
      </w:r>
      <w:r w:rsidRPr="000375B0">
        <w:rPr>
          <w:i/>
          <w:vertAlign w:val="subscript"/>
        </w:rPr>
        <w:t>i</w:t>
      </w:r>
      <w:proofErr w:type="spellEnd"/>
      <w:r w:rsidRPr="00E543E1">
        <w:t>)~N(log(</w:t>
      </w:r>
      <w:r w:rsidRPr="00E543E1">
        <w:rPr>
          <w:i/>
        </w:rPr>
        <w:t>θ</w:t>
      </w:r>
      <w:r w:rsidRPr="00E543E1">
        <w:t xml:space="preserve">), </w:t>
      </w:r>
      <w:r w:rsidRPr="00E543E1">
        <w:rPr>
          <w:i/>
        </w:rPr>
        <w:t>τ²</w:t>
      </w:r>
      <w:r w:rsidRPr="00E543E1">
        <w:t>)</w:t>
      </w:r>
      <w:r>
        <w:tab/>
      </w:r>
      <w:r w:rsidRPr="00E543E1">
        <w:t>(1)</w:t>
      </w:r>
    </w:p>
    <w:p w:rsidR="005D4357" w:rsidRPr="00E543E1" w:rsidRDefault="005D4357" w:rsidP="005D4357">
      <w:pPr>
        <w:pStyle w:val="NormalWeb"/>
        <w:jc w:val="both"/>
      </w:pPr>
      <w:r>
        <w:t>because</w:t>
      </w:r>
      <w:r w:rsidRPr="00E543E1">
        <w:t xml:space="preserve"> the log odds ratio for trial </w:t>
      </w:r>
      <w:proofErr w:type="spellStart"/>
      <w:r w:rsidRPr="000375B0">
        <w:rPr>
          <w:i/>
        </w:rPr>
        <w:t>i</w:t>
      </w:r>
      <w:proofErr w:type="spellEnd"/>
      <w:r w:rsidRPr="00E543E1">
        <w:t xml:space="preserve"> </w:t>
      </w:r>
      <w:r>
        <w:t xml:space="preserve">can be estimated as </w:t>
      </w:r>
      <w:r w:rsidRPr="00E543E1">
        <w:t>log(</w:t>
      </w:r>
      <w:proofErr w:type="spellStart"/>
      <w:r w:rsidRPr="00E543E1">
        <w:rPr>
          <w:i/>
        </w:rPr>
        <w:t>OR</w:t>
      </w:r>
      <w:r w:rsidRPr="000375B0">
        <w:rPr>
          <w:i/>
          <w:vertAlign w:val="subscript"/>
        </w:rPr>
        <w:t>i</w:t>
      </w:r>
      <w:proofErr w:type="spellEnd"/>
      <w:r w:rsidRPr="00E543E1">
        <w:t>)</w:t>
      </w:r>
      <w:r>
        <w:t xml:space="preserve"> </w:t>
      </w:r>
      <w:r w:rsidRPr="00E543E1">
        <w:t>=</w:t>
      </w:r>
      <w:r>
        <w:t xml:space="preserve"> </w:t>
      </w:r>
      <w:r w:rsidRPr="00E543E1">
        <w:t>log[(</w:t>
      </w:r>
      <w:proofErr w:type="spellStart"/>
      <w:r w:rsidRPr="00E543E1">
        <w:rPr>
          <w:i/>
        </w:rPr>
        <w:t>x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proofErr w:type="spellEnd"/>
      <w:r w:rsidRPr="00E543E1">
        <w:t>/</w:t>
      </w:r>
      <w:proofErr w:type="spellStart"/>
      <w:r w:rsidRPr="00E543E1">
        <w:rPr>
          <w:i/>
        </w:rPr>
        <w:t>n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proofErr w:type="spellEnd"/>
      <w:r w:rsidRPr="00E543E1">
        <w:t>)/(</w:t>
      </w:r>
      <w:proofErr w:type="spellStart"/>
      <w:r w:rsidRPr="00E543E1">
        <w:rPr>
          <w:i/>
        </w:rPr>
        <w:t>x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proofErr w:type="spellEnd"/>
      <w:r w:rsidRPr="00E543E1">
        <w:t>/</w:t>
      </w:r>
      <w:proofErr w:type="spellStart"/>
      <w:r w:rsidRPr="00E543E1">
        <w:rPr>
          <w:i/>
        </w:rPr>
        <w:t>n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proofErr w:type="spellEnd"/>
      <w:r w:rsidRPr="00E543E1">
        <w:t>)] and</w:t>
      </w:r>
      <w:r w:rsidRPr="00C72E19">
        <w:t xml:space="preserve"> </w:t>
      </w:r>
      <w:r w:rsidRPr="00E543E1">
        <w:t xml:space="preserve">its variance as </w:t>
      </w:r>
      <w:r w:rsidRPr="00E543E1">
        <w:rPr>
          <w:i/>
        </w:rPr>
        <w:t>s</w:t>
      </w:r>
      <w:r w:rsidRPr="000375B0">
        <w:rPr>
          <w:i/>
          <w:vertAlign w:val="subscript"/>
        </w:rPr>
        <w:t>i</w:t>
      </w:r>
      <w:r w:rsidRPr="00E543E1">
        <w:t>²=1/</w:t>
      </w:r>
      <w:r w:rsidRPr="00E543E1">
        <w:rPr>
          <w:i/>
        </w:rPr>
        <w:t>x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r w:rsidRPr="00E543E1">
        <w:t>+1/(</w:t>
      </w:r>
      <w:proofErr w:type="spellStart"/>
      <w:r w:rsidRPr="00E543E1">
        <w:rPr>
          <w:i/>
        </w:rPr>
        <w:t>n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r w:rsidRPr="00E543E1">
        <w:rPr>
          <w:i/>
        </w:rPr>
        <w:t>-x</w:t>
      </w:r>
      <w:r w:rsidRPr="00E543E1">
        <w:rPr>
          <w:vertAlign w:val="subscript"/>
        </w:rPr>
        <w:t>E</w:t>
      </w:r>
      <w:r w:rsidRPr="000375B0">
        <w:rPr>
          <w:i/>
          <w:vertAlign w:val="subscript"/>
        </w:rPr>
        <w:t>i</w:t>
      </w:r>
      <w:proofErr w:type="spellEnd"/>
      <w:r w:rsidRPr="00E543E1">
        <w:t>)+1/</w:t>
      </w:r>
      <w:r w:rsidRPr="00E543E1">
        <w:rPr>
          <w:i/>
        </w:rPr>
        <w:t>x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r w:rsidRPr="00E543E1">
        <w:t>+1/(</w:t>
      </w:r>
      <w:proofErr w:type="spellStart"/>
      <w:r w:rsidRPr="00E543E1">
        <w:rPr>
          <w:i/>
        </w:rPr>
        <w:t>n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r w:rsidRPr="00E543E1">
        <w:t>-</w:t>
      </w:r>
      <w:r w:rsidRPr="00E543E1">
        <w:rPr>
          <w:i/>
        </w:rPr>
        <w:t>x</w:t>
      </w:r>
      <w:r w:rsidRPr="00E543E1">
        <w:rPr>
          <w:vertAlign w:val="subscript"/>
        </w:rPr>
        <w:t>C</w:t>
      </w:r>
      <w:r w:rsidRPr="000375B0">
        <w:rPr>
          <w:i/>
          <w:vertAlign w:val="subscript"/>
        </w:rPr>
        <w:t>i</w:t>
      </w:r>
      <w:proofErr w:type="spellEnd"/>
      <w:r w:rsidRPr="00E543E1">
        <w:t>)</w:t>
      </w:r>
      <w:r>
        <w:t>.</w:t>
      </w:r>
    </w:p>
    <w:p w:rsidR="005D4357" w:rsidRDefault="005D4357" w:rsidP="005D4357">
      <w:pPr>
        <w:pStyle w:val="h3"/>
      </w:pPr>
      <w:r w:rsidRPr="00E543E1">
        <w:lastRenderedPageBreak/>
        <w:t xml:space="preserve">Simulation of reporting bias </w:t>
      </w:r>
      <w:r>
        <w:t>in a meta-analysis</w:t>
      </w:r>
    </w:p>
    <w:p w:rsidR="005D4357" w:rsidRDefault="005D4357" w:rsidP="005D4357">
      <w:pPr>
        <w:pStyle w:val="NormalWeb"/>
        <w:jc w:val="both"/>
      </w:pPr>
      <w:r w:rsidRPr="00F9695A">
        <w:t xml:space="preserve">We used </w:t>
      </w:r>
      <w:r>
        <w:t xml:space="preserve">2 selection models </w:t>
      </w:r>
      <w:r w:rsidRPr="00F9695A">
        <w:t>to simulate reporting bias affecting trials in a meta-analysis.</w:t>
      </w:r>
      <w:r>
        <w:t xml:space="preserve"> The first one links the probability of trial selection to both trial size and intensity of treatment effect </w:t>
      </w:r>
      <w:r w:rsidR="006E66AA">
        <w:fldChar w:fldCharType="begin">
          <w:fldData xml:space="preserve">PEVuZE5vdGU+PENpdGU+PEF1dGhvcj5Db3BhczwvQXV0aG9yPjxZZWFyPjIwMDA8L1llYXI+PFJl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</w:fldData>
        </w:fldChar>
      </w:r>
      <w:r w:rsidR="002B6DB4">
        <w:instrText xml:space="preserve"> ADDIN EN.CITE </w:instrText>
      </w:r>
      <w:r w:rsidR="002B6DB4">
        <w:fldChar w:fldCharType="begin">
          <w:fldData xml:space="preserve">PEVuZE5vdGU+PENpdGU+PEF1dGhvcj5Db3BhczwvQXV0aG9yPjxZZWFyPjIwMDA8L1llYXI+PFJl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</w:fldData>
        </w:fldChar>
      </w:r>
      <w:r w:rsidR="002B6DB4">
        <w:instrText xml:space="preserve"> ADDIN EN.CITE.DATA </w:instrText>
      </w:r>
      <w:r w:rsidR="002B6DB4">
        <w:fldChar w:fldCharType="end"/>
      </w:r>
      <w:r w:rsidR="006E66AA">
        <w:fldChar w:fldCharType="separate"/>
      </w:r>
      <w:r w:rsidR="002B6DB4">
        <w:rPr>
          <w:noProof/>
        </w:rPr>
        <w:t>[</w:t>
      </w:r>
      <w:hyperlink w:anchor="_ENREF_3" w:tooltip="Copas, 2000 #18" w:history="1">
        <w:r w:rsidR="002B6DB4">
          <w:rPr>
            <w:noProof/>
          </w:rPr>
          <w:t>3-5</w:t>
        </w:r>
      </w:hyperlink>
      <w:r w:rsidR="002B6DB4">
        <w:rPr>
          <w:noProof/>
        </w:rPr>
        <w:t>]</w:t>
      </w:r>
      <w:r w:rsidR="006E66AA">
        <w:fldChar w:fldCharType="end"/>
      </w:r>
      <w:r>
        <w:t xml:space="preserve">. The second one selects trials depending on the p-value for treatment effect associated with the trial </w:t>
      </w:r>
      <w:r w:rsidR="006E66AA">
        <w:fldChar w:fldCharType="begin">
          <w:fldData xml:space="preserve">PEVuZE5vdGU+PENpdGU+PEF1dGhvcj5CZWdnPC9BdXRob3I+PFllYXI+MTk5NDwvWWVhcj48UmVj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</w:fldData>
        </w:fldChar>
      </w:r>
      <w:r w:rsidR="002B6DB4">
        <w:instrText xml:space="preserve"> ADDIN EN.CITE </w:instrText>
      </w:r>
      <w:r w:rsidR="002B6DB4">
        <w:fldChar w:fldCharType="begin">
          <w:fldData xml:space="preserve">PEVuZE5vdGU+PENpdGU+PEF1dGhvcj5CZWdnPC9BdXRob3I+PFllYXI+MTk5NDwvWWVhcj48UmVj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</w:fldData>
        </w:fldChar>
      </w:r>
      <w:r w:rsidR="002B6DB4">
        <w:instrText xml:space="preserve"> ADDIN EN.CITE.DATA </w:instrText>
      </w:r>
      <w:r w:rsidR="002B6DB4">
        <w:fldChar w:fldCharType="end"/>
      </w:r>
      <w:r w:rsidR="006E66AA">
        <w:fldChar w:fldCharType="separate"/>
      </w:r>
      <w:r w:rsidR="002B6DB4">
        <w:rPr>
          <w:noProof/>
        </w:rPr>
        <w:t>[</w:t>
      </w:r>
      <w:hyperlink w:anchor="_ENREF_6" w:tooltip="Begg, 1994 #55" w:history="1">
        <w:r w:rsidR="002B6DB4">
          <w:rPr>
            <w:noProof/>
          </w:rPr>
          <w:t>6-8</w:t>
        </w:r>
      </w:hyperlink>
      <w:r w:rsidR="002B6DB4">
        <w:rPr>
          <w:noProof/>
        </w:rPr>
        <w:t>]</w:t>
      </w:r>
      <w:r w:rsidR="006E66AA">
        <w:fldChar w:fldCharType="end"/>
      </w:r>
      <w:r>
        <w:t>.</w:t>
      </w:r>
    </w:p>
    <w:p w:rsidR="005D4357" w:rsidRPr="003F55AE" w:rsidRDefault="005D4357" w:rsidP="005D4357">
      <w:pPr>
        <w:pStyle w:val="h3"/>
        <w:rPr>
          <w:b w:val="0"/>
        </w:rPr>
      </w:pPr>
      <w:r>
        <w:rPr>
          <w:b w:val="0"/>
        </w:rPr>
        <w:t>M</w:t>
      </w:r>
      <w:r w:rsidRPr="003F55AE">
        <w:rPr>
          <w:b w:val="0"/>
        </w:rPr>
        <w:t xml:space="preserve">odel </w:t>
      </w:r>
      <w:r>
        <w:rPr>
          <w:b w:val="0"/>
        </w:rPr>
        <w:t>of s</w:t>
      </w:r>
      <w:r w:rsidRPr="003F55AE">
        <w:rPr>
          <w:b w:val="0"/>
        </w:rPr>
        <w:t xml:space="preserve">election </w:t>
      </w:r>
      <w:r>
        <w:rPr>
          <w:b w:val="0"/>
        </w:rPr>
        <w:t>of trials by</w:t>
      </w:r>
      <w:r w:rsidRPr="003F55AE">
        <w:rPr>
          <w:b w:val="0"/>
        </w:rPr>
        <w:t xml:space="preserve"> trial size and treatment effect magnitude</w:t>
      </w:r>
    </w:p>
    <w:p w:rsidR="005D4357" w:rsidRDefault="005D4357" w:rsidP="005D4357">
      <w:pPr>
        <w:pStyle w:val="NormalWeb"/>
        <w:jc w:val="both"/>
      </w:pPr>
      <w:r>
        <w:t xml:space="preserve">We considered that </w:t>
      </w:r>
      <w:r w:rsidRPr="00E543E1">
        <w:t xml:space="preserve">model (1) </w:t>
      </w:r>
      <w:r>
        <w:t xml:space="preserve">would </w:t>
      </w:r>
      <w:r w:rsidRPr="00E543E1">
        <w:t xml:space="preserve">describe all existing trials but only some of them </w:t>
      </w:r>
      <w:r>
        <w:t>a</w:t>
      </w:r>
      <w:r w:rsidRPr="00E543E1">
        <w:t xml:space="preserve">re selected in the meta-analysis with propensity </w:t>
      </w:r>
    </w:p>
    <w:p w:rsidR="005D4357" w:rsidRDefault="005D4357" w:rsidP="005D4357">
      <w:pPr>
        <w:pStyle w:val="NormalWeb"/>
        <w:jc w:val="center"/>
      </w:pPr>
      <w:proofErr w:type="spellStart"/>
      <w:r w:rsidRPr="00E543E1">
        <w:rPr>
          <w:i/>
        </w:rPr>
        <w:t>z</w:t>
      </w:r>
      <w:r w:rsidRPr="00321D1F">
        <w:rPr>
          <w:i/>
          <w:vertAlign w:val="subscript"/>
        </w:rPr>
        <w:t>i</w:t>
      </w:r>
      <w:proofErr w:type="spellEnd"/>
      <w:r w:rsidRPr="00E543E1">
        <w:t>=</w:t>
      </w:r>
      <w:proofErr w:type="spellStart"/>
      <w:r w:rsidRPr="00E543E1">
        <w:rPr>
          <w:i/>
        </w:rPr>
        <w:t>a</w:t>
      </w:r>
      <w:r w:rsidRPr="00E543E1">
        <w:t>+</w:t>
      </w:r>
      <w:r w:rsidRPr="00E543E1">
        <w:rPr>
          <w:i/>
        </w:rPr>
        <w:t>b</w:t>
      </w:r>
      <w:proofErr w:type="spellEnd"/>
      <w:r w:rsidRPr="00E543E1">
        <w:t>/</w:t>
      </w:r>
      <w:proofErr w:type="spellStart"/>
      <w:r w:rsidRPr="00E543E1">
        <w:rPr>
          <w:i/>
        </w:rPr>
        <w:t>s</w:t>
      </w:r>
      <w:r w:rsidRPr="00321D1F">
        <w:rPr>
          <w:i/>
          <w:vertAlign w:val="subscript"/>
        </w:rPr>
        <w:t>i</w:t>
      </w:r>
      <w:r w:rsidRPr="00E543E1">
        <w:t>+</w:t>
      </w:r>
      <w:r w:rsidRPr="00EA2315">
        <w:rPr>
          <w:i/>
        </w:rPr>
        <w:t>δ</w:t>
      </w:r>
      <w:r w:rsidRPr="00321D1F">
        <w:rPr>
          <w:i/>
          <w:vertAlign w:val="subscript"/>
        </w:rPr>
        <w:t>i</w:t>
      </w:r>
      <w:proofErr w:type="spellEnd"/>
      <w:r>
        <w:t xml:space="preserve"> with</w:t>
      </w:r>
      <w:r w:rsidRPr="00E543E1">
        <w:t xml:space="preserve"> </w:t>
      </w:r>
      <w:proofErr w:type="spellStart"/>
      <w:r w:rsidRPr="00EA2315">
        <w:rPr>
          <w:i/>
        </w:rPr>
        <w:t>δ</w:t>
      </w:r>
      <w:r w:rsidRPr="00321D1F">
        <w:rPr>
          <w:i/>
          <w:vertAlign w:val="subscript"/>
        </w:rPr>
        <w:t>i</w:t>
      </w:r>
      <w:r w:rsidRPr="00E543E1">
        <w:t>~N</w:t>
      </w:r>
      <w:proofErr w:type="spellEnd"/>
      <w:r w:rsidRPr="00E543E1">
        <w:t>(0,1)</w:t>
      </w:r>
      <w:r>
        <w:tab/>
      </w:r>
      <w:r>
        <w:tab/>
      </w:r>
      <w:r w:rsidRPr="00E543E1">
        <w:t>(2)</w:t>
      </w:r>
    </w:p>
    <w:p w:rsidR="005D4357" w:rsidRDefault="005D4357" w:rsidP="005D4357">
      <w:pPr>
        <w:pStyle w:val="NormalWeb"/>
        <w:jc w:val="both"/>
      </w:pPr>
      <w:r w:rsidRPr="00E543E1">
        <w:t xml:space="preserve">Only trials with positive values of </w:t>
      </w:r>
      <w:proofErr w:type="spellStart"/>
      <w:r w:rsidRPr="00E543E1">
        <w:rPr>
          <w:i/>
        </w:rPr>
        <w:t>z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 are selected in the meta-analysis. Models (1) and (2) are combined as </w:t>
      </w:r>
    </w:p>
    <w:p w:rsidR="005D4357" w:rsidRDefault="005D4357" w:rsidP="005D4357">
      <w:pPr>
        <w:pStyle w:val="NormalWeb"/>
        <w:jc w:val="center"/>
      </w:pPr>
      <w:r w:rsidRPr="00E543E1">
        <w:t>log(</w:t>
      </w:r>
      <w:proofErr w:type="spellStart"/>
      <w:r w:rsidRPr="00E543E1">
        <w:rPr>
          <w:i/>
        </w:rPr>
        <w:t>OR</w:t>
      </w:r>
      <w:r w:rsidRPr="00321D1F">
        <w:rPr>
          <w:i/>
          <w:vertAlign w:val="subscript"/>
        </w:rPr>
        <w:t>i</w:t>
      </w:r>
      <w:proofErr w:type="spellEnd"/>
      <w:r w:rsidRPr="00E543E1">
        <w:t>)=log(</w:t>
      </w:r>
      <w:proofErr w:type="spellStart"/>
      <w:r w:rsidRPr="00E543E1">
        <w:rPr>
          <w:i/>
        </w:rPr>
        <w:t>θ</w:t>
      </w:r>
      <w:r w:rsidRPr="00321D1F">
        <w:rPr>
          <w:i/>
          <w:vertAlign w:val="subscript"/>
        </w:rPr>
        <w:t>i</w:t>
      </w:r>
      <w:proofErr w:type="spellEnd"/>
      <w:r w:rsidRPr="00E543E1">
        <w:t>)+</w:t>
      </w:r>
      <w:proofErr w:type="spellStart"/>
      <w:r w:rsidRPr="00E543E1">
        <w:rPr>
          <w:i/>
        </w:rPr>
        <w:t>σ</w:t>
      </w:r>
      <w:r w:rsidRPr="00321D1F">
        <w:rPr>
          <w:i/>
          <w:vertAlign w:val="subscript"/>
        </w:rPr>
        <w:t>i</w:t>
      </w:r>
      <w:r w:rsidRPr="00E543E1">
        <w:t>·</w:t>
      </w:r>
      <w:r w:rsidRPr="00E543E1">
        <w:rPr>
          <w:i/>
        </w:rPr>
        <w:t>ε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, </w:t>
      </w:r>
      <w:proofErr w:type="spellStart"/>
      <w:r w:rsidRPr="00E543E1">
        <w:rPr>
          <w:i/>
        </w:rPr>
        <w:t>ε</w:t>
      </w:r>
      <w:r w:rsidRPr="00321D1F">
        <w:rPr>
          <w:i/>
          <w:vertAlign w:val="subscript"/>
        </w:rPr>
        <w:t>i</w:t>
      </w:r>
      <w:r w:rsidRPr="00E543E1">
        <w:t>~N</w:t>
      </w:r>
      <w:proofErr w:type="spellEnd"/>
      <w:r w:rsidRPr="00E543E1">
        <w:t>(0,1)</w:t>
      </w:r>
      <w:r>
        <w:t xml:space="preserve"> with</w:t>
      </w:r>
      <w:r w:rsidRPr="00E543E1">
        <w:t xml:space="preserve"> log(</w:t>
      </w:r>
      <w:proofErr w:type="spellStart"/>
      <w:r w:rsidRPr="00E543E1">
        <w:rPr>
          <w:i/>
        </w:rPr>
        <w:t>θ</w:t>
      </w:r>
      <w:r w:rsidRPr="00321D1F">
        <w:rPr>
          <w:i/>
          <w:vertAlign w:val="subscript"/>
        </w:rPr>
        <w:t>i</w:t>
      </w:r>
      <w:proofErr w:type="spellEnd"/>
      <w:r w:rsidRPr="00E543E1">
        <w:t>)~N(log(</w:t>
      </w:r>
      <w:r w:rsidRPr="00E543E1">
        <w:rPr>
          <w:i/>
        </w:rPr>
        <w:t>θ</w:t>
      </w:r>
      <w:r w:rsidRPr="00E543E1">
        <w:t xml:space="preserve">), </w:t>
      </w:r>
      <w:r w:rsidRPr="00E543E1">
        <w:rPr>
          <w:i/>
        </w:rPr>
        <w:t>τ²</w:t>
      </w:r>
      <w:r w:rsidRPr="00E543E1">
        <w:t xml:space="preserve">), </w:t>
      </w:r>
      <w:proofErr w:type="spellStart"/>
      <w:r w:rsidRPr="00E543E1">
        <w:rPr>
          <w:i/>
        </w:rPr>
        <w:t>z</w:t>
      </w:r>
      <w:r w:rsidRPr="00321D1F">
        <w:rPr>
          <w:i/>
          <w:vertAlign w:val="subscript"/>
        </w:rPr>
        <w:t>i</w:t>
      </w:r>
      <w:proofErr w:type="spellEnd"/>
      <w:r w:rsidRPr="00E543E1">
        <w:t>=</w:t>
      </w:r>
      <w:proofErr w:type="spellStart"/>
      <w:r w:rsidRPr="00E543E1">
        <w:t>a+b</w:t>
      </w:r>
      <w:proofErr w:type="spellEnd"/>
      <w:r w:rsidRPr="00E543E1">
        <w:t>/</w:t>
      </w:r>
      <w:proofErr w:type="spellStart"/>
      <w:r w:rsidRPr="00E543E1">
        <w:rPr>
          <w:i/>
        </w:rPr>
        <w:t>s</w:t>
      </w:r>
      <w:r w:rsidRPr="00321D1F">
        <w:rPr>
          <w:i/>
          <w:vertAlign w:val="subscript"/>
        </w:rPr>
        <w:t>i</w:t>
      </w:r>
      <w:r w:rsidRPr="00E543E1">
        <w:t>+</w:t>
      </w:r>
      <w:r w:rsidRPr="00EA2315">
        <w:rPr>
          <w:i/>
        </w:rPr>
        <w:t>δ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, </w:t>
      </w:r>
      <w:proofErr w:type="spellStart"/>
      <w:r w:rsidRPr="00321D1F">
        <w:rPr>
          <w:i/>
        </w:rPr>
        <w:t>δ</w:t>
      </w:r>
      <w:r w:rsidRPr="00321D1F">
        <w:rPr>
          <w:i/>
          <w:vertAlign w:val="subscript"/>
        </w:rPr>
        <w:t>i</w:t>
      </w:r>
      <w:r w:rsidRPr="00E543E1">
        <w:t>~N</w:t>
      </w:r>
      <w:proofErr w:type="spellEnd"/>
      <w:r w:rsidRPr="00E543E1">
        <w:t>(0,1)</w:t>
      </w:r>
    </w:p>
    <w:p w:rsidR="005D4357" w:rsidRPr="00E543E1" w:rsidRDefault="005D4357" w:rsidP="005D4357">
      <w:pPr>
        <w:pStyle w:val="NormalWeb"/>
        <w:jc w:val="both"/>
      </w:pPr>
      <w:r w:rsidRPr="00E543E1">
        <w:t xml:space="preserve">and by assuming that the </w:t>
      </w:r>
      <w:r w:rsidRPr="00E543E1">
        <w:rPr>
          <w:rFonts w:eastAsia="Times New Roman"/>
          <w:color w:val="000000"/>
          <w:sz w:val="22"/>
          <w:szCs w:val="22"/>
        </w:rPr>
        <w:t xml:space="preserve">residuals </w:t>
      </w:r>
      <w:r w:rsidRPr="00E543E1">
        <w:t>(</w:t>
      </w:r>
      <w:proofErr w:type="spellStart"/>
      <w:r w:rsidRPr="00E543E1">
        <w:rPr>
          <w:i/>
        </w:rPr>
        <w:t>ε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, </w:t>
      </w:r>
      <w:proofErr w:type="spellStart"/>
      <w:r w:rsidRPr="00EA2315">
        <w:rPr>
          <w:i/>
        </w:rPr>
        <w:t>δ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) follow a </w:t>
      </w:r>
      <w:proofErr w:type="spellStart"/>
      <w:r w:rsidRPr="00E543E1">
        <w:t>bivariate</w:t>
      </w:r>
      <w:proofErr w:type="spellEnd"/>
      <w:r w:rsidRPr="00E543E1">
        <w:t xml:space="preserve"> normal distribution with both means 0, both variances 1 and correlation </w:t>
      </w:r>
      <w:r w:rsidRPr="00E543E1">
        <w:rPr>
          <w:i/>
        </w:rPr>
        <w:t>ρ</w:t>
      </w:r>
      <w:r w:rsidRPr="00E543E1">
        <w:t xml:space="preserve">. </w:t>
      </w:r>
      <w:r>
        <w:t>T</w:t>
      </w:r>
      <w:r w:rsidRPr="00E543E1">
        <w:t xml:space="preserve">he standard deviation </w:t>
      </w:r>
      <w:proofErr w:type="spellStart"/>
      <w:r w:rsidRPr="00E543E1">
        <w:rPr>
          <w:i/>
        </w:rPr>
        <w:t>σ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 of log(</w:t>
      </w:r>
      <w:proofErr w:type="spellStart"/>
      <w:r w:rsidRPr="00E543E1">
        <w:rPr>
          <w:i/>
        </w:rPr>
        <w:t>OR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) </w:t>
      </w:r>
      <w:r>
        <w:t xml:space="preserve">now </w:t>
      </w:r>
      <w:r w:rsidRPr="00E543E1">
        <w:t>differ</w:t>
      </w:r>
      <w:r>
        <w:t>s</w:t>
      </w:r>
      <w:r w:rsidRPr="00E543E1">
        <w:t xml:space="preserve"> from </w:t>
      </w:r>
      <w:proofErr w:type="spellStart"/>
      <w:r w:rsidRPr="00E543E1">
        <w:rPr>
          <w:i/>
        </w:rPr>
        <w:t>s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 which is an estimate of the conditional variance of log(</w:t>
      </w:r>
      <w:proofErr w:type="spellStart"/>
      <w:r w:rsidRPr="00E543E1">
        <w:rPr>
          <w:i/>
        </w:rPr>
        <w:t>OR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) given that trial </w:t>
      </w:r>
      <w:proofErr w:type="spellStart"/>
      <w:r w:rsidRPr="00321D1F">
        <w:rPr>
          <w:i/>
        </w:rPr>
        <w:t>i</w:t>
      </w:r>
      <w:proofErr w:type="spellEnd"/>
      <w:r w:rsidRPr="00E543E1">
        <w:t xml:space="preserve"> was selected</w:t>
      </w:r>
      <w:r>
        <w:t xml:space="preserve">; </w:t>
      </w:r>
      <w:proofErr w:type="spellStart"/>
      <w:r w:rsidRPr="00E543E1">
        <w:rPr>
          <w:i/>
        </w:rPr>
        <w:t>σ</w:t>
      </w:r>
      <w:r w:rsidRPr="00321D1F">
        <w:rPr>
          <w:i/>
          <w:vertAlign w:val="subscript"/>
        </w:rPr>
        <w:t>i</w:t>
      </w:r>
      <w:proofErr w:type="spellEnd"/>
      <w:r>
        <w:t xml:space="preserve"> wa</w:t>
      </w:r>
      <w:r w:rsidRPr="00E543E1">
        <w:t xml:space="preserve">s estimated by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</w:rPr>
              <m:t>2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/>
                  </w:rPr>
                  <m:t>n</m:t>
                </m:r>
              </m:e>
              <m:sub>
                <w:proofErr w:type="spellStart"/>
                <m:r>
                  <m:rPr>
                    <m:nor/>
                  </m:rPr>
                  <w:rPr>
                    <w:rFonts w:ascii="Cambria Math" w:hAnsi="Cambria Math"/>
                    <w:i/>
                  </w:rPr>
                  <m:t>i</m:t>
                </m:r>
                <w:proofErr w:type="spellEnd"/>
              </m:sub>
            </m:sSub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</w:rPr>
                      <m:t>p</m:t>
                    </m:r>
                  </m:e>
                  <m:sub>
                    <w:proofErr w:type="spellStart"/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E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</w:rPr>
                      <m:t>i</m:t>
                    </m:r>
                    <w:proofErr w:type="spellEnd"/>
                  </m:sub>
                </m:sSub>
              </m:den>
            </m:f>
            <m:r>
              <m:rPr>
                <m:nor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nor/>
                  </m:rPr>
                  <w:rPr>
                    <w:rFonts w:ascii="Cambria Math" w:hAnsi="Cambria Math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</w:rPr>
                      <m:t>p</m:t>
                    </m:r>
                  </m:e>
                  <m:sub>
                    <w:proofErr w:type="spellStart"/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E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</w:rPr>
                      <m:t>i</m:t>
                    </m:r>
                    <w:proofErr w:type="spellEnd"/>
                  </m:sub>
                </m:sSub>
              </m:den>
            </m:f>
            <m:r>
              <m:rPr>
                <m:nor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</w:rPr>
                      <m:t>p</m:t>
                    </m:r>
                  </m:e>
                  <m:sub>
                    <w:proofErr w:type="spellStart"/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</w:rPr>
                      <m:t>i</m:t>
                    </m:r>
                    <w:proofErr w:type="spellEnd"/>
                  </m:sub>
                </m:sSub>
              </m:den>
            </m:f>
            <m:r>
              <m:rPr>
                <m:nor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nor/>
                  </m:rPr>
                  <w:rPr>
                    <w:rFonts w:ascii="Cambria Math" w:hAnsi="Cambria Math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</w:rPr>
                      <m:t>p</m:t>
                    </m:r>
                  </m:e>
                  <m:sub>
                    <w:proofErr w:type="spellStart"/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</w:rPr>
                      <m:t>i</m:t>
                    </m:r>
                    <w:proofErr w:type="spellEnd"/>
                  </m:sub>
                </m:sSub>
              </m:den>
            </m:f>
          </m:e>
        </m:d>
      </m:oMath>
      <w:r>
        <w:t xml:space="preserve">. </w:t>
      </w:r>
      <w:r w:rsidRPr="00E543E1">
        <w:t xml:space="preserve">If </w:t>
      </w:r>
      <w:r w:rsidRPr="00E543E1">
        <w:rPr>
          <w:i/>
        </w:rPr>
        <w:t>ρ</w:t>
      </w:r>
      <w:r w:rsidRPr="00E543E1">
        <w:t xml:space="preserve"> = 0</w:t>
      </w:r>
      <w:r>
        <w:t>, the selection is independent from the observed outcome</w:t>
      </w:r>
      <w:r w:rsidRPr="00E543E1">
        <w:t xml:space="preserve">; </w:t>
      </w:r>
      <w:r>
        <w:t>because we assumed that log(</w:t>
      </w:r>
      <w:r w:rsidRPr="00E543E1">
        <w:rPr>
          <w:i/>
        </w:rPr>
        <w:t>θ</w:t>
      </w:r>
      <w:r>
        <w:t xml:space="preserve">)&lt;0 indicates benefit from the experimental treatment, </w:t>
      </w:r>
      <w:r w:rsidRPr="00E543E1">
        <w:t xml:space="preserve">when </w:t>
      </w:r>
      <w:r w:rsidRPr="00E543E1">
        <w:rPr>
          <w:i/>
        </w:rPr>
        <w:t>ρ</w:t>
      </w:r>
      <w:r>
        <w:t xml:space="preserve"> is negative and large, </w:t>
      </w:r>
      <w:r w:rsidRPr="00E543E1">
        <w:t xml:space="preserve">selected trials have </w:t>
      </w:r>
      <w:proofErr w:type="spellStart"/>
      <w:r w:rsidRPr="00E543E1">
        <w:rPr>
          <w:i/>
        </w:rPr>
        <w:t>z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 &gt; 0 and </w:t>
      </w:r>
      <w:r>
        <w:t xml:space="preserve">are </w:t>
      </w:r>
      <w:r w:rsidRPr="00E543E1">
        <w:t xml:space="preserve">more likely to have positive </w:t>
      </w:r>
      <w:proofErr w:type="spellStart"/>
      <w:r w:rsidRPr="00EA2315">
        <w:rPr>
          <w:i/>
        </w:rPr>
        <w:t>δ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, </w:t>
      </w:r>
      <w:r>
        <w:t>thus negative</w:t>
      </w:r>
      <w:r w:rsidRPr="00E543E1">
        <w:t xml:space="preserve"> </w:t>
      </w:r>
      <w:proofErr w:type="spellStart"/>
      <w:r w:rsidRPr="00E543E1">
        <w:rPr>
          <w:i/>
        </w:rPr>
        <w:t>ε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 and log(</w:t>
      </w:r>
      <w:proofErr w:type="spellStart"/>
      <w:r w:rsidRPr="00E543E1">
        <w:rPr>
          <w:i/>
        </w:rPr>
        <w:t>OR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) </w:t>
      </w:r>
      <w:r>
        <w:t>under</w:t>
      </w:r>
      <w:r w:rsidRPr="00E543E1">
        <w:t>estimating log(</w:t>
      </w:r>
      <w:r w:rsidRPr="00E543E1">
        <w:rPr>
          <w:i/>
        </w:rPr>
        <w:t>θ</w:t>
      </w:r>
      <w:r w:rsidRPr="00E543E1">
        <w:t>)</w:t>
      </w:r>
      <w:r>
        <w:t>, thereby showing larger benefit</w:t>
      </w:r>
      <w:r w:rsidRPr="00E543E1">
        <w:t xml:space="preserve">. </w:t>
      </w:r>
    </w:p>
    <w:p w:rsidR="005D4357" w:rsidRDefault="005D4357" w:rsidP="005D4357">
      <w:pPr>
        <w:pStyle w:val="NormalWeb"/>
        <w:jc w:val="both"/>
      </w:pPr>
      <w:r>
        <w:t xml:space="preserve">Under this model, </w:t>
      </w:r>
      <w:r w:rsidRPr="00E543E1">
        <w:t xml:space="preserve">the probability for trial </w:t>
      </w:r>
      <w:proofErr w:type="spellStart"/>
      <w:r w:rsidRPr="00321D1F">
        <w:rPr>
          <w:i/>
        </w:rPr>
        <w:t>i</w:t>
      </w:r>
      <w:proofErr w:type="spellEnd"/>
      <w:r w:rsidRPr="00E543E1">
        <w:t xml:space="preserve"> to be selected is</w:t>
      </w:r>
      <w:r>
        <w:t xml:space="preserve"> shown as</w:t>
      </w:r>
      <w:r w:rsidRPr="00E543E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log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OR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log⁡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(θ)</m:t>
                                </m:r>
                              </m:e>
                            </m:d>
                          </m:num>
                          <m:den>
                            <m:rad>
                              <m:radPr>
                                <m:degHide m:val="on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radPr>
                              <m:deg/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rad>
                          </m:den>
                        </m:f>
                      </m:e>
                    </m:d>
                  </m:e>
                </m:d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e>
                </m:rad>
              </m:den>
            </m:f>
          </m:e>
        </m:d>
      </m:oMath>
      <w:r w:rsidRPr="00E543E1">
        <w:t xml:space="preserve"> where </w:t>
      </w:r>
      <w:proofErr w:type="spellStart"/>
      <w:r w:rsidRPr="001573FF">
        <w:rPr>
          <w:i/>
        </w:rPr>
        <w:t>u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= </w:t>
      </w:r>
      <w:proofErr w:type="spellStart"/>
      <w:r w:rsidRPr="00E543E1">
        <w:rPr>
          <w:i/>
        </w:rPr>
        <w:t>a</w:t>
      </w:r>
      <w:r w:rsidRPr="00E543E1">
        <w:t>+</w:t>
      </w:r>
      <w:r w:rsidRPr="00E543E1">
        <w:rPr>
          <w:i/>
        </w:rPr>
        <w:t>b</w:t>
      </w:r>
      <w:proofErr w:type="spellEnd"/>
      <w:r w:rsidRPr="00E543E1">
        <w:t>/</w:t>
      </w:r>
      <w:proofErr w:type="spellStart"/>
      <w:r w:rsidRPr="00E543E1">
        <w:rPr>
          <w:i/>
        </w:rPr>
        <w:t>s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∙ρ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e>
            </m:rad>
          </m:den>
        </m:f>
      </m:oMath>
      <w:r w:rsidRPr="00E543E1">
        <w:t xml:space="preserve">. </w:t>
      </w:r>
    </w:p>
    <w:p w:rsidR="005D4357" w:rsidRDefault="005D4357" w:rsidP="005D4357">
      <w:pPr>
        <w:pStyle w:val="NormalWeb"/>
        <w:jc w:val="both"/>
      </w:pPr>
      <w:r w:rsidRPr="00E543E1">
        <w:t>We set (</w:t>
      </w:r>
      <w:r w:rsidRPr="00E543E1">
        <w:rPr>
          <w:i/>
        </w:rPr>
        <w:t>a</w:t>
      </w:r>
      <w:r w:rsidRPr="00E543E1">
        <w:t xml:space="preserve">, </w:t>
      </w:r>
      <w:r w:rsidRPr="00E543E1">
        <w:rPr>
          <w:i/>
        </w:rPr>
        <w:t>b</w:t>
      </w:r>
      <w:r w:rsidRPr="00E543E1">
        <w:t xml:space="preserve">) by setting arbitrary values for the selection probabilities for a smaller trial and a larger trial: P(trial </w:t>
      </w:r>
      <w:proofErr w:type="spellStart"/>
      <w:r w:rsidRPr="00321D1F">
        <w:rPr>
          <w:i/>
        </w:rPr>
        <w:t>i</w:t>
      </w:r>
      <w:proofErr w:type="spellEnd"/>
      <w:r w:rsidRPr="00E543E1">
        <w:t xml:space="preserve"> selected | </w:t>
      </w:r>
      <w:proofErr w:type="spellStart"/>
      <w:r w:rsidRPr="00D002D7">
        <w:rPr>
          <w:i/>
        </w:rPr>
        <w:t>s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=0.4)=0.1 and P(trial </w:t>
      </w:r>
      <w:proofErr w:type="spellStart"/>
      <w:r w:rsidRPr="00321D1F">
        <w:rPr>
          <w:i/>
        </w:rPr>
        <w:t>i</w:t>
      </w:r>
      <w:proofErr w:type="spellEnd"/>
      <w:r w:rsidRPr="00E543E1">
        <w:t xml:space="preserve"> selected | </w:t>
      </w:r>
      <w:proofErr w:type="spellStart"/>
      <w:r w:rsidRPr="00D002D7">
        <w:rPr>
          <w:i/>
        </w:rPr>
        <w:t>s</w:t>
      </w:r>
      <w:r w:rsidRPr="00321D1F">
        <w:rPr>
          <w:i/>
          <w:vertAlign w:val="subscript"/>
        </w:rPr>
        <w:t>i</w:t>
      </w:r>
      <w:proofErr w:type="spellEnd"/>
      <w:r w:rsidRPr="00E543E1">
        <w:t>=0.05)=0.9</w:t>
      </w:r>
      <w:r>
        <w:t>, which</w:t>
      </w:r>
      <w:r w:rsidRPr="00E543E1">
        <w:t xml:space="preserve"> gives </w:t>
      </w:r>
      <w:r w:rsidRPr="00E543E1">
        <w:rPr>
          <w:i/>
        </w:rPr>
        <w:t>a</w:t>
      </w:r>
      <w:r w:rsidRPr="00E543E1">
        <w:t xml:space="preserve">=-1.65 and </w:t>
      </w:r>
      <w:r w:rsidRPr="00E543E1">
        <w:rPr>
          <w:i/>
        </w:rPr>
        <w:t>b</w:t>
      </w:r>
      <w:r w:rsidRPr="00E543E1">
        <w:t xml:space="preserve">=0.16. </w:t>
      </w:r>
      <w:r>
        <w:t xml:space="preserve">Several values for </w:t>
      </w:r>
      <w:r w:rsidRPr="00E543E1">
        <w:rPr>
          <w:i/>
        </w:rPr>
        <w:t>ρ</w:t>
      </w:r>
      <w:r>
        <w:t xml:space="preserve"> were considered (−0.6,−0.8,−1.0). </w:t>
      </w:r>
      <w:r w:rsidRPr="00E543E1">
        <w:t>Given log(</w:t>
      </w:r>
      <w:proofErr w:type="spellStart"/>
      <w:r w:rsidRPr="00E543E1">
        <w:rPr>
          <w:i/>
        </w:rPr>
        <w:t>OR</w:t>
      </w:r>
      <w:r w:rsidRPr="00321D1F">
        <w:rPr>
          <w:i/>
          <w:vertAlign w:val="subscript"/>
        </w:rPr>
        <w:t>i</w:t>
      </w:r>
      <w:proofErr w:type="spellEnd"/>
      <w:r w:rsidRPr="00E543E1">
        <w:t xml:space="preserve">) and </w:t>
      </w:r>
      <w:proofErr w:type="spellStart"/>
      <w:r w:rsidRPr="00E543E1">
        <w:rPr>
          <w:i/>
        </w:rPr>
        <w:t>s</w:t>
      </w:r>
      <w:r w:rsidRPr="00321D1F">
        <w:rPr>
          <w:i/>
          <w:vertAlign w:val="subscript"/>
        </w:rPr>
        <w:t>i</w:t>
      </w:r>
      <w:proofErr w:type="spellEnd"/>
      <w:r w:rsidRPr="00E543E1">
        <w:t>, it allow</w:t>
      </w:r>
      <w:r>
        <w:t>s for</w:t>
      </w:r>
      <w:r w:rsidRPr="00E543E1">
        <w:t xml:space="preserve"> estimating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E543E1">
        <w:t>. We drew a Bernoulli variable distributed with probability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p</m:t>
                </m:r>
              </m:e>
            </m:acc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E543E1">
        <w:t xml:space="preserve">. If the generated value </w:t>
      </w:r>
      <w:r>
        <w:t>is</w:t>
      </w:r>
      <w:r w:rsidRPr="00E543E1">
        <w:t xml:space="preserve"> 1, the trial </w:t>
      </w:r>
      <w:r>
        <w:t>is selected;</w:t>
      </w:r>
      <w:r w:rsidRPr="00E543E1">
        <w:t xml:space="preserve"> otherwise </w:t>
      </w:r>
      <w:r>
        <w:t xml:space="preserve">the </w:t>
      </w:r>
      <w:r w:rsidRPr="00E543E1">
        <w:t xml:space="preserve">trial </w:t>
      </w:r>
      <w:r>
        <w:t>is</w:t>
      </w:r>
      <w:r w:rsidRPr="00E543E1">
        <w:t xml:space="preserve"> excluded and replaced </w:t>
      </w:r>
      <w:r>
        <w:t>with</w:t>
      </w:r>
      <w:r w:rsidRPr="00E543E1">
        <w:t xml:space="preserve"> a new</w:t>
      </w:r>
      <w:r>
        <w:t>ly</w:t>
      </w:r>
      <w:r w:rsidRPr="00E543E1">
        <w:t xml:space="preserve"> generated trial.</w:t>
      </w:r>
    </w:p>
    <w:p w:rsidR="005D4357" w:rsidRDefault="005D4357" w:rsidP="005D4357">
      <w:pPr>
        <w:pStyle w:val="NormalWeb"/>
        <w:rPr>
          <w:i/>
        </w:rPr>
      </w:pPr>
      <w:r>
        <w:rPr>
          <w:i/>
        </w:rPr>
        <w:t>Model of s</w:t>
      </w:r>
      <w:r w:rsidRPr="003F55AE">
        <w:rPr>
          <w:i/>
        </w:rPr>
        <w:t xml:space="preserve">election </w:t>
      </w:r>
      <w:r>
        <w:rPr>
          <w:i/>
        </w:rPr>
        <w:t>of trials by</w:t>
      </w:r>
      <w:r w:rsidRPr="003F55AE">
        <w:rPr>
          <w:i/>
        </w:rPr>
        <w:t xml:space="preserve"> </w:t>
      </w:r>
      <w:r>
        <w:rPr>
          <w:i/>
        </w:rPr>
        <w:t>treatment effect p-value</w:t>
      </w:r>
    </w:p>
    <w:p w:rsidR="005D4357" w:rsidRDefault="005D4357" w:rsidP="005D4357">
      <w:pPr>
        <w:pStyle w:val="NormalWeb"/>
        <w:jc w:val="both"/>
      </w:pPr>
      <w:r>
        <w:t xml:space="preserve">We also used another class of explicit selection models proposed so far for meta-analysis to model reporting bias </w:t>
      </w:r>
      <w:r w:rsidR="006E66AA">
        <w:fldChar w:fldCharType="begin">
          <w:fldData xml:space="preserve">PEVuZE5vdGU+PENpdGU+PEF1dGhvcj5IZWRnZXM8L0F1dGhvcj48WWVhcj4yMDA1PC9ZZWFyPjxS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</w:fldData>
        </w:fldChar>
      </w:r>
      <w:r w:rsidR="002B6DB4">
        <w:instrText xml:space="preserve"> ADDIN EN.CITE </w:instrText>
      </w:r>
      <w:r w:rsidR="002B6DB4">
        <w:fldChar w:fldCharType="begin">
          <w:fldData xml:space="preserve">PEVuZE5vdGU+PENpdGU+PEF1dGhvcj5IZWRnZXM8L0F1dGhvcj48WWVhcj4yMDA1PC9ZZWFyPjxS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</w:fldData>
        </w:fldChar>
      </w:r>
      <w:r w:rsidR="002B6DB4">
        <w:instrText xml:space="preserve"> ADDIN EN.CITE.DATA </w:instrText>
      </w:r>
      <w:r w:rsidR="002B6DB4">
        <w:fldChar w:fldCharType="end"/>
      </w:r>
      <w:r w:rsidR="006E66AA">
        <w:fldChar w:fldCharType="separate"/>
      </w:r>
      <w:r w:rsidR="002B6DB4">
        <w:rPr>
          <w:noProof/>
        </w:rPr>
        <w:t>[</w:t>
      </w:r>
      <w:hyperlink w:anchor="_ENREF_9" w:tooltip="Hedges, 2005 #173" w:history="1">
        <w:r w:rsidR="002B6DB4">
          <w:rPr>
            <w:noProof/>
          </w:rPr>
          <w:t>9-11</w:t>
        </w:r>
      </w:hyperlink>
      <w:r w:rsidR="002B6DB4">
        <w:rPr>
          <w:noProof/>
        </w:rPr>
        <w:t>]</w:t>
      </w:r>
      <w:r w:rsidR="006E66AA">
        <w:fldChar w:fldCharType="end"/>
      </w:r>
      <w:r>
        <w:t xml:space="preserve">. The standard formulation of this selection model is that the probability density function of the observed treatment effect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 w:cs="Cambria Math"/>
              </w:rPr>
              <m:t>y</m:t>
            </m:r>
          </m:e>
          <m:sub>
            <m:r>
              <w:rPr>
                <w:rFonts w:ascii="Cambria Math" w:hAnsi="Cambria Math" w:cs="Cambria Math"/>
              </w:rPr>
              <m:t>i</m:t>
            </m:r>
          </m:sub>
        </m:sSub>
        <m:r>
          <m:rPr>
            <m:sty m:val="p"/>
          </m:rPr>
          <m:t>=log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OR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</m:oMath>
      <w:r>
        <w:t xml:space="preserve"> is a weighted density of the treatment effect before selection: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eastAsia="MS Mincho" w:hAnsi="Cambria Math" w:cs="MS Mincho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y</m:t>
                </m:r>
              </m:e>
              <m:sub>
                <m:r>
                  <w:rPr>
                    <w:rFonts w:ascii="Cambria Math" w:hAnsi="Cambria Math" w:cs="Cambria Math"/>
                  </w:rPr>
                  <m:t>i</m:t>
                </m:r>
              </m:sub>
            </m:sSub>
          </m:e>
          <m:e>
            <m:r>
              <m:rPr>
                <m:sty m:val="p"/>
              </m:rPr>
              <w:rPr>
                <w:rFonts w:ascii="Cambria Math" w:hAnsi="Cambria Math"/>
              </w:rPr>
              <m:t xml:space="preserve">trial </m:t>
            </m:r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selected,</m:t>
            </m:r>
            <m:sSub>
              <m:sSubPr>
                <m:ctrlPr>
                  <w:rPr>
                    <w:rFonts w:ascii="Cambria Math" w:hAnsi="Cambria Math" w:cs="Cambria Math"/>
                    <w:i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s</m:t>
                </m:r>
              </m:e>
              <m:sub>
                <m:r>
                  <w:rPr>
                    <w:rFonts w:ascii="Cambria Math" w:hAnsi="Cambria Math" w:cs="Cambria Math"/>
                  </w:rPr>
                  <m:t>i</m:t>
                </m:r>
              </m:sub>
            </m:sSub>
          </m:e>
        </m:d>
        <m:r>
          <w:rPr>
            <w:rFonts w:ascii="Cambria Math" w:eastAsia="MS Mincho" w:hAnsi="Cambria Math" w:cs="MS Mincho"/>
          </w:rPr>
          <m:t>=</m:t>
        </m:r>
        <m:f>
          <m:fPr>
            <m:type m:val="lin"/>
            <m:ctrlPr>
              <w:rPr>
                <w:rFonts w:ascii="Cambria Math" w:eastAsia="MS Mincho" w:hAnsi="Cambria Math" w:cs="MS Mincho"/>
                <w:i/>
              </w:rPr>
            </m:ctrlPr>
          </m:fPr>
          <m:num>
            <m:r>
              <w:rPr>
                <w:rFonts w:ascii="Cambria Math" w:eastAsia="MS Mincho" w:hAnsi="Cambria Math" w:cs="MS Mincho"/>
              </w:rPr>
              <m:t>f</m:t>
            </m:r>
            <m:d>
              <m:dPr>
                <m:ctrlPr>
                  <w:rPr>
                    <w:rFonts w:ascii="Cambria Math" w:eastAsia="MS Mincho" w:hAnsi="Cambria Math" w:cs="MS Mincho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Cambria Math"/>
                      </w:rPr>
                      <m:t>i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Cambria Math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eastAsia="MS Mincho" w:hAnsi="Cambria Math" w:cs="MS Mincho"/>
              </w:rPr>
              <m:t>∙P</m:t>
            </m:r>
            <m:d>
              <m:dPr>
                <m:ctrlPr>
                  <w:rPr>
                    <w:rFonts w:ascii="Cambria Math" w:eastAsia="MS Mincho" w:hAnsi="Cambria Math" w:cs="MS Mincho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trial </m:t>
                </m:r>
                <m:r>
                  <w:rPr>
                    <w:rFonts w:ascii="Cambria Math" w:hAnsi="Cambria Math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selected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Cambria Math"/>
                      </w:rPr>
                      <m:t>i</m:t>
                    </m:r>
                  </m:sub>
                </m:sSub>
              </m:e>
            </m:d>
          </m:num>
          <m:den>
            <m:nary>
              <m:naryPr>
                <m:limLoc m:val="subSup"/>
                <m:ctrlPr>
                  <w:rPr>
                    <w:rFonts w:ascii="Cambria Math" w:eastAsia="MS Mincho" w:hAnsi="Cambria Math" w:cs="MS Mincho"/>
                    <w:i/>
                  </w:rPr>
                </m:ctrlPr>
              </m:naryPr>
              <m:sub>
                <m:r>
                  <w:rPr>
                    <w:rFonts w:ascii="Cambria Math" w:eastAsia="MS Mincho" w:hAnsi="Cambria Math" w:cs="MS Mincho"/>
                  </w:rPr>
                  <m:t>-∞</m:t>
                </m:r>
              </m:sub>
              <m:sup>
                <m:r>
                  <w:rPr>
                    <w:rFonts w:ascii="Cambria Math" w:eastAsia="MS Mincho" w:hAnsi="Cambria Math" w:cs="MS Mincho"/>
                  </w:rPr>
                  <m:t>∞</m:t>
                </m:r>
              </m:sup>
              <m:e>
                <m:r>
                  <w:rPr>
                    <w:rFonts w:ascii="Cambria Math" w:eastAsia="MS Mincho" w:hAnsi="Cambria Math" w:cs="MS Mincho"/>
                  </w:rPr>
                  <m:t>f</m:t>
                </m:r>
                <m:d>
                  <m:dPr>
                    <m:ctrlPr>
                      <w:rPr>
                        <w:rFonts w:ascii="Cambria Math" w:eastAsia="MS Mincho" w:hAnsi="Cambria Math" w:cs="MS Mincho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Cambria Math"/>
                          </w:rPr>
                          <m:t>i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="MS Mincho" w:hAnsi="Cambria Math" w:cs="MS Mincho"/>
                  </w:rPr>
                  <m:t>∙P</m:t>
                </m:r>
                <m:d>
                  <m:dPr>
                    <m:ctrlPr>
                      <w:rPr>
                        <w:rFonts w:ascii="Cambria Math" w:eastAsia="MS Mincho" w:hAnsi="Cambria Math" w:cs="MS Mincho"/>
                        <w:i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trial </m:t>
                    </m:r>
                    <m:r>
                      <w:rPr>
                        <w:rFonts w:ascii="Cambria Math" w:hAnsi="Cambria Math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selected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Cambria Math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Cambria Math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eastAsia="MS Mincho" w:hAnsi="Cambria Math" w:cs="MS Mincho"/>
                  </w:rPr>
                  <m:t>d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cs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Cambria Math"/>
                      </w:rPr>
                      <m:t>i</m:t>
                    </m:r>
                  </m:sub>
                </m:sSub>
              </m:e>
            </m:nary>
          </m:den>
        </m:f>
      </m:oMath>
      <w:r>
        <w:t xml:space="preserve">, where </w:t>
      </w:r>
      <m:oMath>
        <m:r>
          <w:rPr>
            <w:rFonts w:ascii="Cambria Math" w:eastAsia="MS Mincho" w:hAnsi="Cambria Math" w:cs="MS Mincho"/>
          </w:rPr>
          <w:lastRenderedPageBreak/>
          <m:t>f</m:t>
        </m:r>
        <m:d>
          <m:dPr>
            <m:ctrlPr>
              <w:rPr>
                <w:rFonts w:ascii="Cambria Math" w:eastAsia="MS Mincho" w:hAnsi="Cambria Math" w:cs="MS Mincho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y</m:t>
                </m:r>
              </m:e>
              <m:sub>
                <m:r>
                  <w:rPr>
                    <w:rFonts w:ascii="Cambria Math" w:hAnsi="Cambria Math" w:cs="Cambria Math"/>
                  </w:rPr>
                  <m:t>i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 w:cs="Cambria Math"/>
                    <w:i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s</m:t>
                </m:r>
              </m:e>
              <m:sub>
                <m:r>
                  <w:rPr>
                    <w:rFonts w:ascii="Cambria Math" w:hAnsi="Cambria Math" w:cs="Cambria Math"/>
                  </w:rPr>
                  <m:t>i</m:t>
                </m:r>
              </m:sub>
            </m:sSub>
          </m:e>
        </m:d>
      </m:oMath>
      <w:r>
        <w:t xml:space="preserve"> is the density function of the treatment effect before selection (a normal distribution). If the weight function </w:t>
      </w:r>
      <m:oMath>
        <m:r>
          <w:rPr>
            <w:rFonts w:ascii="Cambria Math" w:eastAsia="MS Mincho" w:hAnsi="Cambria Math" w:cs="MS Mincho"/>
          </w:rPr>
          <m:t>P</m:t>
        </m:r>
        <m:d>
          <m:dPr>
            <m:ctrlPr>
              <w:rPr>
                <w:rFonts w:ascii="Cambria Math" w:eastAsia="MS Mincho" w:hAnsi="Cambria Math" w:cs="MS Mincho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 xml:space="preserve">trial </m:t>
            </m:r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selected</m:t>
            </m:r>
          </m:e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y</m:t>
                </m:r>
              </m:e>
              <m:sub>
                <m:r>
                  <w:rPr>
                    <w:rFonts w:ascii="Cambria Math" w:hAnsi="Cambria Math" w:cs="Cambria Math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 w:cs="Cambria Math"/>
                    <w:i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s</m:t>
                </m:r>
              </m:e>
              <m:sub>
                <m:r>
                  <w:rPr>
                    <w:rFonts w:ascii="Cambria Math" w:hAnsi="Cambria Math" w:cs="Cambria Math"/>
                  </w:rPr>
                  <m:t>i</m:t>
                </m:r>
              </m:sub>
            </m:sSub>
          </m:e>
        </m:d>
      </m:oMath>
      <w:r>
        <w:t xml:space="preserve"> is not a constant, the distribution of the observed treatment effect differs from that of the unselected treatment effect, and this difference corresponds to reporting bias. More specifically, we considered that </w:t>
      </w:r>
      <w:r w:rsidRPr="00E543E1">
        <w:t xml:space="preserve">only some </w:t>
      </w:r>
      <w:r>
        <w:t>trials</w:t>
      </w:r>
      <w:r w:rsidRPr="00E543E1">
        <w:t xml:space="preserve"> </w:t>
      </w:r>
      <w:r>
        <w:t>are</w:t>
      </w:r>
      <w:r w:rsidRPr="00E543E1">
        <w:t xml:space="preserve"> selected in the meta-analysis</w:t>
      </w:r>
      <w:r>
        <w:t xml:space="preserve"> according to a known weight functio</w:t>
      </w:r>
      <w:r w:rsidRPr="002C666F">
        <w:t xml:space="preserve">n </w:t>
      </w:r>
      <m:oMath>
        <m:r>
          <w:rPr>
            <w:rFonts w:ascii="Cambria Math" w:eastAsia="MS Mincho" w:hAnsi="Cambria Math" w:cs="MS Mincho"/>
          </w:rPr>
          <m:t>P</m:t>
        </m:r>
        <m:d>
          <m:dPr>
            <m:ctrlPr>
              <w:rPr>
                <w:rFonts w:ascii="Cambria Math" w:eastAsia="MS Mincho" w:hAnsi="Cambria Math" w:cs="MS Mincho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 xml:space="preserve">trial </m:t>
            </m:r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selected</m:t>
            </m:r>
          </m:e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y</m:t>
                </m:r>
              </m:e>
              <m:sub>
                <m:r>
                  <w:rPr>
                    <w:rFonts w:ascii="Cambria Math" w:hAnsi="Cambria Math" w:cs="Cambria Math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 w:cs="Cambria Math"/>
                    <w:i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s</m:t>
                </m:r>
              </m:e>
              <m:sub>
                <m:r>
                  <w:rPr>
                    <w:rFonts w:ascii="Cambria Math" w:hAnsi="Cambria Math" w:cs="Cambria Math"/>
                  </w:rPr>
                  <m:t>i</m:t>
                </m:r>
              </m:sub>
            </m:sSub>
          </m:e>
        </m:d>
        <m:r>
          <m:t>=</m:t>
        </m:r>
        <m:r>
          <w:rPr>
            <w:rFonts w:ascii="Cambria Math" w:hAnsi="Cambria Math" w:cs="Cambria Math"/>
          </w:rPr>
          <m:t>w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 w:cs="Cambria Math"/>
                    <w:i/>
                  </w:rPr>
                </m:ctrlPr>
              </m:sSubPr>
              <m:e>
                <m:r>
                  <w:rPr>
                    <w:rFonts w:ascii="Cambria Math" w:hAnsi="Cambria Math" w:cs="Cambria Math"/>
                  </w:rPr>
                  <m:t>p</m:t>
                </m:r>
              </m:e>
              <m:sub>
                <m:r>
                  <w:rPr>
                    <w:rFonts w:ascii="Cambria Math" w:hAnsi="Cambria Math" w:cs="Cambria Math"/>
                  </w:rPr>
                  <m:t>i</m:t>
                </m:r>
              </m:sub>
            </m:sSub>
          </m:e>
        </m:d>
        <m:r>
          <m:rPr>
            <m:sty m:val="p"/>
          </m:rPr>
          <m:t>=exp(-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0</m:t>
            </m:r>
          </m:sub>
        </m:sSub>
        <m:sSubSup>
          <m:sSubSupPr>
            <m:ctrlPr>
              <w:rPr>
                <w:rFonts w:ascii="Cambria Math" w:hAnsi="Cambria Math" w:cs="Cambria Math"/>
                <w:i/>
              </w:rPr>
            </m:ctrlPr>
          </m:sSubSupPr>
          <m:e>
            <m:r>
              <w:rPr>
                <w:rFonts w:ascii="Cambria Math" w:hAnsi="Cambria Math" w:cs="Cambria Math"/>
              </w:rPr>
              <m:t>p</m:t>
            </m:r>
          </m:e>
          <m:sub>
            <m:r>
              <w:rPr>
                <w:rFonts w:ascii="Cambria Math" w:hAnsi="Cambria Math" w:cs="Cambria Math"/>
              </w:rPr>
              <m:t>i</m:t>
            </m:r>
          </m:sub>
          <m:sup>
            <m:sSub>
              <m:sSubPr>
                <m:ctrlPr>
                  <w:rPr>
                    <w:rFonts w:ascii="Cambria Math" w:hAnsi="Cambria Math" w:cs="Cambria Math"/>
                    <w:i/>
                    <w:vertAlign w:val="superscript"/>
                  </w:rPr>
                </m:ctrlPr>
              </m:sSubPr>
              <m:e>
                <m:r>
                  <w:rPr>
                    <w:rFonts w:ascii="Cambria Math" w:hAnsi="Cambria Math" w:cs="Cambria Math"/>
                    <w:vertAlign w:val="superscript"/>
                  </w:rPr>
                  <m:t>γ</m:t>
                </m:r>
              </m:e>
              <m:sub>
                <m:r>
                  <w:rPr>
                    <w:rFonts w:ascii="Cambria Math" w:hAnsi="Cambria Math" w:cs="Cambria Math"/>
                    <w:vertAlign w:val="superscript"/>
                  </w:rPr>
                  <m:t>1</m:t>
                </m:r>
              </m:sub>
            </m:sSub>
          </m:sup>
        </m:sSubSup>
        <m:r>
          <m:rPr>
            <m:sty m:val="p"/>
          </m:rPr>
          <m:t>)</m:t>
        </m:r>
      </m:oMath>
      <w:r>
        <w:t xml:space="preserve"> with </w:t>
      </w:r>
      <w:r w:rsidRPr="002C666F">
        <w:rPr>
          <w:i/>
        </w:rPr>
        <w:t>p</w:t>
      </w:r>
      <w:r w:rsidRPr="00321D1F">
        <w:rPr>
          <w:i/>
          <w:vertAlign w:val="subscript"/>
        </w:rPr>
        <w:t>i</w:t>
      </w:r>
      <w:r w:rsidRPr="002C666F">
        <w:t xml:space="preserve"> the</w:t>
      </w:r>
      <w:r>
        <w:rPr>
          <w:vertAlign w:val="subscript"/>
        </w:rPr>
        <w:t xml:space="preserve"> </w:t>
      </w:r>
      <w:r>
        <w:t xml:space="preserve">p-value associated with a two-sided Fisher’s exact test for a difference in the proportion of events between the experimental and control groups of trial </w:t>
      </w:r>
      <w:proofErr w:type="spellStart"/>
      <w:r w:rsidRPr="00321D1F">
        <w:rPr>
          <w:i/>
        </w:rPr>
        <w:t>i</w:t>
      </w:r>
      <w:proofErr w:type="spellEnd"/>
      <w:r w:rsidRPr="002C666F">
        <w:t>.</w:t>
      </w:r>
      <w:r>
        <w:t xml:space="preserve"> Because </w:t>
      </w:r>
      <w:r w:rsidRPr="00A04D38">
        <w:rPr>
          <w:i/>
        </w:rPr>
        <w:t>w</w:t>
      </w:r>
      <w:r>
        <w:t>(</w:t>
      </w:r>
      <w:r w:rsidRPr="002C666F">
        <w:rPr>
          <w:i/>
        </w:rPr>
        <w:t>p</w:t>
      </w:r>
      <w:r w:rsidRPr="00321D1F">
        <w:rPr>
          <w:i/>
          <w:vertAlign w:val="subscript"/>
        </w:rPr>
        <w:t>i</w:t>
      </w:r>
      <w:r>
        <w:t>) is a non-increasing function of the p-value, trials with smaller p-values are more likely to be selected than are those with larger p-values. Several values for (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0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</m:t>
            </m:r>
          </m:sub>
        </m:sSub>
      </m:oMath>
      <w:r w:rsidRPr="00A34B74">
        <w:t>)</w:t>
      </w:r>
      <w:r>
        <w:t xml:space="preserve"> were considered (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0</m:t>
            </m:r>
          </m:sub>
        </m:sSub>
      </m:oMath>
      <w:r>
        <w:t xml:space="preserve">=4 and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</m:t>
            </m:r>
          </m:sub>
        </m:sSub>
      </m:oMath>
      <w:r>
        <w:t xml:space="preserve">= 3, 3/2 or 3/4). Because we set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0</m:t>
            </m:r>
          </m:sub>
        </m:sSub>
      </m:oMath>
      <w:r>
        <w:t xml:space="preserve"> and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</m:t>
            </m:r>
          </m:sub>
        </m:sSub>
      </m:oMath>
      <w:r>
        <w:t>, i</w:t>
      </w:r>
      <w:r w:rsidRPr="00E543E1">
        <w:t xml:space="preserve">t allowed </w:t>
      </w:r>
      <w:r>
        <w:t xml:space="preserve">for </w:t>
      </w:r>
      <w:r w:rsidRPr="00E543E1">
        <w:t>estimating</w:t>
      </w:r>
      <w:r>
        <w:t xml:space="preserve"> </w:t>
      </w:r>
      <w:r w:rsidRPr="00A04D38">
        <w:rPr>
          <w:i/>
        </w:rPr>
        <w:t>w</w:t>
      </w:r>
      <w:r w:rsidRPr="002C666F">
        <w:t>(</w:t>
      </w:r>
      <w:r w:rsidRPr="002C666F">
        <w:rPr>
          <w:i/>
        </w:rPr>
        <w:t>p</w:t>
      </w:r>
      <w:r w:rsidRPr="00321D1F">
        <w:rPr>
          <w:i/>
          <w:vertAlign w:val="subscript"/>
        </w:rPr>
        <w:t>i</w:t>
      </w:r>
      <w:r w:rsidRPr="002C666F">
        <w:t>)</w:t>
      </w:r>
      <w:r w:rsidRPr="00E543E1">
        <w:t xml:space="preserve">. </w:t>
      </w:r>
      <w:r>
        <w:t>For each trial, w</w:t>
      </w:r>
      <w:r w:rsidRPr="00E543E1">
        <w:t>e drew a Bernoulli variable distributed with probability</w:t>
      </w:r>
      <w:r>
        <w:t xml:space="preserve"> </w:t>
      </w:r>
      <w:r w:rsidRPr="00A04D38">
        <w:rPr>
          <w:i/>
        </w:rPr>
        <w:t>w</w:t>
      </w:r>
      <w:r w:rsidRPr="002C666F">
        <w:t>(</w:t>
      </w:r>
      <w:r w:rsidRPr="002C666F">
        <w:rPr>
          <w:i/>
        </w:rPr>
        <w:t>p</w:t>
      </w:r>
      <w:r w:rsidRPr="00321D1F">
        <w:rPr>
          <w:i/>
          <w:vertAlign w:val="subscript"/>
        </w:rPr>
        <w:t>i</w:t>
      </w:r>
      <w:r w:rsidRPr="002C666F">
        <w:t>)</w:t>
      </w:r>
      <w:r w:rsidRPr="00E543E1">
        <w:t xml:space="preserve">. If the generated value was 1, the trial </w:t>
      </w:r>
      <w:r>
        <w:t>is</w:t>
      </w:r>
      <w:r w:rsidRPr="00E543E1">
        <w:t xml:space="preserve"> selected, otherwise </w:t>
      </w:r>
      <w:r>
        <w:t xml:space="preserve">the </w:t>
      </w:r>
      <w:r w:rsidRPr="00E543E1">
        <w:t xml:space="preserve">trial </w:t>
      </w:r>
      <w:r>
        <w:t>is</w:t>
      </w:r>
      <w:r w:rsidRPr="00E543E1">
        <w:t xml:space="preserve"> excluded and replaced </w:t>
      </w:r>
      <w:r>
        <w:t>with</w:t>
      </w:r>
      <w:r w:rsidRPr="00E543E1">
        <w:t xml:space="preserve"> a new</w:t>
      </w:r>
      <w:r>
        <w:t>ly</w:t>
      </w:r>
      <w:r w:rsidRPr="00E543E1">
        <w:t xml:space="preserve"> generated trial.</w:t>
      </w:r>
    </w:p>
    <w:p w:rsidR="005D4357" w:rsidRDefault="005D4357" w:rsidP="005D4357">
      <w:pPr>
        <w:pStyle w:val="h3"/>
      </w:pPr>
      <w:r w:rsidRPr="00E543E1">
        <w:t>S</w:t>
      </w:r>
      <w:r>
        <w:t>imulation of a network of trials</w:t>
      </w:r>
    </w:p>
    <w:p w:rsidR="005D4357" w:rsidRDefault="005D4357" w:rsidP="005D4357">
      <w:pPr>
        <w:pStyle w:val="NormalWeb"/>
        <w:jc w:val="both"/>
      </w:pPr>
      <w:r w:rsidRPr="00DF2473">
        <w:t>W</w:t>
      </w:r>
      <w:r>
        <w:t xml:space="preserve">e simulated a </w:t>
      </w:r>
      <w:r w:rsidRPr="004B094E">
        <w:t>network</w:t>
      </w:r>
      <w:r>
        <w:t xml:space="preserve"> of trials </w:t>
      </w:r>
      <w:r w:rsidRPr="00F35B30">
        <w:t xml:space="preserve">as </w:t>
      </w:r>
      <w:r w:rsidRPr="00307577">
        <w:rPr>
          <w:i/>
        </w:rPr>
        <w:t>J</w:t>
      </w:r>
      <w:r w:rsidRPr="00F35B30">
        <w:t xml:space="preserve"> meta-analys</w:t>
      </w:r>
      <w:r>
        <w:t>e</w:t>
      </w:r>
      <w:r w:rsidRPr="00F35B30">
        <w:t xml:space="preserve">s of </w:t>
      </w:r>
      <w:proofErr w:type="spellStart"/>
      <w:r w:rsidRPr="00307577">
        <w:rPr>
          <w:i/>
        </w:rPr>
        <w:t>n</w:t>
      </w:r>
      <w:r w:rsidRPr="00307577">
        <w:rPr>
          <w:i/>
          <w:vertAlign w:val="subscript"/>
        </w:rPr>
        <w:t>j</w:t>
      </w:r>
      <w:proofErr w:type="spellEnd"/>
      <w:r w:rsidRPr="002E16F8">
        <w:t>=</w:t>
      </w:r>
      <w:r w:rsidRPr="00307577">
        <w:rPr>
          <w:i/>
        </w:rPr>
        <w:t>n</w:t>
      </w:r>
      <w:r w:rsidRPr="00F35B30">
        <w:t xml:space="preserve"> trials</w:t>
      </w:r>
      <w:r>
        <w:t xml:space="preserve"> each</w:t>
      </w:r>
      <w:r w:rsidRPr="00F35B30">
        <w:t>.</w:t>
      </w:r>
      <w:r>
        <w:t xml:space="preserve"> For each meta-analysis </w:t>
      </w:r>
      <w:r w:rsidRPr="004B094E">
        <w:rPr>
          <w:i/>
        </w:rPr>
        <w:t>j</w:t>
      </w:r>
      <w:r>
        <w:t>, w</w:t>
      </w:r>
      <w:r w:rsidRPr="002E16F8">
        <w:t xml:space="preserve">e set the true average treatment effect </w:t>
      </w:r>
      <w:proofErr w:type="spellStart"/>
      <w:r w:rsidRPr="004B094E">
        <w:rPr>
          <w:i/>
        </w:rPr>
        <w:t>θ</w:t>
      </w:r>
      <w:r w:rsidRPr="004B094E">
        <w:rPr>
          <w:i/>
          <w:vertAlign w:val="subscript"/>
        </w:rPr>
        <w:t>j</w:t>
      </w:r>
      <w:proofErr w:type="spellEnd"/>
      <w:r w:rsidRPr="00086A07">
        <w:t>.</w:t>
      </w:r>
      <w:r>
        <w:t xml:space="preserve"> We considered that the </w:t>
      </w:r>
      <w:r w:rsidRPr="004B094E">
        <w:rPr>
          <w:i/>
        </w:rPr>
        <w:t>J</w:t>
      </w:r>
      <w:r>
        <w:t xml:space="preserve"> true average treatment effects would be centered on a log odds ratio of </w:t>
      </w:r>
      <w:r w:rsidRPr="004B094E">
        <w:rPr>
          <w:i/>
        </w:rPr>
        <w:t>ψ</w:t>
      </w:r>
      <w:r w:rsidRPr="004B094E">
        <w:rPr>
          <w:i/>
          <w:vertAlign w:val="subscript"/>
        </w:rPr>
        <w:t>1</w:t>
      </w:r>
      <w:r>
        <w:t xml:space="preserve"> =log(0.75) or </w:t>
      </w:r>
      <w:r w:rsidRPr="004B094E">
        <w:rPr>
          <w:i/>
        </w:rPr>
        <w:t>ψ</w:t>
      </w:r>
      <w:r w:rsidRPr="004B094E">
        <w:rPr>
          <w:i/>
          <w:vertAlign w:val="subscript"/>
        </w:rPr>
        <w:t>2</w:t>
      </w:r>
      <w:r>
        <w:t xml:space="preserve"> =log(0.95). We further considered that the dispersion of the true average treatment effects across the </w:t>
      </w:r>
      <w:r w:rsidRPr="004B094E">
        <w:rPr>
          <w:i/>
        </w:rPr>
        <w:t>J</w:t>
      </w:r>
      <w:r>
        <w:t xml:space="preserve"> meta-analyses could be smaller or larger, with variance on the log scale of </w:t>
      </w:r>
      <w:r w:rsidRPr="004B094E">
        <w:rPr>
          <w:i/>
        </w:rPr>
        <w:t>ν</w:t>
      </w:r>
      <w:r w:rsidRPr="004B094E">
        <w:rPr>
          <w:i/>
          <w:vertAlign w:val="subscript"/>
        </w:rPr>
        <w:t>1</w:t>
      </w:r>
      <w:r>
        <w:t xml:space="preserve">=0.02 and </w:t>
      </w:r>
      <w:r w:rsidRPr="004B094E">
        <w:rPr>
          <w:i/>
        </w:rPr>
        <w:t>ν</w:t>
      </w:r>
      <w:r w:rsidRPr="004B094E">
        <w:rPr>
          <w:i/>
          <w:vertAlign w:val="subscript"/>
        </w:rPr>
        <w:t>2</w:t>
      </w:r>
      <w:r>
        <w:t>=0.08, respectively. In all, 95%</w:t>
      </w:r>
      <w:r w:rsidRPr="00E71EE5">
        <w:t xml:space="preserve"> of true</w:t>
      </w:r>
      <w:r>
        <w:t xml:space="preserve"> average</w:t>
      </w:r>
      <w:r w:rsidRPr="00E71EE5">
        <w:t xml:space="preserve"> odds ratios </w:t>
      </w:r>
      <w:r>
        <w:t xml:space="preserve">across the </w:t>
      </w:r>
      <w:r w:rsidRPr="004B094E">
        <w:rPr>
          <w:i/>
        </w:rPr>
        <w:t>J</w:t>
      </w:r>
      <w:r>
        <w:t xml:space="preserve"> meta-analyses would be </w:t>
      </w:r>
      <w:r w:rsidRPr="00E71EE5">
        <w:t>within a factor of exp(1.96</w:t>
      </w:r>
      <w:r>
        <w:t>×√</w:t>
      </w:r>
      <w:r w:rsidRPr="004B094E">
        <w:rPr>
          <w:i/>
        </w:rPr>
        <w:t>ν</w:t>
      </w:r>
      <w:r w:rsidRPr="00E71EE5">
        <w:t>) of</w:t>
      </w:r>
      <w:r>
        <w:t xml:space="preserve"> </w:t>
      </w:r>
      <w:r w:rsidRPr="004B094E">
        <w:rPr>
          <w:i/>
        </w:rPr>
        <w:t>ψ</w:t>
      </w:r>
      <w:r w:rsidRPr="00E71EE5">
        <w:t xml:space="preserve">. </w:t>
      </w:r>
      <w:r>
        <w:t>This</w:t>
      </w:r>
      <w:r w:rsidRPr="00E71EE5">
        <w:t xml:space="preserve"> equates to factors of </w:t>
      </w:r>
      <w:r>
        <w:t>1.32</w:t>
      </w:r>
      <w:r w:rsidRPr="00E71EE5">
        <w:t xml:space="preserve"> and </w:t>
      </w:r>
      <w:r>
        <w:t>1.74</w:t>
      </w:r>
      <w:r w:rsidRPr="00E71EE5">
        <w:t xml:space="preserve"> when </w:t>
      </w:r>
      <w:r>
        <w:t>the variance</w:t>
      </w:r>
      <w:r w:rsidRPr="00E71EE5">
        <w:t xml:space="preserve"> is </w:t>
      </w:r>
      <w:r w:rsidRPr="004B094E">
        <w:rPr>
          <w:i/>
        </w:rPr>
        <w:t>ν</w:t>
      </w:r>
      <w:r w:rsidRPr="004B094E">
        <w:rPr>
          <w:i/>
          <w:vertAlign w:val="subscript"/>
        </w:rPr>
        <w:t>1</w:t>
      </w:r>
      <w:r w:rsidRPr="00E71EE5">
        <w:t xml:space="preserve"> and </w:t>
      </w:r>
      <w:r w:rsidRPr="004B094E">
        <w:rPr>
          <w:i/>
        </w:rPr>
        <w:t>ν</w:t>
      </w:r>
      <w:r w:rsidRPr="004B094E">
        <w:rPr>
          <w:i/>
          <w:vertAlign w:val="subscript"/>
        </w:rPr>
        <w:t>2</w:t>
      </w:r>
      <w:r w:rsidRPr="00E71EE5">
        <w:t>, respectively</w:t>
      </w:r>
      <w:r>
        <w:t>. Consequently, we considered 4 distinct scenarios by setting known relative effects from log(</w:t>
      </w:r>
      <w:proofErr w:type="spellStart"/>
      <w:r w:rsidRPr="004B094E">
        <w:rPr>
          <w:i/>
        </w:rPr>
        <w:t>θ</w:t>
      </w:r>
      <w:r w:rsidRPr="004B094E">
        <w:rPr>
          <w:i/>
          <w:vertAlign w:val="subscript"/>
        </w:rPr>
        <w:t>j</w:t>
      </w:r>
      <w:proofErr w:type="spellEnd"/>
      <w:r w:rsidRPr="00355332">
        <w:t>)</w:t>
      </w:r>
      <w:r>
        <w:t>~N(</w:t>
      </w:r>
      <w:r w:rsidRPr="004B094E">
        <w:rPr>
          <w:i/>
        </w:rPr>
        <w:t>ψ</w:t>
      </w:r>
      <w:r>
        <w:t>,</w:t>
      </w:r>
      <w:r w:rsidRPr="00965BB3">
        <w:t xml:space="preserve"> </w:t>
      </w:r>
      <w:r w:rsidRPr="004B094E">
        <w:rPr>
          <w:i/>
        </w:rPr>
        <w:t>ν</w:t>
      </w:r>
      <w:r>
        <w:t xml:space="preserve">) with </w:t>
      </w:r>
      <w:r w:rsidRPr="004B094E">
        <w:rPr>
          <w:i/>
        </w:rPr>
        <w:t>ψ</w:t>
      </w:r>
      <w:r w:rsidRPr="004A4C76">
        <w:rPr>
          <w:i/>
        </w:rPr>
        <w:t xml:space="preserve"> </w:t>
      </w:r>
      <w:r>
        <w:t xml:space="preserve">= </w:t>
      </w:r>
      <w:r w:rsidRPr="004B094E">
        <w:rPr>
          <w:i/>
        </w:rPr>
        <w:t>ψ</w:t>
      </w:r>
      <w:r w:rsidRPr="004B094E">
        <w:rPr>
          <w:i/>
          <w:vertAlign w:val="subscript"/>
        </w:rPr>
        <w:t>1</w:t>
      </w:r>
      <w:r w:rsidRPr="004A4C76">
        <w:t xml:space="preserve"> </w:t>
      </w:r>
      <w:r>
        <w:t xml:space="preserve">or </w:t>
      </w:r>
      <w:r w:rsidRPr="004B094E">
        <w:rPr>
          <w:i/>
        </w:rPr>
        <w:t>ψ</w:t>
      </w:r>
      <w:r w:rsidRPr="004B094E">
        <w:rPr>
          <w:i/>
          <w:vertAlign w:val="subscript"/>
        </w:rPr>
        <w:t>2</w:t>
      </w:r>
      <w:r w:rsidRPr="004A4C76">
        <w:rPr>
          <w:i/>
        </w:rPr>
        <w:t xml:space="preserve"> </w:t>
      </w:r>
      <w:r>
        <w:t>and</w:t>
      </w:r>
      <w:r w:rsidRPr="004B094E">
        <w:rPr>
          <w:i/>
        </w:rPr>
        <w:t xml:space="preserve"> ν</w:t>
      </w:r>
      <w:r>
        <w:rPr>
          <w:i/>
          <w:vertAlign w:val="subscript"/>
        </w:rPr>
        <w:t xml:space="preserve"> </w:t>
      </w:r>
      <w:r>
        <w:t xml:space="preserve">= </w:t>
      </w:r>
      <w:r w:rsidRPr="004B094E">
        <w:rPr>
          <w:i/>
        </w:rPr>
        <w:t>ν</w:t>
      </w:r>
      <w:r w:rsidRPr="004B094E">
        <w:rPr>
          <w:i/>
          <w:vertAlign w:val="subscript"/>
        </w:rPr>
        <w:t>1</w:t>
      </w:r>
      <w:r>
        <w:t xml:space="preserve"> or </w:t>
      </w:r>
      <w:r w:rsidRPr="004B094E">
        <w:rPr>
          <w:i/>
        </w:rPr>
        <w:t>ν</w:t>
      </w:r>
      <w:r w:rsidRPr="004B094E">
        <w:rPr>
          <w:i/>
          <w:vertAlign w:val="subscript"/>
        </w:rPr>
        <w:t>2</w:t>
      </w:r>
      <w:r>
        <w:t xml:space="preserve">. The sets of realizations are reported in Table 1. We further assumed </w:t>
      </w:r>
      <w:r w:rsidRPr="002F104B">
        <w:t>homogeneity of between-trial variation</w:t>
      </w:r>
      <w:r>
        <w:t xml:space="preserve"> within</w:t>
      </w:r>
      <w:r w:rsidRPr="00AB3011">
        <w:t xml:space="preserve"> </w:t>
      </w:r>
      <w:r>
        <w:t xml:space="preserve">the </w:t>
      </w:r>
      <w:r w:rsidRPr="007254AE">
        <w:rPr>
          <w:i/>
        </w:rPr>
        <w:t>J</w:t>
      </w:r>
      <w:r>
        <w:t xml:space="preserve"> meta-analyses, i.e.,</w:t>
      </w:r>
      <w:r w:rsidRPr="00AB3011">
        <w:t xml:space="preserve"> </w:t>
      </w:r>
      <w:r w:rsidRPr="004B094E">
        <w:rPr>
          <w:i/>
        </w:rPr>
        <w:t>τ</w:t>
      </w:r>
      <w:r w:rsidRPr="004B094E">
        <w:rPr>
          <w:i/>
          <w:vertAlign w:val="subscript"/>
        </w:rPr>
        <w:t>j</w:t>
      </w:r>
      <w:r w:rsidRPr="00AB3011">
        <w:t>²</w:t>
      </w:r>
      <w:r>
        <w:t>=</w:t>
      </w:r>
      <w:r w:rsidRPr="00AB3011">
        <w:t xml:space="preserve"> </w:t>
      </w:r>
      <w:r w:rsidRPr="004B094E">
        <w:rPr>
          <w:i/>
        </w:rPr>
        <w:t>τ</w:t>
      </w:r>
      <w:r w:rsidRPr="00AB3011">
        <w:t>²</w:t>
      </w:r>
      <w:r>
        <w:t xml:space="preserve">. </w:t>
      </w:r>
      <w:r w:rsidRPr="00AB3011">
        <w:t xml:space="preserve">For a given meta-analysis, </w:t>
      </w:r>
      <w:r>
        <w:t>data were then generated as described</w:t>
      </w:r>
      <w:r w:rsidRPr="00AB3011">
        <w:t>.</w:t>
      </w:r>
    </w:p>
    <w:p w:rsidR="005D4357" w:rsidRDefault="005D4357" w:rsidP="005D4357">
      <w:pPr>
        <w:pStyle w:val="h3"/>
      </w:pPr>
      <w:r w:rsidRPr="00E543E1">
        <w:t>S</w:t>
      </w:r>
      <w:r>
        <w:t>imulation of reporting bias in a network of trials</w:t>
      </w:r>
    </w:p>
    <w:p w:rsidR="005D4357" w:rsidRPr="00355332" w:rsidRDefault="005D4357" w:rsidP="005D4357">
      <w:pPr>
        <w:pStyle w:val="NormalWeb"/>
        <w:jc w:val="both"/>
      </w:pPr>
      <w:r>
        <w:t xml:space="preserve">Reporting bias was induced for each of the </w:t>
      </w:r>
      <w:r w:rsidRPr="001C1B76">
        <w:rPr>
          <w:i/>
        </w:rPr>
        <w:t>J</w:t>
      </w:r>
      <w:r>
        <w:t xml:space="preserve"> meta-analyses constituting the network as described, under the assumption that the propensity for bias would be similar across the </w:t>
      </w:r>
      <w:r w:rsidRPr="00E71EE5">
        <w:rPr>
          <w:i/>
        </w:rPr>
        <w:t>J</w:t>
      </w:r>
      <w:r>
        <w:t xml:space="preserve"> meta-analyses. When s</w:t>
      </w:r>
      <w:r w:rsidRPr="00E71EE5">
        <w:t>electin</w:t>
      </w:r>
      <w:r>
        <w:t>g trials</w:t>
      </w:r>
      <w:r w:rsidRPr="00E71EE5">
        <w:t xml:space="preserve"> according to trial size and treatment effect magnitude</w:t>
      </w:r>
      <w:r>
        <w:t xml:space="preserve">, we drew each </w:t>
      </w:r>
      <w:proofErr w:type="spellStart"/>
      <w:r w:rsidRPr="00CA1850">
        <w:rPr>
          <w:i/>
        </w:rPr>
        <w:t>ρ</w:t>
      </w:r>
      <w:r w:rsidRPr="00CA1850">
        <w:rPr>
          <w:i/>
          <w:vertAlign w:val="subscript"/>
        </w:rPr>
        <w:t>j</w:t>
      </w:r>
      <w:proofErr w:type="spellEnd"/>
      <w:r>
        <w:t xml:space="preserve"> from an uniform distribution over the support [</w:t>
      </w:r>
      <w:proofErr w:type="spellStart"/>
      <w:r w:rsidRPr="001C1B76">
        <w:rPr>
          <w:i/>
        </w:rPr>
        <w:t>ρ</w:t>
      </w:r>
      <w:r w:rsidRPr="001C1B76">
        <w:rPr>
          <w:i/>
          <w:vertAlign w:val="subscript"/>
        </w:rPr>
        <w:t>min</w:t>
      </w:r>
      <w:r>
        <w:t>;</w:t>
      </w:r>
      <w:r w:rsidRPr="001C1B76">
        <w:rPr>
          <w:i/>
        </w:rPr>
        <w:t>ρ</w:t>
      </w:r>
      <w:r w:rsidRPr="001C1B76">
        <w:rPr>
          <w:i/>
          <w:vertAlign w:val="subscript"/>
        </w:rPr>
        <w:t>max</w:t>
      </w:r>
      <w:proofErr w:type="spellEnd"/>
      <w:r>
        <w:t>].</w:t>
      </w:r>
      <w:r w:rsidRPr="00E71EE5">
        <w:t xml:space="preserve"> </w:t>
      </w:r>
      <w:r>
        <w:t>When s</w:t>
      </w:r>
      <w:r w:rsidRPr="00E71EE5">
        <w:t>electin</w:t>
      </w:r>
      <w:r>
        <w:t>g trials</w:t>
      </w:r>
      <w:r w:rsidRPr="00E71EE5">
        <w:t xml:space="preserve"> according to </w:t>
      </w:r>
      <w:r>
        <w:t xml:space="preserve">treatment effect p-value, we drew each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1j</m:t>
            </m:r>
          </m:sub>
        </m:sSub>
      </m:oMath>
      <w:r w:rsidRPr="00CA1850">
        <w:t xml:space="preserve"> </w:t>
      </w:r>
      <w:r>
        <w:t>from a uniform distribution over the support [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1min</m:t>
            </m:r>
          </m:sub>
        </m:sSub>
      </m:oMath>
      <w:r>
        <w:t>;</w:t>
      </w:r>
      <m:oMath>
        <m:r>
          <w:rPr>
            <w:rFonts w:ascii="Cambria Math" w:hAnsi="Cambria Math" w:cs="Cambria Math"/>
          </w:rPr>
          <m:t xml:space="preserve"> 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1max</m:t>
            </m:r>
          </m:sub>
        </m:sSub>
      </m:oMath>
      <w:r>
        <w:t>]. Several values were considered for (</w:t>
      </w:r>
      <w:proofErr w:type="spellStart"/>
      <w:r w:rsidRPr="001C1B76">
        <w:rPr>
          <w:i/>
        </w:rPr>
        <w:t>ρ</w:t>
      </w:r>
      <w:r w:rsidRPr="001C1B76">
        <w:rPr>
          <w:i/>
          <w:vertAlign w:val="subscript"/>
        </w:rPr>
        <w:t>min</w:t>
      </w:r>
      <w:proofErr w:type="spellEnd"/>
      <w:r>
        <w:t xml:space="preserve">, </w:t>
      </w:r>
      <w:proofErr w:type="spellStart"/>
      <w:r w:rsidRPr="001C1B76">
        <w:rPr>
          <w:i/>
        </w:rPr>
        <w:t>ρ</w:t>
      </w:r>
      <w:r w:rsidRPr="001C1B76">
        <w:rPr>
          <w:i/>
          <w:vertAlign w:val="subscript"/>
        </w:rPr>
        <w:t>max</w:t>
      </w:r>
      <w:proofErr w:type="spellEnd"/>
      <w:r>
        <w:t>) and (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1min</m:t>
            </m:r>
          </m:sub>
        </m:sSub>
        <m:r>
          <w:rPr>
            <w:rFonts w:ascii="Cambria Math" w:hAnsi="Cambria Math" w:cs="Cambria Math"/>
          </w:rPr>
          <m:t xml:space="preserve">, </m:t>
        </m:r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1max</m:t>
            </m:r>
          </m:sub>
        </m:sSub>
      </m:oMath>
      <w:r>
        <w:t>)</w:t>
      </w:r>
      <w:r w:rsidRPr="00CA1850">
        <w:t xml:space="preserve"> </w:t>
      </w:r>
      <w:r>
        <w:t>and are thus given below in the section describing the various scenarios.</w:t>
      </w:r>
    </w:p>
    <w:p w:rsidR="005D4357" w:rsidRDefault="005D4357" w:rsidP="005D4357">
      <w:pPr>
        <w:pStyle w:val="h2"/>
      </w:pPr>
      <w:r>
        <w:t xml:space="preserve">2 </w:t>
      </w:r>
      <w:r w:rsidRPr="00E543E1">
        <w:t>Scenarios to be investigated</w:t>
      </w:r>
    </w:p>
    <w:p w:rsidR="005D4357" w:rsidRDefault="005D4357" w:rsidP="005D4357">
      <w:pPr>
        <w:pStyle w:val="NormalWeb"/>
        <w:jc w:val="both"/>
      </w:pPr>
      <w:r w:rsidRPr="00E543E1">
        <w:t>In a sample of 77</w:t>
      </w:r>
      <w:r>
        <w:t>,</w:t>
      </w:r>
      <w:r w:rsidRPr="00E543E1">
        <w:t>237 trials included in 14</w:t>
      </w:r>
      <w:r>
        <w:t>,</w:t>
      </w:r>
      <w:r w:rsidRPr="00E543E1">
        <w:t xml:space="preserve">886 Cochrane meta-analyses with binary outcome data, the </w:t>
      </w:r>
      <w:r>
        <w:t xml:space="preserve">median number of trials in a meta-analysis was 3 (75% percentile 6, 90% percentile 10 and 99% percentile 28) </w:t>
      </w:r>
      <w:r w:rsidR="006E66AA">
        <w:fldChar w:fldCharType="begin"/>
      </w:r>
      <w:r w:rsidR="002B6DB4">
        <w:instrText xml:space="preserve"> ADDIN EN.CITE &lt;EndNote&gt;&lt;Cite&gt;&lt;Author&gt;Davey&lt;/Author&gt;&lt;Year&gt;2011&lt;/Year&gt;&lt;RecNum&gt;51&lt;/RecNum&gt;&lt;DisplayText&gt;[1]&lt;/DisplayText&gt;&lt;record&gt;&lt;rec-number&gt;51&lt;/rec-number&gt;&lt;foreign-keys&gt;&lt;key app="EN" db-id="2d9aez0wqzfer2edf05v9trh5pestxwtprd2"&gt;51&lt;/key&gt;&lt;/foreign-keys&gt;&lt;ref-type name="Journal Article"&gt;17&lt;/ref-type&gt;&lt;contributors&gt;&lt;authors&gt;&lt;author&gt;Davey, J.&lt;/author&gt;&lt;author&gt;Turner, R. M.&lt;/author&gt;&lt;author&gt;Clarke, M. J.&lt;/author&gt;&lt;author&gt;Higgins, J. P.&lt;/author&gt;&lt;/authors&gt;&lt;/contributors&gt;&lt;auth-address&gt;MRC Biostatistics Unit, Institute of Public Health, Cambridge, UK.&lt;/auth-address&gt;&lt;titles&gt;&lt;title&gt;Characteristics of meta-analyses and their component studies in the Cochrane Database of Systematic Reviews: a cross-sectional, descriptive analysis&lt;/title&gt;&lt;secondary-title&gt;BMC Med Res Methodol&lt;/secondary-title&gt;&lt;/titles&gt;&lt;periodical&gt;&lt;full-title&gt;BMC Med Res Methodol&lt;/full-title&gt;&lt;/periodical&gt;&lt;pages&gt;160&lt;/pages&gt;&lt;volume&gt;11&lt;/volume&gt;&lt;edition&gt;2011/11/26&lt;/edition&gt;&lt;keywords&gt;&lt;keyword&gt;Cross-Sectional Studies&lt;/keyword&gt;&lt;keyword&gt;Databases, Factual/classification/*statistics &amp;amp; numerical data&lt;/keyword&gt;&lt;keyword&gt;Humans&lt;/keyword&gt;&lt;keyword&gt;*Meta-Analysis as Topic&lt;/keyword&gt;&lt;keyword&gt;Outcome Assessment (Health Care)/classification/methods/*statistics &amp;amp; numerical&lt;/keyword&gt;&lt;keyword&gt;data&lt;/keyword&gt;&lt;keyword&gt;*Review Literature as Topic&lt;/keyword&gt;&lt;/keywords&gt;&lt;dates&gt;&lt;year&gt;2011&lt;/year&gt;&lt;/dates&gt;&lt;isbn&gt;1471-2288 (Electronic)&amp;#xD;1471-2288 (Linking)&lt;/isbn&gt;&lt;accession-num&gt;22114982&lt;/accession-num&gt;&lt;urls&gt;&lt;related-urls&gt;&lt;url&gt;http://www.ncbi.nlm.nih.gov/pubmed/22114982&lt;/url&gt;&lt;/related-urls&gt;&lt;/urls&gt;&lt;custom2&gt;3247075&lt;/custom2&gt;&lt;electronic-resource-num&gt;1471-2288-11-160 [pii]&amp;#xD;10.1186/1471-2288-11-160&lt;/electronic-resource-num&gt;&lt;language&gt;eng&lt;/language&gt;&lt;/record&gt;&lt;/Cite&gt;&lt;/EndNote&gt;</w:instrText>
      </w:r>
      <w:r w:rsidR="006E66AA">
        <w:fldChar w:fldCharType="separate"/>
      </w:r>
      <w:r w:rsidR="002B6DB4">
        <w:rPr>
          <w:noProof/>
        </w:rPr>
        <w:t>[</w:t>
      </w:r>
      <w:hyperlink w:anchor="_ENREF_1" w:tooltip="Davey, 2011 #51" w:history="1">
        <w:r w:rsidR="002B6DB4">
          <w:rPr>
            <w:noProof/>
          </w:rPr>
          <w:t>1</w:t>
        </w:r>
      </w:hyperlink>
      <w:r w:rsidR="002B6DB4">
        <w:rPr>
          <w:noProof/>
        </w:rPr>
        <w:t>]</w:t>
      </w:r>
      <w:r w:rsidR="006E66AA">
        <w:fldChar w:fldCharType="end"/>
      </w:r>
      <w:r w:rsidRPr="00E543E1">
        <w:t>.</w:t>
      </w:r>
      <w:r>
        <w:t xml:space="preserve"> From the same sample of meta-analyses, the predictive distribution for between-trial heterogeneity in a future meta-analysis in a general setting was estimated as lognormal (-2.56,1.74) for median 0.08 and 25%-75% </w:t>
      </w:r>
      <w:r>
        <w:lastRenderedPageBreak/>
        <w:t xml:space="preserve">percentiles 0.02-0.25 on the untransformed scale </w:t>
      </w:r>
      <w:r w:rsidR="006E66AA">
        <w:fldChar w:fldCharType="begin"/>
      </w:r>
      <w:r w:rsidR="002B6DB4">
        <w:instrText xml:space="preserve"> ADDIN EN.CITE &lt;EndNote&gt;&lt;Cite&gt;&lt;Author&gt;Turner&lt;/Author&gt;&lt;Year&gt;2012&lt;/Year&gt;&lt;RecNum&gt;53&lt;/RecNum&gt;&lt;DisplayText&gt;[12]&lt;/DisplayText&gt;&lt;record&gt;&lt;rec-number&gt;53&lt;/rec-number&gt;&lt;foreign-keys&gt;&lt;key app="EN" db-id="2d9aez0wqzfer2edf05v9trh5pestxwtprd2"&gt;53&lt;/key&gt;&lt;/foreign-keys&gt;&lt;ref-type name="Journal Article"&gt;17&lt;/ref-type&gt;&lt;contributors&gt;&lt;authors&gt;&lt;author&gt;Turner, R. M.&lt;/author&gt;&lt;author&gt;Davey, J.&lt;/author&gt;&lt;author&gt;Clarke, M. J.&lt;/author&gt;&lt;author&gt;Thompson, S. G.&lt;/author&gt;&lt;author&gt;Higgins, J. P.&lt;/author&gt;&lt;/authors&gt;&lt;/contributors&gt;&lt;auth-address&gt;MRC Biostatistics Unit, Institute of Public Health, Cambridge, UK. rebecca.turner@mrc-bsu.cam.ac.uk&lt;/auth-address&gt;&lt;titles&gt;&lt;title&gt;Predicting the extent of heterogeneity in meta-analysis, using empirical data from the Cochrane Database of Systematic Reviews&lt;/title&gt;&lt;secondary-title&gt;Int J Epidemiol&lt;/secondary-title&gt;&lt;/titles&gt;&lt;periodical&gt;&lt;full-title&gt;Int J Epidemiol&lt;/full-title&gt;&lt;/periodical&gt;&lt;pages&gt;818-27&lt;/pages&gt;&lt;volume&gt;41&lt;/volume&gt;&lt;number&gt;3&lt;/number&gt;&lt;edition&gt;2012/03/31&lt;/edition&gt;&lt;dates&gt;&lt;year&gt;2012&lt;/year&gt;&lt;pub-dates&gt;&lt;date&gt;Jun&lt;/date&gt;&lt;/pub-dates&gt;&lt;/dates&gt;&lt;isbn&gt;1464-3685 (Electronic)&amp;#xD;0300-5771 (Linking)&lt;/isbn&gt;&lt;accession-num&gt;22461129&lt;/accession-num&gt;&lt;urls&gt;&lt;related-urls&gt;&lt;url&gt;http://www.ncbi.nlm.nih.gov/pubmed/22461129&lt;/url&gt;&lt;/related-urls&gt;&lt;/urls&gt;&lt;custom2&gt;3396310&lt;/custom2&gt;&lt;electronic-resource-num&gt;dys041 [pii]&amp;#xD;10.1093/ije/dys041&lt;/electronic-resource-num&gt;&lt;language&gt;eng&lt;/language&gt;&lt;/record&gt;&lt;/Cite&gt;&lt;/EndNote&gt;</w:instrText>
      </w:r>
      <w:r w:rsidR="006E66AA">
        <w:fldChar w:fldCharType="separate"/>
      </w:r>
      <w:r w:rsidR="002B6DB4">
        <w:rPr>
          <w:noProof/>
        </w:rPr>
        <w:t>[</w:t>
      </w:r>
      <w:hyperlink w:anchor="_ENREF_12" w:tooltip="Turner, 2012 #53" w:history="1">
        <w:r w:rsidR="002B6DB4">
          <w:rPr>
            <w:noProof/>
          </w:rPr>
          <w:t>12</w:t>
        </w:r>
      </w:hyperlink>
      <w:r w:rsidR="002B6DB4">
        <w:rPr>
          <w:noProof/>
        </w:rPr>
        <w:t>]</w:t>
      </w:r>
      <w:r w:rsidR="006E66AA">
        <w:fldChar w:fldCharType="end"/>
      </w:r>
      <w:r>
        <w:t>. Consequently, we considered the following scenarios.</w:t>
      </w:r>
    </w:p>
    <w:p w:rsidR="005D4357" w:rsidRDefault="005D4357" w:rsidP="005D4357">
      <w:pPr>
        <w:pStyle w:val="NormalWeb"/>
        <w:jc w:val="both"/>
      </w:pPr>
      <w:r>
        <w:t xml:space="preserve">To simulate a meta-analysis, we chose </w:t>
      </w:r>
      <w:r w:rsidRPr="004D0FE2">
        <w:rPr>
          <w:i/>
        </w:rPr>
        <w:t>n</w:t>
      </w:r>
      <w:r>
        <w:t xml:space="preserve"> as the number of trials, the </w:t>
      </w:r>
      <w:r w:rsidRPr="00E543E1">
        <w:t xml:space="preserve">true average treatment effect </w:t>
      </w:r>
      <w:r w:rsidRPr="00E543E1">
        <w:rPr>
          <w:i/>
        </w:rPr>
        <w:t>θ</w:t>
      </w:r>
      <w:r w:rsidRPr="00E543E1">
        <w:t xml:space="preserve"> and between-trial variance </w:t>
      </w:r>
      <w:r w:rsidRPr="00E543E1">
        <w:rPr>
          <w:i/>
        </w:rPr>
        <w:t>τ</w:t>
      </w:r>
      <w:r w:rsidRPr="00E543E1">
        <w:t>²</w:t>
      </w:r>
      <w:r>
        <w:t xml:space="preserve">. We used </w:t>
      </w:r>
      <w:r w:rsidRPr="004D0FE2">
        <w:rPr>
          <w:i/>
        </w:rPr>
        <w:t>n</w:t>
      </w:r>
      <w:r>
        <w:t xml:space="preserve"> as (6, 10, 30); </w:t>
      </w:r>
      <w:r w:rsidRPr="00E543E1">
        <w:rPr>
          <w:i/>
        </w:rPr>
        <w:t>θ</w:t>
      </w:r>
      <w:r w:rsidRPr="00E543E1">
        <w:t xml:space="preserve"> </w:t>
      </w:r>
      <w:r>
        <w:t xml:space="preserve">as (0.5, 0.75, 1.0); </w:t>
      </w:r>
      <w:r w:rsidRPr="00E543E1">
        <w:rPr>
          <w:i/>
        </w:rPr>
        <w:t>τ</w:t>
      </w:r>
      <w:r w:rsidRPr="00E543E1">
        <w:t>²</w:t>
      </w:r>
      <w:r>
        <w:t xml:space="preserve"> as (0.02, 0.08, 0.25). When we induced reporting bias, we simulated data until </w:t>
      </w:r>
      <w:r w:rsidRPr="004D0FE2">
        <w:rPr>
          <w:i/>
        </w:rPr>
        <w:t>n</w:t>
      </w:r>
      <w:r>
        <w:t xml:space="preserve"> trials had been selected with </w:t>
      </w:r>
      <w:r w:rsidRPr="004D0FE2">
        <w:rPr>
          <w:i/>
        </w:rPr>
        <w:t>ρ</w:t>
      </w:r>
      <w:r>
        <w:t xml:space="preserve"> as (−0.6,−0.8,−1.0) or with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0</m:t>
            </m:r>
          </m:sub>
        </m:sSub>
      </m:oMath>
      <w:r>
        <w:t xml:space="preserve">=4 and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</m:t>
            </m:r>
          </m:sub>
        </m:sSub>
      </m:oMath>
      <w:r>
        <w:t>as (3, 3/2, 3/4). These values correspond to different extents of bias from moderate to severe.</w:t>
      </w:r>
    </w:p>
    <w:p w:rsidR="005D4357" w:rsidRPr="00E822C3" w:rsidRDefault="005D4357" w:rsidP="005D4357">
      <w:pPr>
        <w:pStyle w:val="NormalWeb"/>
        <w:jc w:val="both"/>
      </w:pPr>
      <w:r>
        <w:t xml:space="preserve">To simulate a network of trials, we chose </w:t>
      </w:r>
      <w:r w:rsidRPr="00E822C3">
        <w:rPr>
          <w:i/>
        </w:rPr>
        <w:t>J</w:t>
      </w:r>
      <w:r>
        <w:t xml:space="preserve"> as the number of meta-analyses constituting the network, </w:t>
      </w:r>
      <w:proofErr w:type="spellStart"/>
      <w:r w:rsidRPr="00E822C3">
        <w:rPr>
          <w:i/>
        </w:rPr>
        <w:t>n</w:t>
      </w:r>
      <w:r w:rsidRPr="001C1B76">
        <w:rPr>
          <w:i/>
          <w:vertAlign w:val="subscript"/>
        </w:rPr>
        <w:t>j</w:t>
      </w:r>
      <w:proofErr w:type="spellEnd"/>
      <w:r w:rsidRPr="00E822C3">
        <w:t>=</w:t>
      </w:r>
      <w:r w:rsidRPr="00E822C3">
        <w:rPr>
          <w:i/>
        </w:rPr>
        <w:t>n</w:t>
      </w:r>
      <w:r>
        <w:t xml:space="preserve"> the number of trials in each meta-analysis, </w:t>
      </w:r>
      <w:r w:rsidRPr="00E822C3">
        <w:t xml:space="preserve">the true average treatment effects </w:t>
      </w:r>
      <w:proofErr w:type="spellStart"/>
      <w:r w:rsidRPr="00CA1850">
        <w:rPr>
          <w:i/>
        </w:rPr>
        <w:t>θ</w:t>
      </w:r>
      <w:r w:rsidRPr="00CA1850">
        <w:rPr>
          <w:i/>
          <w:vertAlign w:val="subscript"/>
        </w:rPr>
        <w:t>j</w:t>
      </w:r>
      <w:proofErr w:type="spellEnd"/>
      <w:r>
        <w:rPr>
          <w:b/>
        </w:rPr>
        <w:t xml:space="preserve"> </w:t>
      </w:r>
      <w:r w:rsidRPr="00E822C3">
        <w:t xml:space="preserve">and </w:t>
      </w:r>
      <w:r>
        <w:t xml:space="preserve">the </w:t>
      </w:r>
      <w:r w:rsidRPr="00E822C3">
        <w:t xml:space="preserve">between-trial variation </w:t>
      </w:r>
      <w:r w:rsidRPr="00E822C3">
        <w:rPr>
          <w:i/>
        </w:rPr>
        <w:t>τ</w:t>
      </w:r>
      <w:r w:rsidRPr="00E822C3">
        <w:t>².</w:t>
      </w:r>
      <w:r>
        <w:t xml:space="preserve"> </w:t>
      </w:r>
      <w:r>
        <w:rPr>
          <w:sz w:val="22"/>
          <w:szCs w:val="20"/>
          <w:lang w:val="en-GB"/>
        </w:rPr>
        <w:t xml:space="preserve">We took </w:t>
      </w:r>
      <w:r w:rsidRPr="00E822C3">
        <w:rPr>
          <w:i/>
        </w:rPr>
        <w:t>J</w:t>
      </w:r>
      <w:r>
        <w:t xml:space="preserve"> as (6, 10), </w:t>
      </w:r>
      <w:r w:rsidRPr="00E822C3">
        <w:rPr>
          <w:i/>
        </w:rPr>
        <w:t>n</w:t>
      </w:r>
      <w:r>
        <w:t xml:space="preserve"> as (3,6), </w:t>
      </w:r>
      <w:proofErr w:type="spellStart"/>
      <w:r w:rsidRPr="00CA1850">
        <w:rPr>
          <w:i/>
        </w:rPr>
        <w:t>θ</w:t>
      </w:r>
      <w:r w:rsidRPr="00CA1850">
        <w:rPr>
          <w:i/>
          <w:vertAlign w:val="subscript"/>
        </w:rPr>
        <w:t>j</w:t>
      </w:r>
      <w:proofErr w:type="spellEnd"/>
      <w:r w:rsidRPr="00E822C3">
        <w:t xml:space="preserve"> as </w:t>
      </w:r>
      <w:r>
        <w:t xml:space="preserve">in Table 1, and </w:t>
      </w:r>
      <w:r w:rsidRPr="00E822C3">
        <w:rPr>
          <w:i/>
        </w:rPr>
        <w:t>τ</w:t>
      </w:r>
      <w:r w:rsidRPr="00E822C3">
        <w:t>²</w:t>
      </w:r>
      <w:r>
        <w:t xml:space="preserve"> as (0.02, 0.08, 0.25).</w:t>
      </w:r>
      <w:r w:rsidRPr="00E822C3">
        <w:t xml:space="preserve"> </w:t>
      </w:r>
      <w:r>
        <w:t xml:space="preserve">When we induced reporting bias, we simulated data until </w:t>
      </w:r>
      <w:r w:rsidRPr="004D0FE2">
        <w:rPr>
          <w:i/>
        </w:rPr>
        <w:t>n</w:t>
      </w:r>
      <w:r>
        <w:t xml:space="preserve"> trials had been selected with each </w:t>
      </w:r>
      <w:proofErr w:type="spellStart"/>
      <w:r w:rsidRPr="00CA1850">
        <w:rPr>
          <w:i/>
        </w:rPr>
        <w:t>ρ</w:t>
      </w:r>
      <w:r w:rsidRPr="00CA1850">
        <w:rPr>
          <w:i/>
          <w:vertAlign w:val="subscript"/>
        </w:rPr>
        <w:t>j</w:t>
      </w:r>
      <w:r>
        <w:t>~Uniform</w:t>
      </w:r>
      <w:proofErr w:type="spellEnd"/>
      <w:r>
        <w:t xml:space="preserve">[−0.8;−0.6] or </w:t>
      </w:r>
      <w:proofErr w:type="spellStart"/>
      <w:r w:rsidRPr="00CA1850">
        <w:rPr>
          <w:i/>
        </w:rPr>
        <w:t>ρ</w:t>
      </w:r>
      <w:r w:rsidRPr="00CA1850">
        <w:rPr>
          <w:i/>
          <w:vertAlign w:val="subscript"/>
        </w:rPr>
        <w:t>j</w:t>
      </w:r>
      <w:r>
        <w:t>~Uniform</w:t>
      </w:r>
      <w:proofErr w:type="spellEnd"/>
      <w:r>
        <w:t xml:space="preserve">[−1.0;−0.8] or with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0j</m:t>
            </m:r>
          </m:sub>
        </m:sSub>
      </m:oMath>
      <w:r>
        <w:t xml:space="preserve">=4 and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1j</m:t>
            </m:r>
          </m:sub>
        </m:sSub>
      </m:oMath>
      <w:r>
        <w:t xml:space="preserve">~Uniform[3/2;3] or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γ</m:t>
            </m:r>
          </m:e>
          <m:sub>
            <m:r>
              <w:rPr>
                <w:rFonts w:ascii="Cambria Math" w:hAnsi="Cambria Math" w:cs="Cambria Math"/>
              </w:rPr>
              <m:t>1j</m:t>
            </m:r>
          </m:sub>
        </m:sSub>
      </m:oMath>
      <w:r>
        <w:t xml:space="preserve">~Uniform[3/4;3/2] to reflect similar moderate and severe bias, respectively, across the </w:t>
      </w:r>
      <w:r w:rsidRPr="00076B91">
        <w:rPr>
          <w:i/>
        </w:rPr>
        <w:t>J</w:t>
      </w:r>
      <w:r>
        <w:t xml:space="preserve"> meta-analyses.</w:t>
      </w:r>
    </w:p>
    <w:p w:rsidR="005D4357" w:rsidRDefault="005D4357" w:rsidP="005D4357">
      <w:pPr>
        <w:pStyle w:val="h2"/>
      </w:pPr>
      <w:r>
        <w:t xml:space="preserve">3 </w:t>
      </w:r>
      <w:r w:rsidRPr="00E543E1">
        <w:t xml:space="preserve">Criteria to evaluate the performance of </w:t>
      </w:r>
      <w:r>
        <w:t xml:space="preserve">the test </w:t>
      </w:r>
    </w:p>
    <w:p w:rsidR="005D4357" w:rsidRDefault="005D4357" w:rsidP="005D4357">
      <w:pPr>
        <w:pStyle w:val="NormalWeb"/>
        <w:jc w:val="both"/>
      </w:pPr>
      <w:r>
        <w:t>We assessed the performance of the tests in a conventional meta-analysis and in a network meta-analysis. We assessed its empirical type I error rate and power (1-</w:t>
      </w:r>
      <w:r w:rsidRPr="008919C9">
        <w:t xml:space="preserve"> </w:t>
      </w:r>
      <w:r>
        <w:t xml:space="preserve">type II error rate) for scenarios without and with reporting bias, respectively. Each test statistic was simulated </w:t>
      </w:r>
      <w:r w:rsidRPr="00811372">
        <w:rPr>
          <w:i/>
        </w:rPr>
        <w:t>B</w:t>
      </w:r>
      <w:r>
        <w:t xml:space="preserve"> times under the null hypothesis and </w:t>
      </w:r>
      <w:r w:rsidRPr="00811372">
        <w:rPr>
          <w:i/>
        </w:rPr>
        <w:t>B</w:t>
      </w:r>
      <w:r>
        <w:t xml:space="preserve"> times under the alternative. For a network meta-analysis, the estimated type I error rate is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α</m:t>
            </m:r>
          </m:e>
        </m:acc>
        <m:r>
          <m:t>=</m:t>
        </m:r>
        <m:sSup>
          <m:sSupPr>
            <m:ctrlPr>
              <w:rPr>
                <w:rFonts w:ascii="Cambria Math" w:eastAsia="MS Mincho" w:hAnsi="Cambria Math" w:cs="MS Mincho"/>
                <w:i/>
              </w:rPr>
            </m:ctrlPr>
          </m:sSupPr>
          <m:e>
            <m:r>
              <w:rPr>
                <w:rFonts w:ascii="Cambria Math" w:eastAsia="MS Mincho" w:hAnsi="Cambria Math" w:cs="MS Mincho"/>
              </w:rPr>
              <m:t>B</m:t>
            </m:r>
          </m:e>
          <m:sup>
            <m:r>
              <w:rPr>
                <w:rFonts w:ascii="Cambria Math" w:eastAsia="MS Mincho" w:hAnsi="Cambria Math" w:cs="MS Mincho"/>
              </w:rPr>
              <m:t>-1</m:t>
            </m:r>
          </m:sup>
        </m:sSup>
        <m:r>
          <w:rPr>
            <w:rFonts w:ascii="Cambria Math" w:eastAsia="MS Mincho" w:hAnsi="Cambria Math" w:cs="MS Mincho"/>
          </w:rPr>
          <m:t>#</m:t>
        </m:r>
        <m:d>
          <m:dPr>
            <m:begChr m:val="{"/>
            <m:endChr m:val="}"/>
            <m:ctrlPr>
              <w:rPr>
                <w:rFonts w:ascii="Cambria Math" w:eastAsia="MS Mincho" w:hAnsi="Cambria Math" w:cs="MS Mincho"/>
                <w:i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eastAsia="MS Mincho" w:hAnsi="Cambria Math" w:cs="MS Mincho"/>
                    <w:i/>
                  </w:rPr>
                </m:ctrlPr>
              </m:naryPr>
              <m:sub>
                <m:r>
                  <w:rPr>
                    <w:rFonts w:ascii="Cambria Math" w:eastAsia="MS Mincho" w:hAnsi="Cambria Math" w:cs="MS Mincho"/>
                  </w:rPr>
                  <m:t>i=O</m:t>
                </m:r>
              </m:sub>
              <m:sup>
                <m:r>
                  <w:rPr>
                    <w:rFonts w:ascii="Cambria Math" w:eastAsia="MS Mincho" w:hAnsi="Cambria Math" w:cs="MS Mincho"/>
                  </w:rPr>
                  <m:t>N</m:t>
                </m:r>
              </m:sup>
              <m:e>
                <m:r>
                  <w:rPr>
                    <w:rFonts w:ascii="Cambria Math" w:eastAsia="MS Mincho" w:hAnsi="Cambria Math" w:cs="MS Mincho"/>
                  </w:rPr>
                  <m:t>b(</m:t>
                </m:r>
                <m:d>
                  <m:dPr>
                    <m:begChr m:val=""/>
                    <m:endChr m:val="|"/>
                    <m:ctrlPr>
                      <w:rPr>
                        <w:rFonts w:ascii="Cambria Math" w:eastAsia="MS Mincho" w:hAnsi="Cambria Math" w:cs="MS Mincho"/>
                        <w:i/>
                      </w:rPr>
                    </m:ctrlPr>
                  </m:dPr>
                  <m:e>
                    <m:r>
                      <w:rPr>
                        <w:rFonts w:ascii="Cambria Math" w:eastAsia="MS Mincho" w:hAnsi="Cambria Math" w:cs="MS Mincho"/>
                      </w:rPr>
                      <m:t>i</m:t>
                    </m:r>
                  </m:e>
                </m:d>
                <m:r>
                  <w:rPr>
                    <w:rFonts w:ascii="Cambria Math" w:eastAsia="MS Mincho" w:hAnsi="Cambria Math" w:cs="MS Mincho"/>
                  </w:rPr>
                  <m:t>N,</m:t>
                </m:r>
                <m:f>
                  <m:fPr>
                    <m:type m:val="lin"/>
                    <m:ctrlPr>
                      <w:rPr>
                        <w:rFonts w:ascii="Cambria Math" w:eastAsia="MS Mincho" w:hAnsi="Cambria Math" w:cs="MS Mincho"/>
                        <w:i/>
                      </w:rPr>
                    </m:ctrlPr>
                  </m:fPr>
                  <m:num>
                    <m:r>
                      <w:rPr>
                        <w:rFonts w:ascii="Cambria Math" w:eastAsia="MS Mincho" w:hAnsi="Cambria Math" w:cs="MS Mincho"/>
                      </w:rPr>
                      <m:t>E</m:t>
                    </m:r>
                  </m:num>
                  <m:den>
                    <m:r>
                      <w:rPr>
                        <w:rFonts w:ascii="Cambria Math" w:eastAsia="MS Mincho" w:hAnsi="Cambria Math" w:cs="MS Mincho"/>
                      </w:rPr>
                      <m:t>N</m:t>
                    </m:r>
                  </m:den>
                </m:f>
                <m:r>
                  <w:rPr>
                    <w:rFonts w:ascii="Cambria Math" w:eastAsia="MS Mincho" w:hAnsi="Cambria Math" w:cs="MS Mincho"/>
                  </w:rPr>
                  <m:t>)</m:t>
                </m:r>
              </m:e>
            </m:nary>
            <m:r>
              <m:rPr>
                <m:sty m:val="p"/>
              </m:rPr>
              <m:t>&lt;</m:t>
            </m:r>
            <m:r>
              <m:t>0.10</m:t>
            </m:r>
          </m:e>
          <m:e>
            <m:r>
              <m:rPr>
                <m:sty m:val="p"/>
              </m:rPr>
              <w:rPr>
                <w:rFonts w:ascii="Cambria Math" w:eastAsia="MS Mincho" w:hAnsi="Cambria Math" w:cs="MS Mincho"/>
              </w:rPr>
              <m:t xml:space="preserve"> no reporting bias</m:t>
            </m:r>
          </m:e>
        </m:d>
      </m:oMath>
      <w:r>
        <w:t xml:space="preserve"> and the estimated power is </w:t>
      </w:r>
      <m:oMath>
        <m:r>
          <w:rPr>
            <w:rFonts w:ascii="Cambria Math" w:hAnsi="Cambria Math"/>
          </w:rPr>
          <m:t>1-</m:t>
        </m:r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β</m:t>
            </m:r>
          </m:e>
        </m:acc>
        <m:r>
          <m:t>=</m:t>
        </m:r>
        <m:sSup>
          <m:sSupPr>
            <m:ctrlPr>
              <w:rPr>
                <w:rFonts w:ascii="Cambria Math" w:eastAsia="MS Mincho" w:hAnsi="Cambria Math" w:cs="MS Mincho"/>
                <w:i/>
              </w:rPr>
            </m:ctrlPr>
          </m:sSupPr>
          <m:e>
            <m:r>
              <w:rPr>
                <w:rFonts w:ascii="Cambria Math" w:eastAsia="MS Mincho" w:hAnsi="Cambria Math" w:cs="MS Mincho"/>
              </w:rPr>
              <m:t>B</m:t>
            </m:r>
          </m:e>
          <m:sup>
            <m:r>
              <w:rPr>
                <w:rFonts w:ascii="Cambria Math" w:eastAsia="MS Mincho" w:hAnsi="Cambria Math" w:cs="MS Mincho"/>
              </w:rPr>
              <m:t>-1</m:t>
            </m:r>
          </m:sup>
        </m:sSup>
        <m:r>
          <w:rPr>
            <w:rFonts w:ascii="Cambria Math" w:eastAsia="MS Mincho" w:hAnsi="Cambria Math" w:cs="MS Mincho"/>
          </w:rPr>
          <m:t>#</m:t>
        </m:r>
        <m:d>
          <m:dPr>
            <m:begChr m:val="{"/>
            <m:endChr m:val="}"/>
            <m:ctrlPr>
              <w:rPr>
                <w:rFonts w:ascii="Cambria Math" w:eastAsia="MS Mincho" w:hAnsi="Cambria Math" w:cs="MS Mincho"/>
                <w:i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eastAsia="MS Mincho" w:hAnsi="Cambria Math" w:cs="MS Mincho"/>
                    <w:i/>
                  </w:rPr>
                </m:ctrlPr>
              </m:naryPr>
              <m:sub>
                <m:r>
                  <w:rPr>
                    <w:rFonts w:ascii="Cambria Math" w:eastAsia="MS Mincho" w:hAnsi="Cambria Math" w:cs="MS Mincho"/>
                  </w:rPr>
                  <m:t>i=O</m:t>
                </m:r>
              </m:sub>
              <m:sup>
                <m:r>
                  <w:rPr>
                    <w:rFonts w:ascii="Cambria Math" w:eastAsia="MS Mincho" w:hAnsi="Cambria Math" w:cs="MS Mincho"/>
                  </w:rPr>
                  <m:t>N</m:t>
                </m:r>
              </m:sup>
              <m:e>
                <m:r>
                  <w:rPr>
                    <w:rFonts w:ascii="Cambria Math" w:eastAsia="MS Mincho" w:hAnsi="Cambria Math" w:cs="MS Mincho"/>
                  </w:rPr>
                  <m:t>b(</m:t>
                </m:r>
                <m:d>
                  <m:dPr>
                    <m:begChr m:val=""/>
                    <m:endChr m:val="|"/>
                    <m:ctrlPr>
                      <w:rPr>
                        <w:rFonts w:ascii="Cambria Math" w:eastAsia="MS Mincho" w:hAnsi="Cambria Math" w:cs="MS Mincho"/>
                        <w:i/>
                      </w:rPr>
                    </m:ctrlPr>
                  </m:dPr>
                  <m:e>
                    <m:r>
                      <w:rPr>
                        <w:rFonts w:ascii="Cambria Math" w:eastAsia="MS Mincho" w:hAnsi="Cambria Math" w:cs="MS Mincho"/>
                      </w:rPr>
                      <m:t>i</m:t>
                    </m:r>
                  </m:e>
                </m:d>
                <m:r>
                  <w:rPr>
                    <w:rFonts w:ascii="Cambria Math" w:eastAsia="MS Mincho" w:hAnsi="Cambria Math" w:cs="MS Mincho"/>
                  </w:rPr>
                  <m:t>N,</m:t>
                </m:r>
                <m:f>
                  <m:fPr>
                    <m:type m:val="lin"/>
                    <m:ctrlPr>
                      <w:rPr>
                        <w:rFonts w:ascii="Cambria Math" w:eastAsia="MS Mincho" w:hAnsi="Cambria Math" w:cs="MS Mincho"/>
                        <w:i/>
                      </w:rPr>
                    </m:ctrlPr>
                  </m:fPr>
                  <m:num>
                    <m:r>
                      <w:rPr>
                        <w:rFonts w:ascii="Cambria Math" w:eastAsia="MS Mincho" w:hAnsi="Cambria Math" w:cs="MS Mincho"/>
                      </w:rPr>
                      <m:t>E</m:t>
                    </m:r>
                  </m:num>
                  <m:den>
                    <m:r>
                      <w:rPr>
                        <w:rFonts w:ascii="Cambria Math" w:eastAsia="MS Mincho" w:hAnsi="Cambria Math" w:cs="MS Mincho"/>
                      </w:rPr>
                      <m:t>N</m:t>
                    </m:r>
                  </m:den>
                </m:f>
                <m:r>
                  <w:rPr>
                    <w:rFonts w:ascii="Cambria Math" w:eastAsia="MS Mincho" w:hAnsi="Cambria Math" w:cs="MS Mincho"/>
                  </w:rPr>
                  <m:t>)</m:t>
                </m:r>
              </m:e>
            </m:nary>
            <m:r>
              <m:rPr>
                <m:sty m:val="p"/>
              </m:rPr>
              <m:t>&lt;</m:t>
            </m:r>
            <m:r>
              <m:t>0.10</m:t>
            </m:r>
          </m:e>
          <m:e>
            <m:r>
              <m:rPr>
                <m:sty m:val="p"/>
              </m:rPr>
              <w:rPr>
                <w:rFonts w:ascii="Cambria Math" w:eastAsia="MS Mincho" w:hAnsi="Cambria Math" w:cs="MS Mincho"/>
              </w:rPr>
              <m:t xml:space="preserve"> reporting bias</m:t>
            </m:r>
          </m:e>
        </m:d>
      </m:oMath>
      <w:r>
        <w:t xml:space="preserve">. </w:t>
      </w:r>
    </w:p>
    <w:p w:rsidR="005D4357" w:rsidRDefault="005D4357" w:rsidP="005D4357">
      <w:pPr>
        <w:pStyle w:val="NormalWeb"/>
        <w:jc w:val="both"/>
      </w:pPr>
      <w:r>
        <w:t xml:space="preserve">Because the estimated type I error rate can differ from the nominal type I error level, we took into account the possibly differing type I error rates of the tests and we estimated powers adjusted for type I error rate by a </w:t>
      </w:r>
      <w:proofErr w:type="spellStart"/>
      <w:r>
        <w:t>probit</w:t>
      </w:r>
      <w:proofErr w:type="spellEnd"/>
      <w:r>
        <w:t xml:space="preserve"> analysis </w:t>
      </w:r>
      <w:r w:rsidR="006E66AA">
        <w:fldChar w:fldCharType="begin"/>
      </w:r>
      <w:r w:rsidR="002B6DB4">
        <w:instrText xml:space="preserve"> ADDIN EN.CITE &lt;EndNote&gt;&lt;Cite&gt;&lt;Author&gt;Lloyd&lt;/Author&gt;&lt;Year&gt;2005&lt;/Year&gt;&lt;RecNum&gt;56&lt;/RecNum&gt;&lt;DisplayText&gt;[13]&lt;/DisplayText&gt;&lt;record&gt;&lt;rec-number&gt;56&lt;/rec-number&gt;&lt;foreign-keys&gt;&lt;key app="EN" db-id="2d9aez0wqzfer2edf05v9trh5pestxwtprd2"&gt;56&lt;/key&gt;&lt;/foreign-keys&gt;&lt;ref-type name="Journal Article"&gt;17&lt;/ref-type&gt;&lt;contributors&gt;&lt;authors&gt;&lt;author&gt;Lloyd, C.J.&lt;/author&gt;&lt;/authors&gt;&lt;/contributors&gt;&lt;titles&gt;&lt;title&gt;Estimating test power adjusted for size&lt;/title&gt;&lt;secondary-title&gt;J Stat Comput Simulat&lt;/secondary-title&gt;&lt;/titles&gt;&lt;periodical&gt;&lt;full-title&gt;J Stat Comput Simulat&lt;/full-title&gt;&lt;/periodical&gt;&lt;pages&gt;921-933&lt;/pages&gt;&lt;volume&gt;75&lt;/volume&gt;&lt;number&gt;11&lt;/number&gt;&lt;dates&gt;&lt;year&gt;2005&lt;/year&gt;&lt;/dates&gt;&lt;urls&gt;&lt;/urls&gt;&lt;/record&gt;&lt;/Cite&gt;&lt;/EndNote&gt;</w:instrText>
      </w:r>
      <w:r w:rsidR="006E66AA">
        <w:fldChar w:fldCharType="separate"/>
      </w:r>
      <w:r w:rsidR="002B6DB4">
        <w:rPr>
          <w:noProof/>
        </w:rPr>
        <w:t>[</w:t>
      </w:r>
      <w:hyperlink w:anchor="_ENREF_13" w:tooltip="Lloyd, 2005 #56" w:history="1">
        <w:r w:rsidR="002B6DB4">
          <w:rPr>
            <w:noProof/>
          </w:rPr>
          <w:t>13</w:t>
        </w:r>
      </w:hyperlink>
      <w:r w:rsidR="002B6DB4">
        <w:rPr>
          <w:noProof/>
        </w:rPr>
        <w:t>]</w:t>
      </w:r>
      <w:r w:rsidR="006E66AA">
        <w:fldChar w:fldCharType="end"/>
      </w:r>
      <w:r>
        <w:t xml:space="preserve">. Moreover, we estimated the likelihood ratio of a positive test result as the ratio of the (unadjusted) power to the type I error rate 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1-</m:t>
                </m:r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acc>
              </m:e>
            </m:d>
          </m:num>
          <m:den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α</m:t>
                </m:r>
              </m:e>
            </m:acc>
          </m:den>
        </m:f>
      </m:oMath>
      <w:r>
        <w:t xml:space="preserve">. This reflects the likelihood that a significant test result is found in networks with bias as opposed to networks without bias. We also estimated the likelihood ratio of a negative test result as the ratio of the (unadjusted) type II error rate to 1 minus the type I error rate 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β</m:t>
                </m:r>
              </m:e>
            </m:acc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1-</m:t>
                </m:r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acc>
              </m:e>
            </m:d>
          </m:den>
        </m:f>
      </m:oMath>
      <w:r>
        <w:t xml:space="preserve">. This reflects the likelihood that a non-significant test result is found in networks with bias as opposed to networks without bias. </w:t>
      </w:r>
    </w:p>
    <w:p w:rsidR="005D4357" w:rsidRPr="00713B5C" w:rsidRDefault="005D4357" w:rsidP="005D4357">
      <w:pPr>
        <w:pStyle w:val="NormalWeb"/>
        <w:jc w:val="both"/>
        <w:rPr>
          <w:rFonts w:ascii="Cambria Math" w:eastAsia="MS Mincho" w:hAnsi="Cambria Math" w:cs="MS Mincho"/>
        </w:rPr>
      </w:pPr>
      <w:r>
        <w:t xml:space="preserve">In the cases of a conventional meta-analysis, we also assessed for comparison purposes the performance of the test introduced by Rucker et </w:t>
      </w:r>
      <w:r w:rsidRPr="001606CD">
        <w:t>al</w:t>
      </w:r>
      <w:r w:rsidRPr="00545F1B">
        <w:rPr>
          <w:i/>
        </w:rPr>
        <w:t>.</w:t>
      </w:r>
      <w:r>
        <w:t xml:space="preserve"> based on a </w:t>
      </w:r>
      <w:r w:rsidRPr="005D7BF4">
        <w:t>weighted re</w:t>
      </w:r>
      <w:r>
        <w:t xml:space="preserve">gression of the arcsine transformation of observed risks with explicit modeling of between-trial heterogeneity </w:t>
      </w:r>
      <w:r w:rsidR="006E66AA">
        <w:fldChar w:fldCharType="begin"/>
      </w:r>
      <w:r w:rsidR="002B6DB4">
        <w:instrText xml:space="preserve"> ADDIN EN.CITE &lt;EndNote&gt;&lt;Cite&gt;&lt;Author&gt;Rucker&lt;/Author&gt;&lt;Year&gt;2008&lt;/Year&gt;&lt;RecNum&gt;14&lt;/RecNum&gt;&lt;DisplayText&gt;[5]&lt;/DisplayText&gt;&lt;record&gt;&lt;rec-number&gt;14&lt;/rec-number&gt;&lt;foreign-keys&gt;&lt;key app="EN" db-id="2d9aez0wqzfer2edf05v9trh5pestxwtprd2"&gt;14&lt;/key&gt;&lt;/foreign-keys&gt;&lt;ref-type name="Journal Article"&gt;17&lt;/ref-type&gt;&lt;contributors&gt;&lt;authors&gt;&lt;author&gt;Rucker, G.&lt;/author&gt;&lt;author&gt;Schwarzer, G.&lt;/author&gt;&lt;author&gt;Carpenter, J.&lt;/author&gt;&lt;/authors&gt;&lt;/contributors&gt;&lt;auth-address&gt;Institute of Medical Biometry and Medical Informatics, University Medical Centre, Freiburg, Germany. ruecker@imbi.uni-freiburg.de&lt;/auth-address&gt;&lt;titles&gt;&lt;title&gt;Arcsine test for publication bias in meta-analyses with binary outcomes&lt;/title&gt;&lt;secondary-title&gt;Stat Med&lt;/secondary-title&gt;&lt;/titles&gt;&lt;periodical&gt;&lt;full-title&gt;Stat Med&lt;/full-title&gt;&lt;/periodical&gt;&lt;pages&gt;746-63&lt;/pages&gt;&lt;volume&gt;27&lt;/volume&gt;&lt;number&gt;5&lt;/number&gt;&lt;edition&gt;2007/06/27&lt;/edition&gt;&lt;keywords&gt;&lt;keyword&gt;Data Interpretation, Statistical&lt;/keyword&gt;&lt;keyword&gt;*Meta-Analysis as Topic&lt;/keyword&gt;&lt;keyword&gt;Models, Statistical&lt;/keyword&gt;&lt;keyword&gt;Publication Bias/*statistics &amp;amp; numerical data&lt;/keyword&gt;&lt;/keywords&gt;&lt;dates&gt;&lt;year&gt;2008&lt;/year&gt;&lt;pub-dates&gt;&lt;date&gt;Feb 28&lt;/date&gt;&lt;/pub-dates&gt;&lt;/dates&gt;&lt;isbn&gt;0277-6715 (Print)&amp;#xD;0277-6715 (Linking)&lt;/isbn&gt;&lt;accession-num&gt;17592831&lt;/accession-num&gt;&lt;urls&gt;&lt;related-urls&gt;&lt;url&gt;http://www.ncbi.nlm.nih.gov/pubmed/17592831&lt;/url&gt;&lt;/related-urls&gt;&lt;/urls&gt;&lt;electronic-resource-num&gt;10.1002/sim.2971&lt;/electronic-resource-num&gt;&lt;language&gt;eng&lt;/language&gt;&lt;/record&gt;&lt;/Cite&gt;&lt;/EndNote&gt;</w:instrText>
      </w:r>
      <w:r w:rsidR="006E66AA">
        <w:fldChar w:fldCharType="separate"/>
      </w:r>
      <w:r w:rsidR="002B6DB4">
        <w:rPr>
          <w:noProof/>
        </w:rPr>
        <w:t>[</w:t>
      </w:r>
      <w:hyperlink w:anchor="_ENREF_5" w:tooltip="Rucker, 2008 #14" w:history="1">
        <w:r w:rsidR="002B6DB4">
          <w:rPr>
            <w:noProof/>
          </w:rPr>
          <w:t>5</w:t>
        </w:r>
      </w:hyperlink>
      <w:r w:rsidR="002B6DB4">
        <w:rPr>
          <w:noProof/>
        </w:rPr>
        <w:t>]</w:t>
      </w:r>
      <w:r w:rsidR="006E66AA">
        <w:fldChar w:fldCharType="end"/>
      </w:r>
      <w:r>
        <w:t>.</w:t>
      </w:r>
    </w:p>
    <w:p w:rsidR="005D4357" w:rsidRPr="00E543E1" w:rsidRDefault="005D4357" w:rsidP="005D4357">
      <w:pPr>
        <w:pStyle w:val="h2"/>
      </w:pPr>
      <w:r>
        <w:t xml:space="preserve">4 </w:t>
      </w:r>
      <w:r w:rsidRPr="00E543E1">
        <w:t>Number of simulations to be performed</w:t>
      </w:r>
    </w:p>
    <w:p w:rsidR="005D4357" w:rsidRDefault="005D4357" w:rsidP="005D4357">
      <w:pPr>
        <w:pStyle w:val="NormalWeb"/>
        <w:jc w:val="both"/>
      </w:pPr>
      <w:r w:rsidRPr="00E543E1">
        <w:t>To obtain a confidence interval, with confidence level 1-</w:t>
      </w:r>
      <w:r w:rsidRPr="00E543E1">
        <w:rPr>
          <w:i/>
        </w:rPr>
        <w:t>α</w:t>
      </w:r>
      <w:r w:rsidRPr="00E543E1">
        <w:t xml:space="preserve">, for proportion </w:t>
      </w:r>
      <w:r w:rsidRPr="00E543E1">
        <w:rPr>
          <w:i/>
        </w:rPr>
        <w:t>p</w:t>
      </w:r>
      <w:r w:rsidRPr="00E543E1">
        <w:t xml:space="preserve"> with pre-specified accuracy </w:t>
      </w:r>
      <w:r w:rsidRPr="00E543E1">
        <w:rPr>
          <w:i/>
        </w:rPr>
        <w:t>A</w:t>
      </w:r>
      <w:r w:rsidRPr="00E543E1">
        <w:t xml:space="preserve">, the required number of simulations </w:t>
      </w:r>
      <w:r w:rsidRPr="00B84998">
        <w:rPr>
          <w:i/>
        </w:rPr>
        <w:t>B</w:t>
      </w:r>
      <w:r>
        <w:t xml:space="preserve"> </w:t>
      </w:r>
      <w:r w:rsidRPr="00E543E1">
        <w:t xml:space="preserve">is </w:t>
      </w:r>
      <w:r w:rsidRPr="00E543E1">
        <w:rPr>
          <w:i/>
        </w:rPr>
        <w:t>z</w:t>
      </w:r>
      <w:r w:rsidRPr="00E543E1">
        <w:t>²</w:t>
      </w:r>
      <w:r w:rsidRPr="00E543E1">
        <w:rPr>
          <w:vertAlign w:val="subscript"/>
        </w:rPr>
        <w:t xml:space="preserve">1- </w:t>
      </w:r>
      <w:r w:rsidRPr="00E543E1">
        <w:rPr>
          <w:i/>
          <w:vertAlign w:val="subscript"/>
        </w:rPr>
        <w:t>α</w:t>
      </w:r>
      <w:r w:rsidRPr="00E543E1">
        <w:rPr>
          <w:vertAlign w:val="subscript"/>
        </w:rPr>
        <w:t>/2</w:t>
      </w:r>
      <w:r w:rsidRPr="00E543E1">
        <w:t>·</w:t>
      </w:r>
      <w:r w:rsidRPr="00E543E1">
        <w:rPr>
          <w:i/>
        </w:rPr>
        <w:t>p</w:t>
      </w:r>
      <w:r w:rsidRPr="00E543E1">
        <w:t xml:space="preserve">·(1 - </w:t>
      </w:r>
      <w:r w:rsidRPr="00E543E1">
        <w:rPr>
          <w:i/>
        </w:rPr>
        <w:t>p</w:t>
      </w:r>
      <w:r w:rsidRPr="00E543E1">
        <w:t>)/</w:t>
      </w:r>
      <w:r w:rsidRPr="00E543E1">
        <w:rPr>
          <w:i/>
        </w:rPr>
        <w:t>A</w:t>
      </w:r>
      <w:r w:rsidRPr="00E543E1">
        <w:t>²</w:t>
      </w:r>
      <w:r>
        <w:t xml:space="preserve"> with </w:t>
      </w:r>
      <w:proofErr w:type="spellStart"/>
      <w:r w:rsidRPr="00E543E1">
        <w:rPr>
          <w:i/>
        </w:rPr>
        <w:t>z</w:t>
      </w:r>
      <w:r>
        <w:rPr>
          <w:vertAlign w:val="subscript"/>
        </w:rPr>
        <w:t>ξ</w:t>
      </w:r>
      <w:proofErr w:type="spellEnd"/>
      <w:r w:rsidRPr="00152B03">
        <w:t xml:space="preserve"> the </w:t>
      </w:r>
      <w:proofErr w:type="spellStart"/>
      <w:r w:rsidRPr="00152B03">
        <w:t>ξ</w:t>
      </w:r>
      <w:r>
        <w:t>th</w:t>
      </w:r>
      <w:proofErr w:type="spellEnd"/>
      <w:r>
        <w:t xml:space="preserve"> percentile of the standard normal distribution</w:t>
      </w:r>
      <w:r w:rsidRPr="00E543E1">
        <w:t xml:space="preserve">. For a pre-specified accuracy A, </w:t>
      </w:r>
      <w:r w:rsidRPr="00E543E1">
        <w:lastRenderedPageBreak/>
        <w:t xml:space="preserve">the latter will reach its maximum for </w:t>
      </w:r>
      <w:r w:rsidRPr="00E543E1">
        <w:rPr>
          <w:i/>
        </w:rPr>
        <w:t>p</w:t>
      </w:r>
      <w:r w:rsidRPr="00E543E1">
        <w:t xml:space="preserve">=0.5. For each scenario, we consequently generated </w:t>
      </w:r>
      <w:r w:rsidRPr="00B84998">
        <w:rPr>
          <w:i/>
        </w:rPr>
        <w:t>B</w:t>
      </w:r>
      <w:r>
        <w:t>=</w:t>
      </w:r>
      <w:r w:rsidRPr="00E543E1">
        <w:t xml:space="preserve">10,000 datasets, which would guarantee a precision of </w:t>
      </w:r>
      <w:r>
        <w:rPr>
          <w:rFonts w:ascii="Times New Roman" w:hAnsi="Times New Roman"/>
        </w:rPr>
        <w:t>≤</w:t>
      </w:r>
      <w:r w:rsidRPr="00E543E1">
        <w:t xml:space="preserve">1% on the estimation of the power of the test with confidence 95%. </w:t>
      </w:r>
      <w:r>
        <w:t xml:space="preserve">Moreover, with such a number of simulations, an empirical type I error rate </w:t>
      </w:r>
      <w:r>
        <w:rPr>
          <w:rFonts w:ascii="Times New Roman" w:hAnsi="Times New Roman"/>
        </w:rPr>
        <w:t>≤</w:t>
      </w:r>
      <w:r>
        <w:t xml:space="preserve">9.4% or </w:t>
      </w:r>
      <w:r>
        <w:rPr>
          <w:rFonts w:ascii="Times New Roman" w:hAnsi="Times New Roman"/>
        </w:rPr>
        <w:t>≥</w:t>
      </w:r>
      <w:r>
        <w:t xml:space="preserve"> 10.6% would be considered a departure from the pres-specified 10% nominal level.</w:t>
      </w:r>
    </w:p>
    <w:p w:rsidR="005D4357" w:rsidRDefault="005D4357" w:rsidP="005D4357">
      <w:pPr>
        <w:pStyle w:val="NormalWeb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Analyses involved use of </w:t>
      </w:r>
      <w:r w:rsidRPr="00000507">
        <w:rPr>
          <w:rFonts w:ascii="Times New Roman" w:eastAsia="Times New Roman" w:hAnsi="Times New Roman"/>
          <w:color w:val="000000"/>
        </w:rPr>
        <w:t>R v2.12.2 (R Development Core Team, Vienna, Aus</w:t>
      </w:r>
      <w:r>
        <w:rPr>
          <w:rFonts w:ascii="Times New Roman" w:eastAsia="Times New Roman" w:hAnsi="Times New Roman"/>
          <w:color w:val="000000"/>
        </w:rPr>
        <w:t>tria).</w:t>
      </w:r>
    </w:p>
    <w:p w:rsidR="00F81551" w:rsidRDefault="00F81551" w:rsidP="00B651C7"/>
    <w:p w:rsidR="00F81551" w:rsidRPr="00F81551" w:rsidRDefault="00F81551" w:rsidP="00B651C7">
      <w:pPr>
        <w:rPr>
          <w:b/>
          <w:bCs/>
          <w:sz w:val="36"/>
          <w:szCs w:val="36"/>
        </w:rPr>
      </w:pPr>
      <w:r w:rsidRPr="00F81551">
        <w:rPr>
          <w:b/>
          <w:bCs/>
          <w:sz w:val="36"/>
          <w:szCs w:val="36"/>
        </w:rPr>
        <w:t>References</w:t>
      </w:r>
    </w:p>
    <w:p w:rsidR="00382F77" w:rsidRDefault="00382F77"/>
    <w:p w:rsidR="002B6DB4" w:rsidRDefault="006E66AA" w:rsidP="002B6DB4">
      <w:pPr>
        <w:ind w:left="720" w:hanging="720"/>
        <w:rPr>
          <w:noProof/>
        </w:rPr>
      </w:pPr>
      <w:r>
        <w:fldChar w:fldCharType="begin"/>
      </w:r>
      <w:r w:rsidR="00382F77">
        <w:instrText xml:space="preserve"> ADDIN EN.REFLIST </w:instrText>
      </w:r>
      <w:r>
        <w:fldChar w:fldCharType="separate"/>
      </w:r>
      <w:bookmarkStart w:id="0" w:name="_ENREF_1"/>
      <w:r w:rsidR="002B6DB4">
        <w:rPr>
          <w:noProof/>
        </w:rPr>
        <w:t>1.</w:t>
      </w:r>
      <w:r w:rsidR="002B6DB4">
        <w:rPr>
          <w:noProof/>
        </w:rPr>
        <w:tab/>
        <w:t xml:space="preserve">Davey J, Turner RM, Clarke MJ, Higgins JP: </w:t>
      </w:r>
      <w:r w:rsidR="002B6DB4" w:rsidRPr="002B6DB4">
        <w:rPr>
          <w:b/>
          <w:noProof/>
        </w:rPr>
        <w:t>Characteristics of meta-analyses and their component studies in the Cochrane Database of Systematic Reviews: a cross-sectional, descriptive analysis</w:t>
      </w:r>
      <w:r w:rsidR="002B6DB4">
        <w:rPr>
          <w:noProof/>
        </w:rPr>
        <w:t xml:space="preserve">. </w:t>
      </w:r>
      <w:r w:rsidR="002B6DB4" w:rsidRPr="002B6DB4">
        <w:rPr>
          <w:i/>
          <w:noProof/>
        </w:rPr>
        <w:t xml:space="preserve">BMC Med Res Methodol </w:t>
      </w:r>
      <w:r w:rsidR="002B6DB4">
        <w:rPr>
          <w:noProof/>
        </w:rPr>
        <w:t xml:space="preserve">2011, </w:t>
      </w:r>
      <w:r w:rsidR="002B6DB4" w:rsidRPr="002B6DB4">
        <w:rPr>
          <w:b/>
          <w:noProof/>
        </w:rPr>
        <w:t>11</w:t>
      </w:r>
      <w:r w:rsidR="002B6DB4">
        <w:rPr>
          <w:noProof/>
        </w:rPr>
        <w:t>:160.</w:t>
      </w:r>
      <w:bookmarkEnd w:id="0"/>
    </w:p>
    <w:p w:rsidR="002B6DB4" w:rsidRDefault="002B6DB4" w:rsidP="002B6DB4">
      <w:pPr>
        <w:ind w:left="720" w:hanging="720"/>
        <w:rPr>
          <w:noProof/>
        </w:rPr>
      </w:pPr>
      <w:bookmarkStart w:id="1" w:name="_ENREF_2"/>
      <w:r>
        <w:rPr>
          <w:noProof/>
        </w:rPr>
        <w:t>2.</w:t>
      </w:r>
      <w:r>
        <w:rPr>
          <w:noProof/>
        </w:rPr>
        <w:tab/>
        <w:t xml:space="preserve">Higgins JP, Deeks JJ, Altman DG: </w:t>
      </w:r>
      <w:r w:rsidRPr="002B6DB4">
        <w:rPr>
          <w:b/>
          <w:noProof/>
        </w:rPr>
        <w:t>Chapter 16: Special topics in statistics</w:t>
      </w:r>
      <w:r>
        <w:rPr>
          <w:noProof/>
        </w:rPr>
        <w:t xml:space="preserve">. In </w:t>
      </w:r>
      <w:r w:rsidRPr="002B6DB4">
        <w:rPr>
          <w:i/>
          <w:noProof/>
        </w:rPr>
        <w:t>Cochrane Handbook for Systematic Reviews of Interventions</w:t>
      </w:r>
      <w:r>
        <w:rPr>
          <w:noProof/>
        </w:rPr>
        <w:t>. Edited by Higgins JP, Green S: The Cochrane Collaboration; 2011.</w:t>
      </w:r>
      <w:bookmarkEnd w:id="1"/>
    </w:p>
    <w:p w:rsidR="002B6DB4" w:rsidRDefault="002B6DB4" w:rsidP="002B6DB4">
      <w:pPr>
        <w:ind w:left="720" w:hanging="720"/>
        <w:rPr>
          <w:noProof/>
        </w:rPr>
      </w:pPr>
      <w:bookmarkStart w:id="2" w:name="_ENREF_3"/>
      <w:r>
        <w:rPr>
          <w:noProof/>
        </w:rPr>
        <w:t>3.</w:t>
      </w:r>
      <w:r>
        <w:rPr>
          <w:noProof/>
        </w:rPr>
        <w:tab/>
        <w:t xml:space="preserve">Copas J, Shi JQ: </w:t>
      </w:r>
      <w:r w:rsidRPr="002B6DB4">
        <w:rPr>
          <w:b/>
          <w:noProof/>
        </w:rPr>
        <w:t>Meta-analysis, funnel plots and sensitivity analysis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Biostatistics </w:t>
      </w:r>
      <w:r>
        <w:rPr>
          <w:noProof/>
        </w:rPr>
        <w:t xml:space="preserve">2000, </w:t>
      </w:r>
      <w:r w:rsidRPr="002B6DB4">
        <w:rPr>
          <w:b/>
          <w:noProof/>
        </w:rPr>
        <w:t>1</w:t>
      </w:r>
      <w:r>
        <w:rPr>
          <w:noProof/>
        </w:rPr>
        <w:t>(3):247-262.</w:t>
      </w:r>
      <w:bookmarkEnd w:id="2"/>
    </w:p>
    <w:p w:rsidR="002B6DB4" w:rsidRDefault="002B6DB4" w:rsidP="002B6DB4">
      <w:pPr>
        <w:ind w:left="720" w:hanging="720"/>
        <w:rPr>
          <w:noProof/>
        </w:rPr>
      </w:pPr>
      <w:bookmarkStart w:id="3" w:name="_ENREF_4"/>
      <w:r>
        <w:rPr>
          <w:noProof/>
        </w:rPr>
        <w:t>4.</w:t>
      </w:r>
      <w:r>
        <w:rPr>
          <w:noProof/>
        </w:rPr>
        <w:tab/>
        <w:t xml:space="preserve">Copas JB, Shi JQ: </w:t>
      </w:r>
      <w:r w:rsidRPr="002B6DB4">
        <w:rPr>
          <w:b/>
          <w:noProof/>
        </w:rPr>
        <w:t>A sensitivity analysis for publication bias in systematic reviews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Stat Methods Med Res </w:t>
      </w:r>
      <w:r>
        <w:rPr>
          <w:noProof/>
        </w:rPr>
        <w:t xml:space="preserve">2001, </w:t>
      </w:r>
      <w:r w:rsidRPr="002B6DB4">
        <w:rPr>
          <w:b/>
          <w:noProof/>
        </w:rPr>
        <w:t>10</w:t>
      </w:r>
      <w:r>
        <w:rPr>
          <w:noProof/>
        </w:rPr>
        <w:t>(4):251-265.</w:t>
      </w:r>
      <w:bookmarkEnd w:id="3"/>
    </w:p>
    <w:p w:rsidR="002B6DB4" w:rsidRDefault="002B6DB4" w:rsidP="002B6DB4">
      <w:pPr>
        <w:ind w:left="720" w:hanging="720"/>
        <w:rPr>
          <w:noProof/>
        </w:rPr>
      </w:pPr>
      <w:bookmarkStart w:id="4" w:name="_ENREF_5"/>
      <w:r>
        <w:rPr>
          <w:noProof/>
        </w:rPr>
        <w:t>5.</w:t>
      </w:r>
      <w:r>
        <w:rPr>
          <w:noProof/>
        </w:rPr>
        <w:tab/>
        <w:t xml:space="preserve">Rucker G, Schwarzer G, Carpenter J: </w:t>
      </w:r>
      <w:r w:rsidRPr="002B6DB4">
        <w:rPr>
          <w:b/>
          <w:noProof/>
        </w:rPr>
        <w:t>Arcsine test for publication bias in meta-analyses with binary outcomes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Stat Med </w:t>
      </w:r>
      <w:r>
        <w:rPr>
          <w:noProof/>
        </w:rPr>
        <w:t xml:space="preserve">2008, </w:t>
      </w:r>
      <w:r w:rsidRPr="002B6DB4">
        <w:rPr>
          <w:b/>
          <w:noProof/>
        </w:rPr>
        <w:t>27</w:t>
      </w:r>
      <w:r>
        <w:rPr>
          <w:noProof/>
        </w:rPr>
        <w:t>(5):746-763.</w:t>
      </w:r>
      <w:bookmarkEnd w:id="4"/>
    </w:p>
    <w:p w:rsidR="002B6DB4" w:rsidRDefault="002B6DB4" w:rsidP="002B6DB4">
      <w:pPr>
        <w:ind w:left="720" w:hanging="720"/>
        <w:rPr>
          <w:noProof/>
        </w:rPr>
      </w:pPr>
      <w:bookmarkStart w:id="5" w:name="_ENREF_6"/>
      <w:r>
        <w:rPr>
          <w:noProof/>
        </w:rPr>
        <w:t>6.</w:t>
      </w:r>
      <w:r>
        <w:rPr>
          <w:noProof/>
        </w:rPr>
        <w:tab/>
        <w:t xml:space="preserve">Begg CB, Mazumdar M: </w:t>
      </w:r>
      <w:r w:rsidRPr="002B6DB4">
        <w:rPr>
          <w:b/>
          <w:noProof/>
        </w:rPr>
        <w:t>Operating characteristics of a rank correlation test for publication bias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Biometrics </w:t>
      </w:r>
      <w:r>
        <w:rPr>
          <w:noProof/>
        </w:rPr>
        <w:t xml:space="preserve">1994, </w:t>
      </w:r>
      <w:r w:rsidRPr="002B6DB4">
        <w:rPr>
          <w:b/>
          <w:noProof/>
        </w:rPr>
        <w:t>50</w:t>
      </w:r>
      <w:r>
        <w:rPr>
          <w:noProof/>
        </w:rPr>
        <w:t>(4):1088-1101.</w:t>
      </w:r>
      <w:bookmarkEnd w:id="5"/>
    </w:p>
    <w:p w:rsidR="002B6DB4" w:rsidRDefault="002B6DB4" w:rsidP="002B6DB4">
      <w:pPr>
        <w:ind w:left="720" w:hanging="720"/>
        <w:rPr>
          <w:noProof/>
        </w:rPr>
      </w:pPr>
      <w:bookmarkStart w:id="6" w:name="_ENREF_7"/>
      <w:r>
        <w:rPr>
          <w:noProof/>
        </w:rPr>
        <w:t>7.</w:t>
      </w:r>
      <w:r>
        <w:rPr>
          <w:noProof/>
        </w:rPr>
        <w:tab/>
        <w:t xml:space="preserve">Harbord RM, Egger M, Sterne JA: </w:t>
      </w:r>
      <w:r w:rsidRPr="002B6DB4">
        <w:rPr>
          <w:b/>
          <w:noProof/>
        </w:rPr>
        <w:t>A modified test for small-study effects in meta-analyses of controlled trials with binary endpoints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Stat Med </w:t>
      </w:r>
      <w:r>
        <w:rPr>
          <w:noProof/>
        </w:rPr>
        <w:t xml:space="preserve">2006, </w:t>
      </w:r>
      <w:r w:rsidRPr="002B6DB4">
        <w:rPr>
          <w:b/>
          <w:noProof/>
        </w:rPr>
        <w:t>25</w:t>
      </w:r>
      <w:r>
        <w:rPr>
          <w:noProof/>
        </w:rPr>
        <w:t>(20):3443-3457.</w:t>
      </w:r>
      <w:bookmarkEnd w:id="6"/>
    </w:p>
    <w:p w:rsidR="002B6DB4" w:rsidRDefault="002B6DB4" w:rsidP="002B6DB4">
      <w:pPr>
        <w:ind w:left="720" w:hanging="720"/>
        <w:rPr>
          <w:noProof/>
        </w:rPr>
      </w:pPr>
      <w:bookmarkStart w:id="7" w:name="_ENREF_8"/>
      <w:r>
        <w:rPr>
          <w:noProof/>
        </w:rPr>
        <w:t>8.</w:t>
      </w:r>
      <w:r>
        <w:rPr>
          <w:noProof/>
        </w:rPr>
        <w:tab/>
        <w:t xml:space="preserve">Macaskill P, Walter SD, Irwig L: </w:t>
      </w:r>
      <w:r w:rsidRPr="002B6DB4">
        <w:rPr>
          <w:b/>
          <w:noProof/>
        </w:rPr>
        <w:t>A comparison of methods to detect publication bias in meta-analysis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Stat Med </w:t>
      </w:r>
      <w:r>
        <w:rPr>
          <w:noProof/>
        </w:rPr>
        <w:t xml:space="preserve">2001, </w:t>
      </w:r>
      <w:r w:rsidRPr="002B6DB4">
        <w:rPr>
          <w:b/>
          <w:noProof/>
        </w:rPr>
        <w:t>20</w:t>
      </w:r>
      <w:r>
        <w:rPr>
          <w:noProof/>
        </w:rPr>
        <w:t>(4):641-654.</w:t>
      </w:r>
      <w:bookmarkEnd w:id="7"/>
    </w:p>
    <w:p w:rsidR="002B6DB4" w:rsidRDefault="002B6DB4" w:rsidP="002B6DB4">
      <w:pPr>
        <w:ind w:left="720" w:hanging="720"/>
        <w:rPr>
          <w:noProof/>
        </w:rPr>
      </w:pPr>
      <w:bookmarkStart w:id="8" w:name="_ENREF_9"/>
      <w:r>
        <w:rPr>
          <w:noProof/>
        </w:rPr>
        <w:t>9.</w:t>
      </w:r>
      <w:r>
        <w:rPr>
          <w:noProof/>
        </w:rPr>
        <w:tab/>
        <w:t xml:space="preserve">Hedges LV, Vevea J: </w:t>
      </w:r>
      <w:r w:rsidRPr="002B6DB4">
        <w:rPr>
          <w:b/>
          <w:noProof/>
        </w:rPr>
        <w:t>Selection method approaches</w:t>
      </w:r>
      <w:r>
        <w:rPr>
          <w:noProof/>
        </w:rPr>
        <w:t xml:space="preserve">. In </w:t>
      </w:r>
      <w:r w:rsidRPr="002B6DB4">
        <w:rPr>
          <w:i/>
          <w:noProof/>
        </w:rPr>
        <w:t>Publication bias in meta-analysis</w:t>
      </w:r>
      <w:r>
        <w:rPr>
          <w:noProof/>
        </w:rPr>
        <w:t>. Edited by Rothstein H, Sutton AJ, Borenstein M. Chichester: John Wiley &amp; Sons Ltd; 2005.</w:t>
      </w:r>
      <w:bookmarkEnd w:id="8"/>
    </w:p>
    <w:p w:rsidR="002B6DB4" w:rsidRDefault="002B6DB4" w:rsidP="002B6DB4">
      <w:pPr>
        <w:ind w:left="720" w:hanging="720"/>
        <w:rPr>
          <w:noProof/>
        </w:rPr>
      </w:pPr>
      <w:bookmarkStart w:id="9" w:name="_ENREF_10"/>
      <w:r>
        <w:rPr>
          <w:noProof/>
        </w:rPr>
        <w:t>10.</w:t>
      </w:r>
      <w:r>
        <w:rPr>
          <w:noProof/>
        </w:rPr>
        <w:tab/>
        <w:t xml:space="preserve">Dear KB, Begg CB: </w:t>
      </w:r>
      <w:r w:rsidRPr="002B6DB4">
        <w:rPr>
          <w:b/>
          <w:noProof/>
        </w:rPr>
        <w:t>An Approach for Assessing Publication Bias Prior to Performing a Meta-Analysis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Statist Sci </w:t>
      </w:r>
      <w:r>
        <w:rPr>
          <w:noProof/>
        </w:rPr>
        <w:t xml:space="preserve">1992, </w:t>
      </w:r>
      <w:r w:rsidRPr="002B6DB4">
        <w:rPr>
          <w:b/>
          <w:noProof/>
        </w:rPr>
        <w:t>7</w:t>
      </w:r>
      <w:r>
        <w:rPr>
          <w:noProof/>
        </w:rPr>
        <w:t>(2):237-245.</w:t>
      </w:r>
      <w:bookmarkEnd w:id="9"/>
    </w:p>
    <w:p w:rsidR="002B6DB4" w:rsidRDefault="002B6DB4" w:rsidP="002B6DB4">
      <w:pPr>
        <w:ind w:left="720" w:hanging="720"/>
        <w:rPr>
          <w:noProof/>
        </w:rPr>
      </w:pPr>
      <w:bookmarkStart w:id="10" w:name="_ENREF_11"/>
      <w:r>
        <w:rPr>
          <w:noProof/>
        </w:rPr>
        <w:t>11.</w:t>
      </w:r>
      <w:r>
        <w:rPr>
          <w:noProof/>
        </w:rPr>
        <w:tab/>
        <w:t xml:space="preserve">Iyengar S, Greenhouse JB: </w:t>
      </w:r>
      <w:r w:rsidRPr="002B6DB4">
        <w:rPr>
          <w:b/>
          <w:noProof/>
        </w:rPr>
        <w:t>Selection Models and the File Drawer Problem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Statist Sci </w:t>
      </w:r>
      <w:r>
        <w:rPr>
          <w:noProof/>
        </w:rPr>
        <w:t xml:space="preserve">1988, </w:t>
      </w:r>
      <w:r w:rsidRPr="002B6DB4">
        <w:rPr>
          <w:b/>
          <w:noProof/>
        </w:rPr>
        <w:t>3</w:t>
      </w:r>
      <w:r>
        <w:rPr>
          <w:noProof/>
        </w:rPr>
        <w:t>(1):109-117.</w:t>
      </w:r>
      <w:bookmarkEnd w:id="10"/>
    </w:p>
    <w:p w:rsidR="002B6DB4" w:rsidRDefault="002B6DB4" w:rsidP="002B6DB4">
      <w:pPr>
        <w:ind w:left="720" w:hanging="720"/>
        <w:rPr>
          <w:noProof/>
        </w:rPr>
      </w:pPr>
      <w:bookmarkStart w:id="11" w:name="_ENREF_12"/>
      <w:r>
        <w:rPr>
          <w:noProof/>
        </w:rPr>
        <w:t>12.</w:t>
      </w:r>
      <w:r>
        <w:rPr>
          <w:noProof/>
        </w:rPr>
        <w:tab/>
        <w:t xml:space="preserve">Turner RM, Davey J, Clarke MJ, Thompson SG, Higgins JP: </w:t>
      </w:r>
      <w:r w:rsidRPr="002B6DB4">
        <w:rPr>
          <w:b/>
          <w:noProof/>
        </w:rPr>
        <w:t>Predicting the extent of heterogeneity in meta-analysis, using empirical data from the Cochrane Database of Systematic Reviews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Int J Epidemiol </w:t>
      </w:r>
      <w:r>
        <w:rPr>
          <w:noProof/>
        </w:rPr>
        <w:t xml:space="preserve">2012, </w:t>
      </w:r>
      <w:r w:rsidRPr="002B6DB4">
        <w:rPr>
          <w:b/>
          <w:noProof/>
        </w:rPr>
        <w:t>41</w:t>
      </w:r>
      <w:r>
        <w:rPr>
          <w:noProof/>
        </w:rPr>
        <w:t>(3):818-827.</w:t>
      </w:r>
      <w:bookmarkEnd w:id="11"/>
    </w:p>
    <w:p w:rsidR="002B6DB4" w:rsidRDefault="002B6DB4" w:rsidP="002B6DB4">
      <w:pPr>
        <w:ind w:left="720" w:hanging="720"/>
        <w:rPr>
          <w:noProof/>
        </w:rPr>
      </w:pPr>
      <w:bookmarkStart w:id="12" w:name="_ENREF_13"/>
      <w:r>
        <w:rPr>
          <w:noProof/>
        </w:rPr>
        <w:t>13.</w:t>
      </w:r>
      <w:r>
        <w:rPr>
          <w:noProof/>
        </w:rPr>
        <w:tab/>
        <w:t xml:space="preserve">Lloyd CJ: </w:t>
      </w:r>
      <w:r w:rsidRPr="002B6DB4">
        <w:rPr>
          <w:b/>
          <w:noProof/>
        </w:rPr>
        <w:t>Estimating test power adjusted for size</w:t>
      </w:r>
      <w:r>
        <w:rPr>
          <w:noProof/>
        </w:rPr>
        <w:t xml:space="preserve">. </w:t>
      </w:r>
      <w:r w:rsidRPr="002B6DB4">
        <w:rPr>
          <w:i/>
          <w:noProof/>
        </w:rPr>
        <w:t xml:space="preserve">J Stat Comput Simulat </w:t>
      </w:r>
      <w:r>
        <w:rPr>
          <w:noProof/>
        </w:rPr>
        <w:t xml:space="preserve">2005, </w:t>
      </w:r>
      <w:r w:rsidRPr="002B6DB4">
        <w:rPr>
          <w:b/>
          <w:noProof/>
        </w:rPr>
        <w:t>75</w:t>
      </w:r>
      <w:r>
        <w:rPr>
          <w:noProof/>
        </w:rPr>
        <w:t>(11):921-933.</w:t>
      </w:r>
      <w:bookmarkEnd w:id="12"/>
    </w:p>
    <w:p w:rsidR="002B6DB4" w:rsidRDefault="002B6DB4" w:rsidP="002B6DB4">
      <w:pPr>
        <w:rPr>
          <w:noProof/>
        </w:rPr>
      </w:pPr>
    </w:p>
    <w:p w:rsidR="00440063" w:rsidRDefault="006E66AA">
      <w:r>
        <w:fldChar w:fldCharType="end"/>
      </w:r>
    </w:p>
    <w:sectPr w:rsidR="00440063" w:rsidSect="0044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87B1C"/>
    <w:multiLevelType w:val="hybridMultilevel"/>
    <w:tmpl w:val="64CA2C74"/>
    <w:lvl w:ilvl="0" w:tplc="E2D0F5B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docVars>
    <w:docVar w:name="EN.Layout" w:val="&lt;ENLayout&gt;&lt;Style&gt;BMC Medical Res Metho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5D4357"/>
    <w:rsid w:val="002B6DB4"/>
    <w:rsid w:val="003168CF"/>
    <w:rsid w:val="00382F77"/>
    <w:rsid w:val="00440063"/>
    <w:rsid w:val="005250A1"/>
    <w:rsid w:val="005D4357"/>
    <w:rsid w:val="005F605B"/>
    <w:rsid w:val="006E66AA"/>
    <w:rsid w:val="00825903"/>
    <w:rsid w:val="00B651C7"/>
    <w:rsid w:val="00DC729A"/>
    <w:rsid w:val="00EB2E49"/>
    <w:rsid w:val="00ED47FD"/>
    <w:rsid w:val="00F81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357"/>
    <w:pPr>
      <w:spacing w:after="0" w:line="240" w:lineRule="auto"/>
    </w:pPr>
    <w:rPr>
      <w:rFonts w:ascii="Cambria" w:eastAsiaTheme="minorEastAsia" w:hAnsi="Cambria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le">
    <w:name w:val="title"/>
    <w:basedOn w:val="Normal"/>
    <w:rsid w:val="005D4357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">
    <w:name w:val="subtitle"/>
    <w:basedOn w:val="Normal"/>
    <w:rsid w:val="005D4357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5D4357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5D4357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5D4357"/>
    <w:pPr>
      <w:keepNext/>
      <w:spacing w:before="100" w:beforeAutospacing="1" w:after="100" w:afterAutospacing="1"/>
    </w:pPr>
    <w:rPr>
      <w:b/>
      <w:bCs/>
      <w:i/>
      <w:iCs/>
      <w:szCs w:val="27"/>
    </w:rPr>
  </w:style>
  <w:style w:type="paragraph" w:customStyle="1" w:styleId="h4">
    <w:name w:val="h4"/>
    <w:basedOn w:val="Normal"/>
    <w:rsid w:val="005D4357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5D4357"/>
    <w:pPr>
      <w:spacing w:before="100" w:beforeAutospacing="1" w:after="100" w:afterAutospacing="1"/>
    </w:pPr>
  </w:style>
  <w:style w:type="character" w:customStyle="1" w:styleId="Caption1">
    <w:name w:val="Caption1"/>
    <w:basedOn w:val="Policepardfaut"/>
    <w:rsid w:val="005D4357"/>
  </w:style>
  <w:style w:type="character" w:customStyle="1" w:styleId="mathml">
    <w:name w:val="mathml"/>
    <w:basedOn w:val="Policepardfaut"/>
    <w:rsid w:val="005D4357"/>
  </w:style>
  <w:style w:type="paragraph" w:customStyle="1" w:styleId="articlenote">
    <w:name w:val="articlenote"/>
    <w:basedOn w:val="Normal"/>
    <w:rsid w:val="005D4357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5D4357"/>
    <w:pPr>
      <w:spacing w:before="100" w:beforeAutospacing="1" w:after="100" w:afterAutospacing="1"/>
    </w:pPr>
  </w:style>
  <w:style w:type="character" w:styleId="Textedelespacerserv">
    <w:name w:val="Placeholder Text"/>
    <w:basedOn w:val="Policepardfaut"/>
    <w:uiPriority w:val="99"/>
    <w:semiHidden/>
    <w:rsid w:val="005D435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435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4357"/>
    <w:rPr>
      <w:rFonts w:ascii="Tahoma" w:eastAsiaTheme="minorEastAsia" w:hAnsi="Tahoma" w:cs="Tahoma"/>
      <w:sz w:val="16"/>
      <w:szCs w:val="16"/>
      <w:lang w:val="en-US"/>
    </w:rPr>
  </w:style>
  <w:style w:type="table" w:styleId="Grilledutableau">
    <w:name w:val="Table Grid"/>
    <w:basedOn w:val="TableauNormal"/>
    <w:uiPriority w:val="59"/>
    <w:rsid w:val="005D4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D43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D4357"/>
    <w:rPr>
      <w:rFonts w:ascii="Cambria" w:eastAsiaTheme="minorEastAsia" w:hAnsi="Cambria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D43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4357"/>
    <w:rPr>
      <w:rFonts w:ascii="Cambria" w:eastAsiaTheme="minorEastAsia" w:hAnsi="Cambria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5D4357"/>
    <w:rPr>
      <w:color w:val="0000FF" w:themeColor="hyperlink"/>
      <w:u w:val="single"/>
    </w:rPr>
  </w:style>
  <w:style w:type="character" w:customStyle="1" w:styleId="highlight">
    <w:name w:val="highlight"/>
    <w:basedOn w:val="Policepardfaut"/>
    <w:rsid w:val="005D4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3595</Words>
  <Characters>19778</Characters>
  <Application>Microsoft Office Word</Application>
  <DocSecurity>0</DocSecurity>
  <Lines>164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Ludovic Trinquart</dc:creator>
  <cp:lastModifiedBy>Ludovic Trinquart</cp:lastModifiedBy>
  <cp:revision>5</cp:revision>
  <cp:lastPrinted>2014-01-23T14:05:00Z</cp:lastPrinted>
  <dcterms:created xsi:type="dcterms:W3CDTF">2014-01-23T10:24:00Z</dcterms:created>
  <dcterms:modified xsi:type="dcterms:W3CDTF">2014-04-01T18:58:00Z</dcterms:modified>
</cp:coreProperties>
</file>