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5FE" w:rsidRPr="0061295A" w:rsidRDefault="006B15FE" w:rsidP="006B15FE">
      <w:pPr>
        <w:widowControl/>
        <w:overflowPunct/>
        <w:adjustRightInd/>
        <w:spacing w:after="200" w:line="276" w:lineRule="auto"/>
        <w:outlineLvl w:val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file 2</w:t>
      </w:r>
      <w:r w:rsidRPr="0061295A">
        <w:rPr>
          <w:rFonts w:ascii="Times New Roman" w:hAnsi="Times New Roman" w:cs="Times New Roman"/>
          <w:b/>
          <w:sz w:val="20"/>
          <w:szCs w:val="20"/>
        </w:rPr>
        <w:t>: Description of the available variables</w:t>
      </w:r>
    </w:p>
    <w:tbl>
      <w:tblPr>
        <w:tblW w:w="7951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3699"/>
        <w:gridCol w:w="425"/>
        <w:gridCol w:w="3827"/>
      </w:tblGrid>
      <w:tr w:rsidR="006B15FE" w:rsidRPr="0061295A" w:rsidTr="002F5514">
        <w:trPr>
          <w:trHeight w:val="330"/>
        </w:trPr>
        <w:tc>
          <w:tcPr>
            <w:tcW w:w="79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fr-FR"/>
              </w:rPr>
              <w:t>Variables</w:t>
            </w:r>
          </w:p>
        </w:tc>
      </w:tr>
      <w:tr w:rsidR="006B15FE" w:rsidRPr="0061295A" w:rsidTr="002F5514">
        <w:trPr>
          <w:trHeight w:val="315"/>
        </w:trPr>
        <w:tc>
          <w:tcPr>
            <w:tcW w:w="795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Gross income (GI)</w:t>
            </w:r>
          </w:p>
        </w:tc>
      </w:tr>
      <w:tr w:rsidR="006B15FE" w:rsidRPr="0061295A" w:rsidTr="002F5514">
        <w:trPr>
          <w:trHeight w:val="330"/>
        </w:trPr>
        <w:tc>
          <w:tcPr>
            <w:tcW w:w="79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fr-FR"/>
              </w:rPr>
              <w:t>GPs’ characteristics</w:t>
            </w:r>
          </w:p>
        </w:tc>
      </w:tr>
      <w:tr w:rsidR="006B15FE" w:rsidRPr="0061295A" w:rsidTr="002F5514">
        <w:trPr>
          <w:trHeight w:val="300"/>
        </w:trPr>
        <w:tc>
          <w:tcPr>
            <w:tcW w:w="3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Years of experience</w:t>
            </w:r>
          </w:p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=Number of years in private practice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Teaching position</w:t>
            </w:r>
          </w:p>
        </w:tc>
      </w:tr>
      <w:tr w:rsidR="006B15FE" w:rsidRPr="0061295A" w:rsidTr="002F5514">
        <w:trPr>
          <w:trHeight w:val="315"/>
        </w:trPr>
        <w:tc>
          <w:tcPr>
            <w:tcW w:w="3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Number of years in private practice squared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</w:tr>
      <w:tr w:rsidR="006B15FE" w:rsidRPr="0061295A" w:rsidTr="002F5514">
        <w:trPr>
          <w:trHeight w:val="263"/>
        </w:trPr>
        <w:tc>
          <w:tcPr>
            <w:tcW w:w="3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Having a child under the age of 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Sector 2</w:t>
            </w:r>
          </w:p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=1 if GPs have the option of charging higher fees</w:t>
            </w:r>
          </w:p>
        </w:tc>
      </w:tr>
      <w:tr w:rsidR="006B15FE" w:rsidRPr="0061295A" w:rsidTr="002F5514">
        <w:trPr>
          <w:trHeight w:val="300"/>
        </w:trPr>
        <w:tc>
          <w:tcPr>
            <w:tcW w:w="36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Reported being in good health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 xml:space="preserve">Rural region </w:t>
            </w:r>
          </w:p>
        </w:tc>
      </w:tr>
      <w:tr w:rsidR="006B15FE" w:rsidRPr="0061295A" w:rsidTr="002F5514">
        <w:trPr>
          <w:trHeight w:val="520"/>
        </w:trPr>
        <w:tc>
          <w:tcPr>
            <w:tcW w:w="3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  <w:t>=1 if GPs declare having excellent, very good or good health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=1 if GPs work in communes counting less than 10,000 inhabitants in French territorial division of Haute Garonne that benefit from the influence of Toulouse (4th largest French city)</w:t>
            </w:r>
          </w:p>
        </w:tc>
      </w:tr>
      <w:tr w:rsidR="006B15FE" w:rsidRPr="0061295A" w:rsidTr="002F5514">
        <w:trPr>
          <w:trHeight w:val="341"/>
        </w:trPr>
        <w:tc>
          <w:tcPr>
            <w:tcW w:w="3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Age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color w:val="000000"/>
                <w:kern w:val="0"/>
                <w:lang w:eastAsia="fr-FR"/>
              </w:rPr>
            </w:pPr>
            <w:r w:rsidRPr="0061295A">
              <w:rPr>
                <w:color w:val="000000"/>
                <w:kern w:val="0"/>
                <w:lang w:eastAsia="fr-FR"/>
              </w:rPr>
              <w:t> </w:t>
            </w: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</w:tr>
      <w:tr w:rsidR="006B15FE" w:rsidRPr="0061295A" w:rsidTr="002F5514">
        <w:trPr>
          <w:trHeight w:val="330"/>
        </w:trPr>
        <w:tc>
          <w:tcPr>
            <w:tcW w:w="79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fr-FR"/>
              </w:rPr>
              <w:t>Workload</w:t>
            </w:r>
          </w:p>
        </w:tc>
      </w:tr>
      <w:tr w:rsidR="006B15FE" w:rsidRPr="0061295A" w:rsidTr="002F5514">
        <w:trPr>
          <w:trHeight w:val="300"/>
        </w:trPr>
        <w:tc>
          <w:tcPr>
            <w:tcW w:w="36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Salaried activity (%)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Number of working days per week</w:t>
            </w:r>
          </w:p>
        </w:tc>
      </w:tr>
      <w:tr w:rsidR="006B15FE" w:rsidRPr="0061295A" w:rsidTr="002F5514">
        <w:trPr>
          <w:trHeight w:val="720"/>
        </w:trPr>
        <w:tc>
          <w:tcPr>
            <w:tcW w:w="3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represented the percentage of salaries in the private medical practice turnover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color w:val="000000"/>
                <w:kern w:val="0"/>
                <w:lang w:eastAsia="fr-FR"/>
              </w:rPr>
            </w:pP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Number of hours worked per day</w:t>
            </w:r>
          </w:p>
        </w:tc>
      </w:tr>
      <w:tr w:rsidR="006B15FE" w:rsidRPr="0061295A" w:rsidTr="002F5514">
        <w:trPr>
          <w:trHeight w:val="315"/>
        </w:trPr>
        <w:tc>
          <w:tcPr>
            <w:tcW w:w="3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Number of consultations/visits per year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color w:val="000000"/>
                <w:kern w:val="0"/>
                <w:lang w:eastAsia="fr-FR"/>
              </w:rPr>
            </w:pPr>
            <w:r w:rsidRPr="0061295A">
              <w:rPr>
                <w:color w:val="000000"/>
                <w:kern w:val="0"/>
                <w:lang w:eastAsia="fr-FR"/>
              </w:rPr>
              <w:t> 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 xml:space="preserve">Number of vacations </w:t>
            </w: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(Number of weeks off)</w:t>
            </w:r>
          </w:p>
        </w:tc>
      </w:tr>
      <w:tr w:rsidR="006B15FE" w:rsidRPr="0061295A" w:rsidTr="002F5514">
        <w:trPr>
          <w:trHeight w:val="330"/>
        </w:trPr>
        <w:tc>
          <w:tcPr>
            <w:tcW w:w="79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fr-FR"/>
              </w:rPr>
              <w:t>Type of practice</w:t>
            </w:r>
          </w:p>
        </w:tc>
      </w:tr>
      <w:tr w:rsidR="006B15FE" w:rsidRPr="0061295A" w:rsidTr="002F5514">
        <w:trPr>
          <w:trHeight w:val="300"/>
        </w:trPr>
        <w:tc>
          <w:tcPr>
            <w:tcW w:w="3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Participating in on-going care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Group practice</w:t>
            </w:r>
          </w:p>
        </w:tc>
      </w:tr>
      <w:tr w:rsidR="006B15FE" w:rsidRPr="0061295A" w:rsidTr="002F5514">
        <w:trPr>
          <w:trHeight w:val="480"/>
        </w:trPr>
        <w:tc>
          <w:tcPr>
            <w:tcW w:w="3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Percentage of visits in the number of consultations/visits per year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color w:val="000000"/>
                <w:kern w:val="0"/>
                <w:lang w:eastAsia="fr-FR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</w:tr>
      <w:tr w:rsidR="006B15FE" w:rsidRPr="0061295A" w:rsidTr="002F5514">
        <w:trPr>
          <w:trHeight w:val="300"/>
        </w:trPr>
        <w:tc>
          <w:tcPr>
            <w:tcW w:w="369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Have consultations by appointment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Specialised practice</w:t>
            </w:r>
          </w:p>
        </w:tc>
      </w:tr>
      <w:tr w:rsidR="006B15FE" w:rsidRPr="0061295A" w:rsidTr="002F5514">
        <w:trPr>
          <w:trHeight w:val="720"/>
        </w:trPr>
        <w:tc>
          <w:tcPr>
            <w:tcW w:w="3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=1 if GPs practice only consultations by appointment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=1 if GPs practice certain specific activity (acupuncture, homeopathy, dietetic, etc.) more than 30% of his time.</w:t>
            </w:r>
          </w:p>
        </w:tc>
      </w:tr>
      <w:tr w:rsidR="006B15FE" w:rsidRPr="0061295A" w:rsidTr="002F5514">
        <w:trPr>
          <w:trHeight w:val="480"/>
        </w:trPr>
        <w:tc>
          <w:tcPr>
            <w:tcW w:w="36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Frequently perform obstetric follow-ups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Frequently perform gynaecologic follow-ups</w:t>
            </w:r>
          </w:p>
        </w:tc>
      </w:tr>
      <w:tr w:rsidR="006B15FE" w:rsidRPr="0061295A" w:rsidTr="002F5514">
        <w:trPr>
          <w:trHeight w:val="720"/>
        </w:trPr>
        <w:tc>
          <w:tcPr>
            <w:tcW w:w="3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=1 if GPs declare performing obstetric follow-ups frequently or less frequently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=1 if GPs declare performing gynaecologic follow-ups frequently or less frequently</w:t>
            </w:r>
          </w:p>
        </w:tc>
      </w:tr>
      <w:tr w:rsidR="006B15FE" w:rsidRPr="0061295A" w:rsidTr="002F5514">
        <w:trPr>
          <w:trHeight w:val="480"/>
        </w:trPr>
        <w:tc>
          <w:tcPr>
            <w:tcW w:w="36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Frequently perform paediatric follow-ups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color w:val="000000"/>
                <w:kern w:val="0"/>
                <w:lang w:eastAsia="fr-FR"/>
              </w:rPr>
            </w:pP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Frequently perform electrocardiograms</w:t>
            </w:r>
          </w:p>
        </w:tc>
      </w:tr>
      <w:tr w:rsidR="006B15FE" w:rsidRPr="0061295A" w:rsidTr="002F5514">
        <w:trPr>
          <w:trHeight w:val="720"/>
        </w:trPr>
        <w:tc>
          <w:tcPr>
            <w:tcW w:w="3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=1 if GPs declare performing paediatric follow-ups frequently or less frequently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=1 if GPs declare performing electrocardiograms frequently or less frequently</w:t>
            </w:r>
          </w:p>
        </w:tc>
      </w:tr>
      <w:tr w:rsidR="006B15FE" w:rsidRPr="0061295A" w:rsidTr="002F5514">
        <w:trPr>
          <w:trHeight w:val="300"/>
        </w:trPr>
        <w:tc>
          <w:tcPr>
            <w:tcW w:w="36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 xml:space="preserve">Frequently perform </w:t>
            </w:r>
            <w:proofErr w:type="spellStart"/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traumatology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color w:val="000000"/>
                <w:kern w:val="0"/>
                <w:lang w:eastAsia="fr-FR"/>
              </w:rPr>
            </w:pP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Frequently perform minor surgeries</w:t>
            </w:r>
          </w:p>
        </w:tc>
      </w:tr>
      <w:tr w:rsidR="006B15FE" w:rsidRPr="0061295A" w:rsidTr="002F5514">
        <w:trPr>
          <w:trHeight w:val="495"/>
        </w:trPr>
        <w:tc>
          <w:tcPr>
            <w:tcW w:w="36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 xml:space="preserve">=1 if GPs declare performing </w:t>
            </w:r>
            <w:proofErr w:type="spellStart"/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traumatology</w:t>
            </w:r>
            <w:proofErr w:type="spellEnd"/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 xml:space="preserve"> frequently or less frequently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=1 if GPs declare performing minor surgeries  frequently or less frequently</w:t>
            </w:r>
          </w:p>
        </w:tc>
      </w:tr>
      <w:tr w:rsidR="006B15FE" w:rsidRPr="0061295A" w:rsidTr="002F5514">
        <w:trPr>
          <w:trHeight w:val="315"/>
        </w:trPr>
        <w:tc>
          <w:tcPr>
            <w:tcW w:w="79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fr-FR"/>
              </w:rPr>
              <w:t>Type of patients</w:t>
            </w:r>
          </w:p>
        </w:tc>
      </w:tr>
      <w:tr w:rsidR="006B15FE" w:rsidRPr="0061295A" w:rsidTr="002F5514">
        <w:trPr>
          <w:trHeight w:val="495"/>
        </w:trPr>
        <w:tc>
          <w:tcPr>
            <w:tcW w:w="36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 xml:space="preserve">Have many children in their patients list (aged under 16)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Have many elderly in their patients list (aged over 65)</w:t>
            </w:r>
          </w:p>
        </w:tc>
      </w:tr>
      <w:tr w:rsidR="006B15FE" w:rsidRPr="0061295A" w:rsidTr="002F5514">
        <w:trPr>
          <w:trHeight w:val="510"/>
        </w:trPr>
        <w:tc>
          <w:tcPr>
            <w:tcW w:w="3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=1 if the GP has a percentage of children under 16 higher than average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5FE" w:rsidRPr="0061295A" w:rsidRDefault="006B15FE" w:rsidP="002F551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</w:pPr>
            <w:r w:rsidRPr="0061295A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fr-FR"/>
              </w:rPr>
              <w:t>=1 if the GP has a percentage of elderly higher than average</w:t>
            </w:r>
          </w:p>
        </w:tc>
      </w:tr>
    </w:tbl>
    <w:p w:rsidR="00D943E0" w:rsidRDefault="00D943E0"/>
    <w:sectPr w:rsidR="00D943E0" w:rsidSect="00D943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/>
  <w:rsids>
    <w:rsidRoot w:val="006B15FE"/>
    <w:rsid w:val="000B3F3E"/>
    <w:rsid w:val="006B15FE"/>
    <w:rsid w:val="006B706C"/>
    <w:rsid w:val="00B86DBB"/>
    <w:rsid w:val="00D94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5FE"/>
    <w:pPr>
      <w:widowControl w:val="0"/>
      <w:overflowPunct w:val="0"/>
      <w:adjustRightInd w:val="0"/>
      <w:spacing w:after="240" w:line="275" w:lineRule="auto"/>
    </w:pPr>
    <w:rPr>
      <w:rFonts w:ascii="Calibri" w:eastAsia="Times New Roman" w:hAnsi="Calibri" w:cs="Calibri"/>
      <w:kern w:val="28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1898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cermes</dc:creator>
  <cp:lastModifiedBy>cermes</cp:lastModifiedBy>
  <cp:revision>2</cp:revision>
  <dcterms:created xsi:type="dcterms:W3CDTF">2012-09-07T10:15:00Z</dcterms:created>
  <dcterms:modified xsi:type="dcterms:W3CDTF">2012-09-07T10:15:00Z</dcterms:modified>
</cp:coreProperties>
</file>