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675" w:rsidRPr="003E2C21" w:rsidRDefault="00D61675" w:rsidP="003E2C21">
      <w:pPr>
        <w:pStyle w:val="alkforediting"/>
        <w:spacing w:line="480" w:lineRule="auto"/>
        <w:rPr>
          <w:rFonts w:ascii="Arial" w:hAnsi="Arial" w:cs="Arial"/>
          <w:sz w:val="20"/>
        </w:rPr>
      </w:pPr>
      <w:r w:rsidRPr="003E2C21">
        <w:rPr>
          <w:rFonts w:ascii="Arial" w:hAnsi="Arial" w:cs="Arial"/>
          <w:sz w:val="20"/>
        </w:rPr>
        <w:t xml:space="preserve">SUPPLEMENTARY INFORMATION </w:t>
      </w:r>
    </w:p>
    <w:p w:rsidR="00D61675" w:rsidRPr="003E2C21" w:rsidRDefault="00D61675" w:rsidP="003E2C21">
      <w:pPr>
        <w:pStyle w:val="alkforediting"/>
        <w:spacing w:line="480" w:lineRule="auto"/>
        <w:rPr>
          <w:rFonts w:ascii="Arial" w:hAnsi="Arial" w:cs="Arial"/>
          <w:sz w:val="20"/>
        </w:rPr>
      </w:pPr>
    </w:p>
    <w:p w:rsidR="00D61675" w:rsidRPr="003E2C21" w:rsidRDefault="00D61675" w:rsidP="003E2C21">
      <w:pPr>
        <w:spacing w:line="480" w:lineRule="auto"/>
        <w:rPr>
          <w:rFonts w:ascii="Arial" w:eastAsia="Arial Unicode MS" w:hAnsi="Arial" w:cs="Arial"/>
          <w:sz w:val="20"/>
          <w:szCs w:val="20"/>
          <w:lang w:val="en-GB"/>
        </w:rPr>
      </w:pPr>
      <w:r w:rsidRPr="003E2C21">
        <w:rPr>
          <w:rFonts w:ascii="Arial" w:eastAsia="Arial Unicode MS" w:hAnsi="Arial" w:cs="Arial"/>
          <w:b/>
          <w:sz w:val="20"/>
          <w:szCs w:val="20"/>
          <w:lang w:val="en-GB"/>
        </w:rPr>
        <w:t>Title:</w:t>
      </w:r>
      <w:r w:rsidRPr="003E2C21">
        <w:rPr>
          <w:rFonts w:ascii="Arial" w:eastAsia="Arial Unicode MS" w:hAnsi="Arial" w:cs="Arial"/>
          <w:sz w:val="20"/>
          <w:szCs w:val="20"/>
          <w:lang w:val="en-GB"/>
        </w:rPr>
        <w:t xml:space="preserve"> Cognitive function in a general population of men and women: A cross sectional study in the European Investigation of Cancer and Nutrition –Norfolk cohort (EPIC-Norfolk). </w:t>
      </w:r>
    </w:p>
    <w:p w:rsidR="00D61675" w:rsidRPr="003E2C21" w:rsidRDefault="00D61675" w:rsidP="003E2C21">
      <w:pPr>
        <w:tabs>
          <w:tab w:val="left" w:pos="1253"/>
        </w:tabs>
        <w:spacing w:line="480" w:lineRule="auto"/>
        <w:rPr>
          <w:rFonts w:ascii="Arial" w:hAnsi="Arial" w:cs="Arial"/>
          <w:b/>
          <w:sz w:val="20"/>
          <w:szCs w:val="20"/>
          <w:lang w:val="en-GB"/>
        </w:rPr>
      </w:pPr>
    </w:p>
    <w:p w:rsidR="00D61675" w:rsidRPr="003E2C21" w:rsidRDefault="00D61675" w:rsidP="003E2C21">
      <w:pPr>
        <w:tabs>
          <w:tab w:val="left" w:pos="1253"/>
        </w:tabs>
        <w:spacing w:line="480" w:lineRule="auto"/>
        <w:rPr>
          <w:rFonts w:ascii="Arial" w:hAnsi="Arial" w:cs="Arial"/>
          <w:b/>
          <w:sz w:val="20"/>
          <w:szCs w:val="20"/>
          <w:lang w:val="en-GB"/>
        </w:rPr>
      </w:pPr>
      <w:proofErr w:type="spellStart"/>
      <w:r w:rsidRPr="003E2C21">
        <w:rPr>
          <w:rFonts w:ascii="Arial" w:hAnsi="Arial" w:cs="Arial"/>
          <w:b/>
          <w:sz w:val="20"/>
          <w:szCs w:val="20"/>
          <w:lang w:val="en-GB"/>
        </w:rPr>
        <w:t>Shabina</w:t>
      </w:r>
      <w:proofErr w:type="spellEnd"/>
      <w:r w:rsidRPr="003E2C21">
        <w:rPr>
          <w:rFonts w:ascii="Arial" w:hAnsi="Arial" w:cs="Arial"/>
          <w:b/>
          <w:sz w:val="20"/>
          <w:szCs w:val="20"/>
          <w:lang w:val="en-GB"/>
        </w:rPr>
        <w:t xml:space="preserve"> A Hayat, </w:t>
      </w:r>
      <w:r w:rsidR="00535EAD">
        <w:rPr>
          <w:rFonts w:ascii="Arial" w:hAnsi="Arial" w:cs="Arial"/>
          <w:b/>
          <w:sz w:val="20"/>
          <w:szCs w:val="20"/>
          <w:lang w:val="en-GB"/>
        </w:rPr>
        <w:t xml:space="preserve">Robert </w:t>
      </w:r>
      <w:proofErr w:type="spellStart"/>
      <w:r w:rsidR="00535EAD">
        <w:rPr>
          <w:rFonts w:ascii="Arial" w:hAnsi="Arial" w:cs="Arial"/>
          <w:b/>
          <w:sz w:val="20"/>
          <w:szCs w:val="20"/>
          <w:lang w:val="en-GB"/>
        </w:rPr>
        <w:t>Luben</w:t>
      </w:r>
      <w:proofErr w:type="gramStart"/>
      <w:r w:rsidR="00535EAD">
        <w:rPr>
          <w:rFonts w:ascii="Arial" w:hAnsi="Arial" w:cs="Arial"/>
          <w:b/>
          <w:sz w:val="20"/>
          <w:szCs w:val="20"/>
          <w:lang w:val="en-GB"/>
        </w:rPr>
        <w:t>,</w:t>
      </w:r>
      <w:r w:rsidRPr="003E2C21">
        <w:rPr>
          <w:rFonts w:ascii="Arial" w:eastAsia="Arial Unicode MS" w:hAnsi="Arial" w:cs="Arial"/>
          <w:b/>
          <w:sz w:val="20"/>
          <w:szCs w:val="20"/>
          <w:lang w:val="en-GB"/>
        </w:rPr>
        <w:t>Stephanie</w:t>
      </w:r>
      <w:proofErr w:type="spellEnd"/>
      <w:proofErr w:type="gramEnd"/>
      <w:r w:rsidRPr="003E2C21">
        <w:rPr>
          <w:rFonts w:ascii="Arial" w:eastAsia="Arial Unicode MS" w:hAnsi="Arial" w:cs="Arial"/>
          <w:b/>
          <w:sz w:val="20"/>
          <w:szCs w:val="20"/>
          <w:lang w:val="en-GB"/>
        </w:rPr>
        <w:t xml:space="preserve"> Moore</w:t>
      </w:r>
      <w:r w:rsidR="0026595C" w:rsidRPr="003E2C21">
        <w:rPr>
          <w:rFonts w:ascii="Arial" w:eastAsia="Arial Unicode MS" w:hAnsi="Arial" w:cs="Arial"/>
          <w:b/>
          <w:sz w:val="20"/>
          <w:szCs w:val="20"/>
          <w:lang w:val="en-GB"/>
        </w:rPr>
        <w:t>,</w:t>
      </w:r>
      <w:r w:rsidRPr="003E2C21">
        <w:rPr>
          <w:rFonts w:ascii="Arial" w:eastAsia="Arial Unicode MS" w:hAnsi="Arial" w:cs="Arial"/>
          <w:b/>
          <w:sz w:val="20"/>
          <w:szCs w:val="20"/>
          <w:lang w:val="en-GB"/>
        </w:rPr>
        <w:t xml:space="preserve"> Amit Bhaniani, Serena Anuj and </w:t>
      </w:r>
      <w:proofErr w:type="spellStart"/>
      <w:r w:rsidRPr="003E2C21">
        <w:rPr>
          <w:rFonts w:ascii="Arial" w:eastAsia="Arial Unicode MS" w:hAnsi="Arial" w:cs="Arial"/>
          <w:b/>
          <w:sz w:val="20"/>
          <w:szCs w:val="20"/>
          <w:lang w:val="en-GB"/>
        </w:rPr>
        <w:t>Nichola</w:t>
      </w:r>
      <w:proofErr w:type="spellEnd"/>
      <w:r w:rsidRPr="003E2C21">
        <w:rPr>
          <w:rFonts w:ascii="Arial" w:eastAsia="Arial Unicode MS" w:hAnsi="Arial" w:cs="Arial"/>
          <w:b/>
          <w:sz w:val="20"/>
          <w:szCs w:val="20"/>
          <w:lang w:val="en-GB"/>
        </w:rPr>
        <w:t xml:space="preserve"> Dalzell</w:t>
      </w:r>
    </w:p>
    <w:p w:rsidR="009B78B7" w:rsidRPr="003E2C21" w:rsidRDefault="009B78B7" w:rsidP="003E2C21">
      <w:pPr>
        <w:tabs>
          <w:tab w:val="left" w:pos="1253"/>
        </w:tabs>
        <w:spacing w:line="480" w:lineRule="auto"/>
        <w:rPr>
          <w:rFonts w:ascii="Arial" w:hAnsi="Arial" w:cs="Arial"/>
          <w:b/>
          <w:sz w:val="20"/>
          <w:szCs w:val="20"/>
          <w:lang w:val="en-GB"/>
        </w:rPr>
      </w:pPr>
    </w:p>
    <w:p w:rsidR="0026595C" w:rsidRPr="003E2C21" w:rsidRDefault="0026595C" w:rsidP="003E2C21">
      <w:pPr>
        <w:tabs>
          <w:tab w:val="left" w:pos="1253"/>
        </w:tabs>
        <w:spacing w:line="480" w:lineRule="auto"/>
        <w:rPr>
          <w:rFonts w:ascii="Arial" w:hAnsi="Arial" w:cs="Arial"/>
          <w:b/>
          <w:sz w:val="20"/>
          <w:szCs w:val="20"/>
          <w:lang w:val="en-GB"/>
        </w:rPr>
      </w:pPr>
      <w:r w:rsidRPr="003E2C21">
        <w:rPr>
          <w:rFonts w:ascii="Arial" w:hAnsi="Arial" w:cs="Arial"/>
          <w:b/>
          <w:sz w:val="20"/>
          <w:szCs w:val="20"/>
          <w:lang w:val="en-GB"/>
        </w:rPr>
        <w:t>Protocol</w:t>
      </w:r>
    </w:p>
    <w:p w:rsidR="0026595C" w:rsidRPr="003E2C21" w:rsidRDefault="0026595C" w:rsidP="003E2C21">
      <w:pPr>
        <w:spacing w:line="480" w:lineRule="auto"/>
        <w:ind w:right="300"/>
        <w:rPr>
          <w:rFonts w:ascii="Arial" w:hAnsi="Arial" w:cs="Arial"/>
          <w:b/>
          <w:sz w:val="20"/>
          <w:szCs w:val="20"/>
          <w:lang w:val="en-GB"/>
        </w:rPr>
      </w:pPr>
      <w:r w:rsidRPr="003E2C21">
        <w:rPr>
          <w:rFonts w:ascii="Arial" w:hAnsi="Arial" w:cs="Arial"/>
          <w:b/>
          <w:sz w:val="20"/>
          <w:szCs w:val="20"/>
          <w:lang w:val="en-GB"/>
        </w:rPr>
        <w:t>Recruitment and training of staff</w:t>
      </w:r>
    </w:p>
    <w:p w:rsidR="0026595C" w:rsidRPr="003E2C21" w:rsidRDefault="0026595C" w:rsidP="003E2C21">
      <w:pPr>
        <w:autoSpaceDE w:val="0"/>
        <w:autoSpaceDN w:val="0"/>
        <w:adjustRightInd w:val="0"/>
        <w:spacing w:line="480" w:lineRule="auto"/>
        <w:rPr>
          <w:rFonts w:ascii="Arial" w:hAnsi="Arial" w:cs="Arial"/>
          <w:bCs/>
          <w:sz w:val="20"/>
          <w:szCs w:val="20"/>
          <w:lang w:val="en-GB"/>
        </w:rPr>
      </w:pPr>
      <w:r w:rsidRPr="003E2C21">
        <w:rPr>
          <w:rFonts w:ascii="Arial" w:hAnsi="Arial" w:cs="Arial"/>
          <w:sz w:val="20"/>
          <w:szCs w:val="20"/>
          <w:lang w:val="en-GB"/>
        </w:rPr>
        <w:t>Cognitive function was assessed as part of the EPIC-Norfolk Cohort Study Third Health Examination (EPIC-Norfolk 3)</w:t>
      </w:r>
      <w:r w:rsidR="009B78B7" w:rsidRPr="003E2C21">
        <w:rPr>
          <w:rFonts w:ascii="Arial" w:hAnsi="Arial" w:cs="Arial"/>
          <w:sz w:val="20"/>
          <w:szCs w:val="20"/>
          <w:lang w:val="en-GB"/>
        </w:rPr>
        <w:t xml:space="preserve"> [1]. </w:t>
      </w:r>
      <w:r w:rsidRPr="003E2C21">
        <w:rPr>
          <w:rFonts w:ascii="Arial" w:hAnsi="Arial" w:cs="Arial"/>
          <w:sz w:val="20"/>
          <w:szCs w:val="20"/>
          <w:lang w:val="en-GB"/>
        </w:rPr>
        <w:t xml:space="preserve">The health examination lasted approximately 2.5- 3 hours of which the cognitive battery could take up to 40-50 minutes depending on the participant. Nurses employed for this study were professionally qualified with </w:t>
      </w:r>
      <w:r w:rsidRPr="003E2C21">
        <w:rPr>
          <w:rFonts w:ascii="Arial" w:hAnsi="Arial" w:cs="Arial"/>
          <w:bCs/>
          <w:sz w:val="20"/>
          <w:szCs w:val="20"/>
          <w:lang w:val="en-GB"/>
        </w:rPr>
        <w:t xml:space="preserve">experience of performing phlebotomy. Intensive three month </w:t>
      </w:r>
      <w:proofErr w:type="gramStart"/>
      <w:r w:rsidRPr="003E2C21">
        <w:rPr>
          <w:rFonts w:ascii="Arial" w:hAnsi="Arial" w:cs="Arial"/>
          <w:bCs/>
          <w:sz w:val="20"/>
          <w:szCs w:val="20"/>
          <w:lang w:val="en-GB"/>
        </w:rPr>
        <w:t>training</w:t>
      </w:r>
      <w:proofErr w:type="gramEnd"/>
      <w:r w:rsidRPr="003E2C21">
        <w:rPr>
          <w:rFonts w:ascii="Arial" w:hAnsi="Arial" w:cs="Arial"/>
          <w:bCs/>
          <w:sz w:val="20"/>
          <w:szCs w:val="20"/>
          <w:lang w:val="en-GB"/>
        </w:rPr>
        <w:t xml:space="preserve"> was provided initially with regular refresher courses throughout the year and quality assurance at regular intervals to assess for internal consistency and inter-</w:t>
      </w:r>
      <w:proofErr w:type="spellStart"/>
      <w:r w:rsidRPr="003E2C21">
        <w:rPr>
          <w:rFonts w:ascii="Arial" w:hAnsi="Arial" w:cs="Arial"/>
          <w:bCs/>
          <w:sz w:val="20"/>
          <w:szCs w:val="20"/>
          <w:lang w:val="en-GB"/>
        </w:rPr>
        <w:t>rater</w:t>
      </w:r>
      <w:proofErr w:type="spellEnd"/>
      <w:r w:rsidRPr="003E2C21">
        <w:rPr>
          <w:rFonts w:ascii="Arial" w:hAnsi="Arial" w:cs="Arial"/>
          <w:bCs/>
          <w:sz w:val="20"/>
          <w:szCs w:val="20"/>
          <w:lang w:val="en-GB"/>
        </w:rPr>
        <w:t xml:space="preserve"> reliability. Nurses were trained to follow the detailed standard operating procedures (SOPs) and where necessary adhere to script, with standard verbal responses and prompts to ensure consistency and accuracy.  The protocol also included guidance on how to encourage participants without giving feedback. Detailed guidelines for scoring (</w:t>
      </w:r>
      <w:r w:rsidR="00793708" w:rsidRPr="003E2C21">
        <w:rPr>
          <w:rFonts w:ascii="Arial" w:hAnsi="Arial" w:cs="Arial"/>
          <w:bCs/>
          <w:sz w:val="20"/>
          <w:szCs w:val="20"/>
          <w:lang w:val="en-GB"/>
        </w:rPr>
        <w:t xml:space="preserve">which can be found in the technical report available from the EPIC-Norfolk website at </w:t>
      </w:r>
      <w:hyperlink r:id="rId8" w:history="1">
        <w:r w:rsidR="00FF1076" w:rsidRPr="000F361D">
          <w:rPr>
            <w:rFonts w:ascii="Arial" w:hAnsi="Arial" w:cs="Arial"/>
            <w:sz w:val="20"/>
            <w:szCs w:val="20"/>
            <w:lang w:val="en-GB"/>
          </w:rPr>
          <w:t>http://www.srl.cam.ac.uk/epic/TechnicalReports</w:t>
        </w:r>
      </w:hyperlink>
      <w:r w:rsidRPr="003E2C21">
        <w:rPr>
          <w:rFonts w:ascii="Arial" w:hAnsi="Arial" w:cs="Arial"/>
          <w:bCs/>
          <w:sz w:val="20"/>
          <w:szCs w:val="20"/>
          <w:lang w:val="en-GB"/>
        </w:rPr>
        <w:t xml:space="preserve">) were also provided.  The cognition battery was conducted approximately halfway through the appointment. This was so that sufficient time had elapsed for the nurse administering the test to establish a rapport with the participant, but not too long into the appointment where the participant may have become anxious or tired, which could then have had a possible effect on their performance. </w:t>
      </w:r>
    </w:p>
    <w:p w:rsidR="0026595C" w:rsidRPr="003E2C21" w:rsidRDefault="0026595C" w:rsidP="003E2C21">
      <w:pPr>
        <w:autoSpaceDE w:val="0"/>
        <w:autoSpaceDN w:val="0"/>
        <w:adjustRightInd w:val="0"/>
        <w:spacing w:line="480" w:lineRule="auto"/>
        <w:rPr>
          <w:rFonts w:ascii="Arial" w:hAnsi="Arial" w:cs="Arial"/>
          <w:bCs/>
          <w:sz w:val="20"/>
          <w:szCs w:val="20"/>
          <w:lang w:val="en-GB"/>
        </w:rPr>
      </w:pPr>
    </w:p>
    <w:p w:rsidR="0026595C" w:rsidRPr="003E2C21" w:rsidRDefault="0026595C" w:rsidP="003E2C21">
      <w:pPr>
        <w:autoSpaceDE w:val="0"/>
        <w:autoSpaceDN w:val="0"/>
        <w:adjustRightInd w:val="0"/>
        <w:spacing w:line="480" w:lineRule="auto"/>
        <w:rPr>
          <w:rFonts w:ascii="Arial" w:hAnsi="Arial" w:cs="Arial"/>
          <w:b/>
          <w:bCs/>
          <w:sz w:val="20"/>
          <w:szCs w:val="20"/>
          <w:lang w:val="en-GB"/>
        </w:rPr>
      </w:pPr>
      <w:r w:rsidRPr="003E2C21">
        <w:rPr>
          <w:rFonts w:ascii="Arial" w:hAnsi="Arial" w:cs="Arial"/>
          <w:b/>
          <w:bCs/>
          <w:sz w:val="20"/>
          <w:szCs w:val="20"/>
          <w:lang w:val="en-GB"/>
        </w:rPr>
        <w:t>Data Entry and Data Checking</w:t>
      </w:r>
    </w:p>
    <w:p w:rsidR="0026595C" w:rsidRPr="003E2C21" w:rsidRDefault="0026595C" w:rsidP="003E2C21">
      <w:pPr>
        <w:pStyle w:val="Style3"/>
        <w:jc w:val="left"/>
        <w:rPr>
          <w:rFonts w:ascii="Arial" w:hAnsi="Arial" w:cs="Arial"/>
          <w:bCs/>
          <w:snapToGrid/>
          <w:sz w:val="20"/>
          <w:szCs w:val="20"/>
        </w:rPr>
      </w:pPr>
      <w:r w:rsidRPr="003E2C21">
        <w:rPr>
          <w:rFonts w:ascii="Arial" w:hAnsi="Arial" w:cs="Arial"/>
          <w:bCs/>
          <w:sz w:val="20"/>
          <w:szCs w:val="20"/>
        </w:rPr>
        <w:t>Data was captured directly on an electronic case report form (</w:t>
      </w:r>
      <w:proofErr w:type="spellStart"/>
      <w:r w:rsidRPr="003E2C21">
        <w:rPr>
          <w:rFonts w:ascii="Arial" w:hAnsi="Arial" w:cs="Arial"/>
          <w:bCs/>
          <w:sz w:val="20"/>
          <w:szCs w:val="20"/>
        </w:rPr>
        <w:t>eCRF</w:t>
      </w:r>
      <w:proofErr w:type="spellEnd"/>
      <w:r w:rsidRPr="003E2C21">
        <w:rPr>
          <w:rFonts w:ascii="Arial" w:hAnsi="Arial" w:cs="Arial"/>
          <w:bCs/>
          <w:sz w:val="20"/>
          <w:szCs w:val="20"/>
        </w:rPr>
        <w:t xml:space="preserve">) which was printed out and then used to record the paper and pencil items of EPIC-COG.  The scores from the computerised tests were stored automatically under the participant’s unique EPIC Study identifier. There was a three </w:t>
      </w:r>
      <w:r w:rsidRPr="003E2C21">
        <w:rPr>
          <w:rFonts w:ascii="Arial" w:hAnsi="Arial" w:cs="Arial"/>
          <w:bCs/>
          <w:sz w:val="20"/>
          <w:szCs w:val="20"/>
        </w:rPr>
        <w:lastRenderedPageBreak/>
        <w:t xml:space="preserve">staged process for checking the data.  The first stage was carried out at the end </w:t>
      </w:r>
      <w:r w:rsidRPr="003E2C21">
        <w:rPr>
          <w:rFonts w:ascii="Arial" w:hAnsi="Arial" w:cs="Arial"/>
          <w:bCs/>
          <w:snapToGrid/>
          <w:sz w:val="20"/>
          <w:szCs w:val="20"/>
        </w:rPr>
        <w:t xml:space="preserve">of the appointment </w:t>
      </w:r>
      <w:r w:rsidRPr="003E2C21">
        <w:rPr>
          <w:rFonts w:ascii="Arial" w:hAnsi="Arial" w:cs="Arial"/>
          <w:bCs/>
          <w:sz w:val="20"/>
          <w:szCs w:val="20"/>
        </w:rPr>
        <w:t>by the nurse carrying out the health examination;</w:t>
      </w:r>
      <w:r w:rsidRPr="003E2C21">
        <w:rPr>
          <w:rFonts w:ascii="Arial" w:hAnsi="Arial" w:cs="Arial"/>
          <w:bCs/>
          <w:snapToGrid/>
          <w:sz w:val="20"/>
          <w:szCs w:val="20"/>
        </w:rPr>
        <w:t xml:space="preserve"> this was to ensure that most issues involving missing data were corrected immediately.  The second stage was done by a different nurse (following a checklist) to investigate and correct any discrepancies in the CRF and where possible, make the relevant amendments on local machines (e.g. ID number typos etc.). All amendments were noted. </w:t>
      </w:r>
      <w:r w:rsidR="00793708" w:rsidRPr="003E2C21">
        <w:rPr>
          <w:rFonts w:ascii="Arial" w:hAnsi="Arial" w:cs="Arial"/>
          <w:bCs/>
          <w:snapToGrid/>
          <w:sz w:val="20"/>
          <w:szCs w:val="20"/>
        </w:rPr>
        <w:t xml:space="preserve"> To further verify the data entered, a </w:t>
      </w:r>
      <w:r w:rsidRPr="003E2C21">
        <w:rPr>
          <w:rFonts w:ascii="Arial" w:hAnsi="Arial" w:cs="Arial"/>
          <w:bCs/>
          <w:sz w:val="20"/>
          <w:szCs w:val="20"/>
        </w:rPr>
        <w:t>t</w:t>
      </w:r>
      <w:r w:rsidRPr="003E2C21">
        <w:rPr>
          <w:rFonts w:ascii="Arial" w:hAnsi="Arial" w:cs="Arial"/>
          <w:bCs/>
          <w:snapToGrid/>
          <w:sz w:val="20"/>
          <w:szCs w:val="20"/>
        </w:rPr>
        <w:t>hird stage checking- was carried ou</w:t>
      </w:r>
      <w:r w:rsidR="00793708" w:rsidRPr="003E2C21">
        <w:rPr>
          <w:rFonts w:ascii="Arial" w:hAnsi="Arial" w:cs="Arial"/>
          <w:bCs/>
          <w:snapToGrid/>
          <w:sz w:val="20"/>
          <w:szCs w:val="20"/>
        </w:rPr>
        <w:t>t on an ad-hoc basis by clinic m</w:t>
      </w:r>
      <w:r w:rsidRPr="003E2C21">
        <w:rPr>
          <w:rFonts w:ascii="Arial" w:hAnsi="Arial" w:cs="Arial"/>
          <w:bCs/>
          <w:snapToGrid/>
          <w:sz w:val="20"/>
          <w:szCs w:val="20"/>
        </w:rPr>
        <w:t>anager or by a member of the research team based in Cambridge</w:t>
      </w:r>
      <w:r w:rsidR="00793708" w:rsidRPr="003E2C21">
        <w:rPr>
          <w:rFonts w:ascii="Arial" w:hAnsi="Arial" w:cs="Arial"/>
          <w:bCs/>
          <w:snapToGrid/>
          <w:sz w:val="20"/>
          <w:szCs w:val="20"/>
        </w:rPr>
        <w:t>.</w:t>
      </w:r>
      <w:r w:rsidRPr="003E2C21">
        <w:rPr>
          <w:rFonts w:ascii="Arial" w:hAnsi="Arial" w:cs="Arial"/>
          <w:bCs/>
          <w:snapToGrid/>
          <w:sz w:val="20"/>
          <w:szCs w:val="20"/>
        </w:rPr>
        <w:t xml:space="preserve"> </w:t>
      </w:r>
    </w:p>
    <w:p w:rsidR="00793708" w:rsidRPr="003E2C21" w:rsidRDefault="00793708" w:rsidP="003E2C21">
      <w:pPr>
        <w:spacing w:line="480" w:lineRule="auto"/>
        <w:rPr>
          <w:rFonts w:ascii="Arial" w:eastAsia="Arial Unicode MS" w:hAnsi="Arial" w:cs="Arial"/>
          <w:b/>
          <w:sz w:val="20"/>
          <w:szCs w:val="20"/>
          <w:lang w:val="en-GB"/>
        </w:rPr>
      </w:pPr>
    </w:p>
    <w:p w:rsidR="0026595C" w:rsidRPr="003E2C21" w:rsidRDefault="0026595C" w:rsidP="003E2C21">
      <w:pPr>
        <w:spacing w:line="480" w:lineRule="auto"/>
        <w:rPr>
          <w:rFonts w:ascii="Arial" w:eastAsia="Arial Unicode MS" w:hAnsi="Arial" w:cs="Arial"/>
          <w:b/>
          <w:sz w:val="20"/>
          <w:szCs w:val="20"/>
          <w:lang w:val="en-GB"/>
        </w:rPr>
      </w:pPr>
      <w:r w:rsidRPr="003E2C21">
        <w:rPr>
          <w:rFonts w:ascii="Arial" w:eastAsia="Arial Unicode MS" w:hAnsi="Arial" w:cs="Arial"/>
          <w:b/>
          <w:sz w:val="20"/>
          <w:szCs w:val="20"/>
          <w:lang w:val="en-GB"/>
        </w:rPr>
        <w:t>Consistency in test administration</w:t>
      </w:r>
    </w:p>
    <w:p w:rsidR="0026595C" w:rsidRPr="003E2C21" w:rsidRDefault="0026595C" w:rsidP="003E2C21">
      <w:pPr>
        <w:spacing w:line="480" w:lineRule="auto"/>
        <w:rPr>
          <w:rFonts w:ascii="Arial" w:eastAsia="Arial Unicode MS" w:hAnsi="Arial" w:cs="Arial"/>
          <w:sz w:val="20"/>
          <w:szCs w:val="20"/>
          <w:lang w:val="en-GB"/>
        </w:rPr>
      </w:pPr>
      <w:r w:rsidRPr="003E2C21">
        <w:rPr>
          <w:rFonts w:ascii="Arial" w:eastAsia="Arial Unicode MS" w:hAnsi="Arial" w:cs="Arial"/>
          <w:sz w:val="20"/>
          <w:szCs w:val="20"/>
          <w:lang w:val="en-GB"/>
        </w:rPr>
        <w:t xml:space="preserve">As variability and subjectivity can be introduced at any part of administration, scoring or cleaning of the data, emphasis was given to </w:t>
      </w:r>
      <w:r w:rsidRPr="003E2C21">
        <w:rPr>
          <w:rFonts w:ascii="Arial" w:hAnsi="Arial" w:cs="Arial"/>
          <w:sz w:val="20"/>
          <w:szCs w:val="20"/>
          <w:lang w:val="en-GB"/>
        </w:rPr>
        <w:t xml:space="preserve">standardising the protocol minimising differences in interpretation and subjectivity. </w:t>
      </w:r>
      <w:r w:rsidRPr="003E2C21">
        <w:rPr>
          <w:rFonts w:ascii="Arial" w:eastAsia="Arial Unicode MS" w:hAnsi="Arial" w:cs="Arial"/>
          <w:sz w:val="20"/>
          <w:szCs w:val="20"/>
          <w:lang w:val="en-GB"/>
        </w:rPr>
        <w:t xml:space="preserve">The protocol included clear explicit guidelines with verbatim instructions where possible. </w:t>
      </w:r>
      <w:r w:rsidRPr="003E2C21">
        <w:rPr>
          <w:rFonts w:ascii="Arial" w:hAnsi="Arial" w:cs="Arial"/>
          <w:sz w:val="20"/>
          <w:szCs w:val="20"/>
          <w:lang w:val="en-GB"/>
        </w:rPr>
        <w:t>This was particularly useful for tests that are widely used such as the NART</w:t>
      </w:r>
      <w:r w:rsidR="00793708" w:rsidRPr="003E2C21">
        <w:rPr>
          <w:rFonts w:ascii="Arial" w:hAnsi="Arial" w:cs="Arial"/>
          <w:sz w:val="20"/>
          <w:szCs w:val="20"/>
          <w:lang w:val="en-GB"/>
        </w:rPr>
        <w:t xml:space="preserve"> </w:t>
      </w:r>
      <w:r w:rsidR="009B78B7" w:rsidRPr="003E2C21">
        <w:rPr>
          <w:rFonts w:ascii="Arial" w:hAnsi="Arial" w:cs="Arial"/>
          <w:sz w:val="20"/>
          <w:szCs w:val="20"/>
          <w:lang w:val="en-GB"/>
        </w:rPr>
        <w:t>[2</w:t>
      </w:r>
      <w:proofErr w:type="gramStart"/>
      <w:r w:rsidR="009B78B7" w:rsidRPr="003E2C21">
        <w:rPr>
          <w:rFonts w:ascii="Arial" w:hAnsi="Arial" w:cs="Arial"/>
          <w:sz w:val="20"/>
          <w:szCs w:val="20"/>
          <w:lang w:val="en-GB"/>
        </w:rPr>
        <w:t>,3</w:t>
      </w:r>
      <w:proofErr w:type="gramEnd"/>
      <w:r w:rsidR="009B78B7" w:rsidRPr="003E2C21">
        <w:rPr>
          <w:rFonts w:ascii="Arial" w:hAnsi="Arial" w:cs="Arial"/>
          <w:sz w:val="20"/>
          <w:szCs w:val="20"/>
          <w:lang w:val="en-GB"/>
        </w:rPr>
        <w:t xml:space="preserve">] which is </w:t>
      </w:r>
      <w:r w:rsidRPr="003E2C21">
        <w:rPr>
          <w:rFonts w:ascii="Arial" w:hAnsi="Arial" w:cs="Arial"/>
          <w:sz w:val="20"/>
          <w:szCs w:val="20"/>
          <w:lang w:val="en-GB"/>
        </w:rPr>
        <w:t>subject to inter-</w:t>
      </w:r>
      <w:proofErr w:type="spellStart"/>
      <w:r w:rsidRPr="003E2C21">
        <w:rPr>
          <w:rFonts w:ascii="Arial" w:hAnsi="Arial" w:cs="Arial"/>
          <w:sz w:val="20"/>
          <w:szCs w:val="20"/>
          <w:lang w:val="en-GB"/>
        </w:rPr>
        <w:t>rater</w:t>
      </w:r>
      <w:proofErr w:type="spellEnd"/>
      <w:r w:rsidRPr="003E2C21">
        <w:rPr>
          <w:rFonts w:ascii="Arial" w:hAnsi="Arial" w:cs="Arial"/>
          <w:sz w:val="20"/>
          <w:szCs w:val="20"/>
          <w:lang w:val="en-GB"/>
        </w:rPr>
        <w:t xml:space="preserve"> variation</w:t>
      </w:r>
      <w:r w:rsidR="009B78B7" w:rsidRPr="003E2C21">
        <w:rPr>
          <w:rFonts w:ascii="Arial" w:hAnsi="Arial" w:cs="Arial"/>
          <w:sz w:val="20"/>
          <w:szCs w:val="20"/>
          <w:lang w:val="en-GB"/>
        </w:rPr>
        <w:t xml:space="preserve"> [4]</w:t>
      </w:r>
      <w:r w:rsidRPr="003E2C21">
        <w:rPr>
          <w:rFonts w:ascii="Arial" w:hAnsi="Arial" w:cs="Arial"/>
          <w:sz w:val="20"/>
          <w:szCs w:val="20"/>
          <w:lang w:val="en-GB"/>
        </w:rPr>
        <w:t xml:space="preserve"> and the MMSE</w:t>
      </w:r>
      <w:r w:rsidR="00793708" w:rsidRPr="003E2C21">
        <w:rPr>
          <w:rFonts w:ascii="Arial" w:hAnsi="Arial" w:cs="Arial"/>
          <w:sz w:val="20"/>
          <w:szCs w:val="20"/>
          <w:lang w:val="en-GB"/>
        </w:rPr>
        <w:t xml:space="preserve"> </w:t>
      </w:r>
      <w:r w:rsidR="009B78B7" w:rsidRPr="003E2C21">
        <w:rPr>
          <w:rFonts w:ascii="Arial" w:hAnsi="Arial" w:cs="Arial"/>
          <w:sz w:val="20"/>
          <w:szCs w:val="20"/>
          <w:lang w:val="en-GB"/>
        </w:rPr>
        <w:t>[5]</w:t>
      </w:r>
      <w:r w:rsidRPr="003E2C21">
        <w:rPr>
          <w:rFonts w:ascii="Arial" w:hAnsi="Arial" w:cs="Arial"/>
          <w:sz w:val="20"/>
          <w:szCs w:val="20"/>
          <w:lang w:val="en-GB"/>
        </w:rPr>
        <w:t xml:space="preserve"> which have been reported to lack specificity</w:t>
      </w:r>
      <w:r w:rsidR="009B78B7" w:rsidRPr="003E2C21">
        <w:rPr>
          <w:rFonts w:ascii="Arial" w:hAnsi="Arial" w:cs="Arial"/>
          <w:sz w:val="20"/>
          <w:szCs w:val="20"/>
          <w:lang w:val="en-GB"/>
        </w:rPr>
        <w:t xml:space="preserve"> [6,7]</w:t>
      </w:r>
      <w:r w:rsidRPr="003E2C21">
        <w:rPr>
          <w:rFonts w:ascii="Arial" w:hAnsi="Arial" w:cs="Arial"/>
          <w:sz w:val="20"/>
          <w:szCs w:val="20"/>
          <w:lang w:val="en-GB"/>
        </w:rPr>
        <w:t>. The MMSE is also subject to variability</w:t>
      </w:r>
      <w:r w:rsidR="00793708" w:rsidRPr="003E2C21">
        <w:rPr>
          <w:rFonts w:ascii="Arial" w:hAnsi="Arial" w:cs="Arial"/>
          <w:sz w:val="20"/>
          <w:szCs w:val="20"/>
          <w:lang w:val="en-GB"/>
        </w:rPr>
        <w:t>,</w:t>
      </w:r>
      <w:r w:rsidRPr="003E2C21">
        <w:rPr>
          <w:rFonts w:ascii="Arial" w:hAnsi="Arial" w:cs="Arial"/>
          <w:sz w:val="20"/>
          <w:szCs w:val="20"/>
          <w:lang w:val="en-GB"/>
        </w:rPr>
        <w:t xml:space="preserve"> because there is no accepted documented method for administration and scoring. </w:t>
      </w:r>
      <w:r w:rsidRPr="003E2C21">
        <w:rPr>
          <w:rFonts w:ascii="Arial" w:eastAsia="Arial Unicode MS" w:hAnsi="Arial" w:cs="Arial"/>
          <w:sz w:val="20"/>
          <w:szCs w:val="20"/>
          <w:lang w:val="en-GB"/>
        </w:rPr>
        <w:t>To ensure accuracy, consistency and to enhance nurse confidence, training from experts within the field was given for each component regularly throughout the study.</w:t>
      </w:r>
    </w:p>
    <w:p w:rsidR="0026595C" w:rsidRPr="003E2C21" w:rsidRDefault="0026595C" w:rsidP="003E2C21">
      <w:pPr>
        <w:spacing w:line="480" w:lineRule="auto"/>
        <w:rPr>
          <w:rFonts w:ascii="Arial" w:eastAsia="Arial Unicode MS" w:hAnsi="Arial" w:cs="Arial"/>
          <w:sz w:val="20"/>
          <w:szCs w:val="20"/>
          <w:lang w:val="en-GB"/>
        </w:rPr>
      </w:pPr>
    </w:p>
    <w:p w:rsidR="0026595C" w:rsidRPr="003E2C21" w:rsidRDefault="0026595C" w:rsidP="003E2C21">
      <w:pPr>
        <w:spacing w:line="480" w:lineRule="auto"/>
        <w:rPr>
          <w:rFonts w:ascii="Arial" w:eastAsia="Arial Unicode MS" w:hAnsi="Arial" w:cs="Arial"/>
          <w:sz w:val="20"/>
          <w:szCs w:val="20"/>
          <w:lang w:val="en-GB"/>
        </w:rPr>
      </w:pPr>
      <w:r w:rsidRPr="003E2C21">
        <w:rPr>
          <w:rFonts w:ascii="Arial" w:eastAsia="Arial Unicode MS" w:hAnsi="Arial" w:cs="Arial"/>
          <w:sz w:val="20"/>
          <w:szCs w:val="20"/>
          <w:lang w:val="en-GB"/>
        </w:rPr>
        <w:t xml:space="preserve">For completeness and accuracy of data, participants were kept motivated and encouraged to complete the battery, however, participants were free refuse any part of the heath check. Refusals and reasons for aborting were recorded (although complete data not available at the time of writing) so that comparisons between those with complete data and those with missing data could be made. Data was analysed as it was collected to record common responses given which were included in drop down menus as possible responses to reduce nurse interpretation. Also for completeness several checking measures were included at various stages for data entry and cleaning. Where there was a discrepancy in the scoring between two researchers, the data was analysed by a third person, and the final decision was made by consensus. </w:t>
      </w:r>
    </w:p>
    <w:p w:rsidR="0026595C" w:rsidRPr="003E2C21" w:rsidRDefault="0026595C" w:rsidP="003E2C21">
      <w:pPr>
        <w:autoSpaceDE w:val="0"/>
        <w:autoSpaceDN w:val="0"/>
        <w:adjustRightInd w:val="0"/>
        <w:spacing w:line="480" w:lineRule="auto"/>
        <w:rPr>
          <w:rFonts w:ascii="Arial" w:hAnsi="Arial" w:cs="Arial"/>
          <w:b/>
          <w:bCs/>
          <w:sz w:val="20"/>
          <w:szCs w:val="20"/>
          <w:lang w:val="en-GB"/>
        </w:rPr>
      </w:pPr>
    </w:p>
    <w:p w:rsidR="009B78B7" w:rsidRPr="003E2C21" w:rsidRDefault="009B78B7" w:rsidP="003E2C21">
      <w:pPr>
        <w:suppressAutoHyphens w:val="0"/>
        <w:spacing w:after="200" w:line="480" w:lineRule="auto"/>
        <w:rPr>
          <w:rFonts w:ascii="Arial" w:hAnsi="Arial" w:cs="Arial"/>
          <w:b/>
          <w:bCs/>
          <w:sz w:val="20"/>
          <w:szCs w:val="20"/>
          <w:lang w:val="en-GB"/>
        </w:rPr>
      </w:pPr>
      <w:r w:rsidRPr="003E2C21">
        <w:rPr>
          <w:rFonts w:ascii="Arial" w:hAnsi="Arial" w:cs="Arial"/>
          <w:b/>
          <w:bCs/>
          <w:sz w:val="20"/>
          <w:szCs w:val="20"/>
          <w:lang w:val="en-GB"/>
        </w:rPr>
        <w:br w:type="page"/>
      </w:r>
    </w:p>
    <w:p w:rsidR="0026595C" w:rsidRPr="003E2C21" w:rsidRDefault="0026595C" w:rsidP="003E2C21">
      <w:pPr>
        <w:autoSpaceDE w:val="0"/>
        <w:autoSpaceDN w:val="0"/>
        <w:adjustRightInd w:val="0"/>
        <w:spacing w:line="480" w:lineRule="auto"/>
        <w:rPr>
          <w:rFonts w:ascii="Arial" w:hAnsi="Arial" w:cs="Arial"/>
          <w:b/>
          <w:bCs/>
          <w:sz w:val="20"/>
          <w:szCs w:val="20"/>
          <w:lang w:val="en-GB"/>
        </w:rPr>
      </w:pPr>
      <w:r w:rsidRPr="003E2C21">
        <w:rPr>
          <w:rFonts w:ascii="Arial" w:hAnsi="Arial" w:cs="Arial"/>
          <w:b/>
          <w:bCs/>
          <w:sz w:val="20"/>
          <w:szCs w:val="20"/>
          <w:lang w:val="en-GB"/>
        </w:rPr>
        <w:lastRenderedPageBreak/>
        <w:t>Reporting on results</w:t>
      </w:r>
    </w:p>
    <w:p w:rsidR="0026595C" w:rsidRPr="003E2C21" w:rsidRDefault="0026595C" w:rsidP="003E2C21">
      <w:pPr>
        <w:autoSpaceDE w:val="0"/>
        <w:autoSpaceDN w:val="0"/>
        <w:adjustRightInd w:val="0"/>
        <w:spacing w:line="480" w:lineRule="auto"/>
        <w:rPr>
          <w:rFonts w:ascii="Arial" w:hAnsi="Arial" w:cs="Arial"/>
          <w:sz w:val="20"/>
          <w:szCs w:val="20"/>
          <w:lang w:val="en-GB" w:eastAsia="en-GB"/>
        </w:rPr>
      </w:pPr>
      <w:r w:rsidRPr="003E2C21">
        <w:rPr>
          <w:rFonts w:ascii="Arial" w:hAnsi="Arial" w:cs="Arial"/>
          <w:sz w:val="20"/>
          <w:szCs w:val="20"/>
          <w:lang w:val="en-GB"/>
        </w:rPr>
        <w:t>Participants scoring low on any of the cognition tests were not referred for further assessment, nor were results reported to their GP. This was indicated on the participant information sheet (PIS) sent to the participant in the invitation pack. Clinically relevant results from other parts of the health examination such as for raised blood pressure, lipid profile and the eye examination were referred to GP Practices for further follow-up.</w:t>
      </w:r>
    </w:p>
    <w:p w:rsidR="0026595C" w:rsidRPr="003E2C21" w:rsidRDefault="0026595C" w:rsidP="003E2C21">
      <w:pPr>
        <w:autoSpaceDE w:val="0"/>
        <w:autoSpaceDN w:val="0"/>
        <w:adjustRightInd w:val="0"/>
        <w:spacing w:line="480" w:lineRule="auto"/>
        <w:rPr>
          <w:rFonts w:ascii="Arial" w:hAnsi="Arial" w:cs="Arial"/>
          <w:sz w:val="20"/>
          <w:szCs w:val="20"/>
          <w:lang w:val="en-GB" w:eastAsia="en-GB"/>
        </w:rPr>
      </w:pPr>
    </w:p>
    <w:p w:rsidR="0026595C" w:rsidRPr="003E2C21" w:rsidRDefault="0026595C" w:rsidP="003E2C21">
      <w:pPr>
        <w:pStyle w:val="NormalWeb"/>
        <w:widowControl w:val="0"/>
        <w:spacing w:before="0" w:beforeAutospacing="0" w:after="0" w:afterAutospacing="0" w:line="480" w:lineRule="auto"/>
        <w:rPr>
          <w:rFonts w:ascii="Arial" w:hAnsi="Arial" w:cs="Arial"/>
          <w:b/>
          <w:sz w:val="20"/>
          <w:szCs w:val="20"/>
          <w:lang w:val="en-GB"/>
        </w:rPr>
      </w:pPr>
      <w:r w:rsidRPr="003E2C21">
        <w:rPr>
          <w:rFonts w:ascii="Arial" w:hAnsi="Arial" w:cs="Arial"/>
          <w:b/>
          <w:sz w:val="20"/>
          <w:szCs w:val="20"/>
          <w:lang w:val="en-GB"/>
        </w:rPr>
        <w:t>Recruitment of Participants</w:t>
      </w:r>
    </w:p>
    <w:p w:rsidR="0026595C" w:rsidRPr="003E2C21" w:rsidRDefault="0026595C" w:rsidP="003E2C21">
      <w:pPr>
        <w:autoSpaceDE w:val="0"/>
        <w:autoSpaceDN w:val="0"/>
        <w:adjustRightInd w:val="0"/>
        <w:spacing w:line="480" w:lineRule="auto"/>
        <w:rPr>
          <w:rFonts w:ascii="Arial" w:hAnsi="Arial" w:cs="Arial"/>
          <w:sz w:val="20"/>
          <w:szCs w:val="20"/>
          <w:lang w:val="en-GB"/>
        </w:rPr>
      </w:pPr>
      <w:r w:rsidRPr="003E2C21">
        <w:rPr>
          <w:rFonts w:ascii="Arial" w:hAnsi="Arial" w:cs="Arial"/>
          <w:sz w:val="20"/>
          <w:szCs w:val="20"/>
          <w:lang w:val="en-GB"/>
        </w:rPr>
        <w:t>At baseline</w:t>
      </w:r>
      <w:r w:rsidR="009B78B7" w:rsidRPr="003E2C21">
        <w:rPr>
          <w:rFonts w:ascii="Arial" w:hAnsi="Arial" w:cs="Arial"/>
          <w:sz w:val="20"/>
          <w:szCs w:val="20"/>
          <w:lang w:val="en-GB"/>
        </w:rPr>
        <w:t xml:space="preserve"> between 1993 and 1997 [8]</w:t>
      </w:r>
      <w:r w:rsidRPr="003E2C21">
        <w:rPr>
          <w:rFonts w:ascii="Arial" w:hAnsi="Arial" w:cs="Arial"/>
          <w:sz w:val="20"/>
          <w:szCs w:val="20"/>
          <w:lang w:val="en-GB"/>
        </w:rPr>
        <w:t>, participants on the registers of thirty-five general practices were invited to take part in EPIC-Norfolk, of which 30 445 consented and completed a health questionnaire and of those 25 639 attended a health examination.  For EPIC-Norfolk 3, only participants consenting at baseline (</w:t>
      </w:r>
      <w:r w:rsidR="00793708" w:rsidRPr="003E2C21">
        <w:rPr>
          <w:rFonts w:ascii="Arial" w:hAnsi="Arial" w:cs="Arial"/>
          <w:sz w:val="20"/>
          <w:szCs w:val="20"/>
          <w:lang w:val="en-GB"/>
        </w:rPr>
        <w:t xml:space="preserve">those who had not requested to be removed from future approaches and were </w:t>
      </w:r>
      <w:r w:rsidRPr="003E2C21">
        <w:rPr>
          <w:rFonts w:ascii="Arial" w:hAnsi="Arial" w:cs="Arial"/>
          <w:sz w:val="20"/>
          <w:szCs w:val="20"/>
          <w:lang w:val="en-GB"/>
        </w:rPr>
        <w:t>still alive at the time</w:t>
      </w:r>
      <w:r w:rsidR="00793708" w:rsidRPr="003E2C21">
        <w:rPr>
          <w:rFonts w:ascii="Arial" w:hAnsi="Arial" w:cs="Arial"/>
          <w:sz w:val="20"/>
          <w:szCs w:val="20"/>
          <w:lang w:val="en-GB"/>
        </w:rPr>
        <w:t xml:space="preserve"> of approach</w:t>
      </w:r>
      <w:r w:rsidRPr="003E2C21">
        <w:rPr>
          <w:rFonts w:ascii="Arial" w:hAnsi="Arial" w:cs="Arial"/>
          <w:sz w:val="20"/>
          <w:szCs w:val="20"/>
          <w:lang w:val="en-GB"/>
        </w:rPr>
        <w:t>) were invited. Practices were approached two at a time, based on geographical location and distance from the clinic in Norwich, i.e. one at close proximity (city practice) and one further afield (rural area). Funding constraints led to the exclusion of four practices from follow-up. As a result of not including these practices, 1517 eligible participants were not approached</w:t>
      </w:r>
      <w:r w:rsidR="00952F2E">
        <w:rPr>
          <w:rFonts w:ascii="Arial" w:hAnsi="Arial" w:cs="Arial"/>
          <w:sz w:val="20"/>
          <w:szCs w:val="20"/>
          <w:lang w:val="en-GB"/>
        </w:rPr>
        <w:t xml:space="preserve"> </w:t>
      </w:r>
      <w:r w:rsidR="00793708" w:rsidRPr="003E2C21">
        <w:rPr>
          <w:rFonts w:ascii="Arial" w:hAnsi="Arial" w:cs="Arial"/>
          <w:sz w:val="20"/>
          <w:szCs w:val="20"/>
          <w:lang w:val="en-GB"/>
        </w:rPr>
        <w:t>however this exclusion did not introduce bias into the study</w:t>
      </w:r>
      <w:r w:rsidR="00007FFD">
        <w:rPr>
          <w:rFonts w:ascii="Arial" w:hAnsi="Arial" w:cs="Arial"/>
          <w:sz w:val="20"/>
          <w:szCs w:val="20"/>
          <w:lang w:val="en-GB"/>
        </w:rPr>
        <w:t xml:space="preserve"> [1]</w:t>
      </w:r>
      <w:r w:rsidR="00007FFD">
        <w:rPr>
          <w:rFonts w:ascii="Arial" w:hAnsi="Arial" w:cs="Arial"/>
          <w:color w:val="FF0000"/>
          <w:sz w:val="20"/>
          <w:szCs w:val="20"/>
          <w:lang w:val="en-GB"/>
        </w:rPr>
        <w:t xml:space="preserve">. </w:t>
      </w:r>
      <w:r w:rsidRPr="003E2C21">
        <w:rPr>
          <w:rFonts w:ascii="Arial" w:hAnsi="Arial" w:cs="Arial"/>
          <w:sz w:val="20"/>
          <w:szCs w:val="20"/>
          <w:lang w:val="en-GB"/>
        </w:rPr>
        <w:t>Record linkage to the NHS Exeter System ensured participant contact information was up to date</w:t>
      </w:r>
      <w:r w:rsidR="00793708" w:rsidRPr="003E2C21">
        <w:rPr>
          <w:rFonts w:ascii="Arial" w:hAnsi="Arial" w:cs="Arial"/>
          <w:sz w:val="20"/>
          <w:szCs w:val="20"/>
          <w:lang w:val="en-GB"/>
        </w:rPr>
        <w:t xml:space="preserve"> at the time of approach</w:t>
      </w:r>
      <w:r w:rsidRPr="003E2C21">
        <w:rPr>
          <w:rFonts w:ascii="Arial" w:hAnsi="Arial" w:cs="Arial"/>
          <w:sz w:val="20"/>
          <w:szCs w:val="20"/>
          <w:lang w:val="en-GB"/>
        </w:rPr>
        <w:t xml:space="preserve">. </w:t>
      </w:r>
    </w:p>
    <w:p w:rsidR="0026595C" w:rsidRPr="003E2C21" w:rsidRDefault="0026595C" w:rsidP="003E2C21">
      <w:pPr>
        <w:pStyle w:val="NormalWeb"/>
        <w:widowControl w:val="0"/>
        <w:spacing w:before="0" w:beforeAutospacing="0" w:after="0" w:afterAutospacing="0" w:line="480" w:lineRule="auto"/>
        <w:rPr>
          <w:rFonts w:ascii="Arial" w:hAnsi="Arial" w:cs="Arial"/>
          <w:b/>
          <w:sz w:val="20"/>
          <w:szCs w:val="20"/>
          <w:lang w:val="en-GB"/>
        </w:rPr>
      </w:pPr>
    </w:p>
    <w:p w:rsidR="0026595C" w:rsidRPr="003E2C21" w:rsidRDefault="0026595C" w:rsidP="003E2C21">
      <w:pPr>
        <w:pStyle w:val="NormalWeb"/>
        <w:widowControl w:val="0"/>
        <w:spacing w:before="0" w:beforeAutospacing="0" w:after="0" w:afterAutospacing="0" w:line="480" w:lineRule="auto"/>
        <w:rPr>
          <w:rFonts w:ascii="Arial" w:hAnsi="Arial" w:cs="Arial"/>
          <w:b/>
          <w:sz w:val="20"/>
          <w:szCs w:val="20"/>
          <w:lang w:val="en-GB"/>
        </w:rPr>
      </w:pPr>
      <w:r w:rsidRPr="003E2C21">
        <w:rPr>
          <w:rFonts w:ascii="Arial" w:hAnsi="Arial" w:cs="Arial"/>
          <w:b/>
          <w:sz w:val="20"/>
          <w:szCs w:val="20"/>
          <w:lang w:val="en-GB"/>
        </w:rPr>
        <w:t>Consent</w:t>
      </w:r>
    </w:p>
    <w:p w:rsidR="0026595C" w:rsidRPr="003E2C21" w:rsidRDefault="0026595C" w:rsidP="003E2C21">
      <w:pPr>
        <w:spacing w:line="480" w:lineRule="auto"/>
        <w:rPr>
          <w:rFonts w:ascii="Arial" w:hAnsi="Arial" w:cs="Arial"/>
          <w:bCs/>
          <w:sz w:val="20"/>
          <w:szCs w:val="20"/>
          <w:lang w:val="en-GB"/>
        </w:rPr>
      </w:pPr>
      <w:r w:rsidRPr="003E2C21">
        <w:rPr>
          <w:rFonts w:ascii="Arial" w:hAnsi="Arial" w:cs="Arial"/>
          <w:sz w:val="20"/>
          <w:szCs w:val="20"/>
          <w:lang w:val="en-GB"/>
        </w:rPr>
        <w:t xml:space="preserve">All EPIC participants consented at baseline to participate in the long term study. </w:t>
      </w:r>
      <w:r w:rsidR="00535EAD">
        <w:rPr>
          <w:rFonts w:ascii="Arial" w:hAnsi="Arial" w:cs="Arial"/>
          <w:sz w:val="20"/>
          <w:szCs w:val="20"/>
          <w:lang w:val="en-GB"/>
        </w:rPr>
        <w:t>C</w:t>
      </w:r>
      <w:r w:rsidRPr="003E2C21">
        <w:rPr>
          <w:rFonts w:ascii="Arial" w:hAnsi="Arial" w:cs="Arial"/>
          <w:sz w:val="20"/>
          <w:szCs w:val="20"/>
          <w:lang w:val="en-GB"/>
        </w:rPr>
        <w:t xml:space="preserve">onsent was taken again from participants taking part in EPIC-Norfolk 3 to cover new procedures including the cognitive tests that were not applied at previous health examinations and to update the consent to comply with current standards. In the invitation, </w:t>
      </w:r>
      <w:r w:rsidRPr="003E2C21">
        <w:rPr>
          <w:rFonts w:ascii="Arial" w:hAnsi="Arial" w:cs="Arial"/>
          <w:bCs/>
          <w:sz w:val="20"/>
          <w:szCs w:val="20"/>
          <w:lang w:val="en-GB"/>
        </w:rPr>
        <w:t xml:space="preserve">participants </w:t>
      </w:r>
      <w:r w:rsidRPr="003E2C21">
        <w:rPr>
          <w:rFonts w:ascii="Arial" w:hAnsi="Arial" w:cs="Arial"/>
          <w:snapToGrid w:val="0"/>
          <w:sz w:val="20"/>
          <w:szCs w:val="20"/>
          <w:lang w:val="en-GB"/>
        </w:rPr>
        <w:t xml:space="preserve">were asked to read the Participant Information Sheet (PIS) relating to the study and were asked to complete a participation form indicating their willingness to take part and their preferred day and time for their appointment. They could also, at this point, refuse (and if they chose, give reasons for refusal). If the participant agreed to take part, they were asked to read the consent form carefully, but not complete it until they arrived at the clinic. Consent was then given in the presence of the nurse who explained the health examination to the participant, </w:t>
      </w:r>
      <w:r w:rsidRPr="003E2C21">
        <w:rPr>
          <w:rFonts w:ascii="Arial" w:hAnsi="Arial" w:cs="Arial"/>
          <w:snapToGrid w:val="0"/>
          <w:sz w:val="20"/>
          <w:szCs w:val="20"/>
          <w:lang w:val="en-GB"/>
        </w:rPr>
        <w:lastRenderedPageBreak/>
        <w:t>answered questions and ensured that the participant was completely informed of what they were being asked to do, before signing the consent form. It was also made clear to the participant that they could refuse any part of the health examination should they wish to do so.</w:t>
      </w:r>
    </w:p>
    <w:p w:rsidR="00BF634C" w:rsidRDefault="00BF634C" w:rsidP="003E2C21">
      <w:pPr>
        <w:spacing w:line="480" w:lineRule="auto"/>
        <w:rPr>
          <w:rFonts w:ascii="Arial" w:eastAsia="Arial Unicode MS" w:hAnsi="Arial" w:cs="Arial"/>
          <w:b/>
          <w:color w:val="000000"/>
          <w:sz w:val="20"/>
          <w:szCs w:val="20"/>
          <w:lang w:val="en-GB"/>
        </w:rPr>
      </w:pPr>
    </w:p>
    <w:p w:rsidR="00535EAD" w:rsidRDefault="00535EAD" w:rsidP="003E2C21">
      <w:pPr>
        <w:spacing w:line="480" w:lineRule="auto"/>
        <w:rPr>
          <w:rFonts w:ascii="Arial" w:eastAsia="Arial Unicode MS" w:hAnsi="Arial" w:cs="Arial"/>
          <w:b/>
          <w:color w:val="000000"/>
          <w:sz w:val="20"/>
          <w:szCs w:val="20"/>
          <w:lang w:val="en-GB"/>
        </w:rPr>
      </w:pPr>
      <w:r>
        <w:rPr>
          <w:rFonts w:ascii="Arial" w:eastAsia="Arial Unicode MS" w:hAnsi="Arial" w:cs="Arial"/>
          <w:b/>
          <w:color w:val="000000"/>
          <w:sz w:val="20"/>
          <w:szCs w:val="20"/>
          <w:lang w:val="en-GB"/>
        </w:rPr>
        <w:t>Cognitive Tests</w:t>
      </w:r>
    </w:p>
    <w:p w:rsidR="008C076A" w:rsidRDefault="008C076A" w:rsidP="003E2C21">
      <w:pPr>
        <w:spacing w:line="480" w:lineRule="auto"/>
        <w:rPr>
          <w:rFonts w:ascii="Arial" w:eastAsia="Arial Unicode MS" w:hAnsi="Arial" w:cs="Arial"/>
          <w:b/>
          <w:color w:val="000000"/>
          <w:sz w:val="20"/>
          <w:szCs w:val="20"/>
          <w:lang w:val="en-GB"/>
        </w:rPr>
      </w:pPr>
    </w:p>
    <w:p w:rsidR="008C076A" w:rsidRPr="003E2C21" w:rsidRDefault="008C076A" w:rsidP="008C076A">
      <w:pPr>
        <w:spacing w:line="480" w:lineRule="auto"/>
        <w:rPr>
          <w:rFonts w:ascii="Arial" w:eastAsia="Arial Unicode MS" w:hAnsi="Arial" w:cs="Arial"/>
          <w:b/>
          <w:color w:val="000000"/>
          <w:sz w:val="20"/>
          <w:szCs w:val="20"/>
          <w:lang w:val="en-GB"/>
        </w:rPr>
      </w:pPr>
      <w:r w:rsidRPr="003E2C21">
        <w:rPr>
          <w:rFonts w:ascii="Arial" w:eastAsia="Arial Unicode MS" w:hAnsi="Arial" w:cs="Arial"/>
          <w:b/>
          <w:color w:val="000000"/>
          <w:sz w:val="20"/>
          <w:szCs w:val="20"/>
          <w:lang w:val="en-GB"/>
        </w:rPr>
        <w:t xml:space="preserve">Short Form </w:t>
      </w:r>
      <w:r>
        <w:rPr>
          <w:rFonts w:ascii="Arial" w:eastAsia="Arial Unicode MS" w:hAnsi="Arial" w:cs="Arial"/>
          <w:b/>
          <w:color w:val="000000"/>
          <w:sz w:val="20"/>
          <w:szCs w:val="20"/>
          <w:lang w:val="en-GB"/>
        </w:rPr>
        <w:t xml:space="preserve">Extended </w:t>
      </w:r>
      <w:r w:rsidRPr="003E2C21">
        <w:rPr>
          <w:rFonts w:ascii="Arial" w:eastAsia="Arial Unicode MS" w:hAnsi="Arial" w:cs="Arial"/>
          <w:b/>
          <w:color w:val="000000"/>
          <w:sz w:val="20"/>
          <w:szCs w:val="20"/>
          <w:lang w:val="en-GB"/>
        </w:rPr>
        <w:t>Mini Mental State Exam (SF-</w:t>
      </w:r>
      <w:r>
        <w:rPr>
          <w:rFonts w:ascii="Arial" w:eastAsia="Arial Unicode MS" w:hAnsi="Arial" w:cs="Arial"/>
          <w:b/>
          <w:color w:val="000000"/>
          <w:sz w:val="20"/>
          <w:szCs w:val="20"/>
          <w:lang w:val="en-GB"/>
        </w:rPr>
        <w:t>E</w:t>
      </w:r>
      <w:r w:rsidRPr="003E2C21">
        <w:rPr>
          <w:rFonts w:ascii="Arial" w:eastAsia="Arial Unicode MS" w:hAnsi="Arial" w:cs="Arial"/>
          <w:b/>
          <w:color w:val="000000"/>
          <w:sz w:val="20"/>
          <w:szCs w:val="20"/>
          <w:lang w:val="en-GB"/>
        </w:rPr>
        <w:t>MSE)</w:t>
      </w:r>
      <w:r>
        <w:rPr>
          <w:rFonts w:ascii="Arial" w:eastAsia="Arial Unicode MS" w:hAnsi="Arial" w:cs="Arial"/>
          <w:b/>
          <w:color w:val="000000"/>
          <w:sz w:val="20"/>
          <w:szCs w:val="20"/>
          <w:lang w:val="en-GB"/>
        </w:rPr>
        <w:t xml:space="preserve"> and Short Form </w:t>
      </w:r>
      <w:r w:rsidRPr="003E2C21">
        <w:rPr>
          <w:rFonts w:ascii="Arial" w:eastAsia="Arial Unicode MS" w:hAnsi="Arial" w:cs="Arial"/>
          <w:b/>
          <w:color w:val="000000"/>
          <w:sz w:val="20"/>
          <w:szCs w:val="20"/>
          <w:lang w:val="en-GB"/>
        </w:rPr>
        <w:t>Mini Mental State Exam (SF-</w:t>
      </w:r>
      <w:r>
        <w:rPr>
          <w:rFonts w:ascii="Arial" w:eastAsia="Arial Unicode MS" w:hAnsi="Arial" w:cs="Arial"/>
          <w:b/>
          <w:color w:val="000000"/>
          <w:sz w:val="20"/>
          <w:szCs w:val="20"/>
          <w:lang w:val="en-GB"/>
        </w:rPr>
        <w:t>M</w:t>
      </w:r>
      <w:r w:rsidRPr="003E2C21">
        <w:rPr>
          <w:rFonts w:ascii="Arial" w:eastAsia="Arial Unicode MS" w:hAnsi="Arial" w:cs="Arial"/>
          <w:b/>
          <w:color w:val="000000"/>
          <w:sz w:val="20"/>
          <w:szCs w:val="20"/>
          <w:lang w:val="en-GB"/>
        </w:rPr>
        <w:t>MSE</w:t>
      </w:r>
      <w:r>
        <w:rPr>
          <w:rFonts w:ascii="Arial" w:eastAsia="Arial Unicode MS" w:hAnsi="Arial" w:cs="Arial"/>
          <w:b/>
          <w:color w:val="000000"/>
          <w:sz w:val="20"/>
          <w:szCs w:val="20"/>
          <w:lang w:val="en-GB"/>
        </w:rPr>
        <w:t>)</w:t>
      </w:r>
    </w:p>
    <w:p w:rsidR="00C677E4" w:rsidRDefault="00C677E4" w:rsidP="00C677E4">
      <w:pPr>
        <w:spacing w:line="480" w:lineRule="auto"/>
        <w:rPr>
          <w:rFonts w:ascii="Arial" w:hAnsi="Arial" w:cs="Arial"/>
        </w:rPr>
      </w:pPr>
      <w:r>
        <w:rPr>
          <w:rFonts w:ascii="Arial" w:hAnsi="Arial" w:cs="Arial"/>
          <w:sz w:val="20"/>
          <w:szCs w:val="20"/>
          <w:lang w:val="en-GB"/>
        </w:rPr>
        <w:t xml:space="preserve">The </w:t>
      </w:r>
      <w:r w:rsidRPr="008C076A">
        <w:rPr>
          <w:rFonts w:ascii="Arial" w:hAnsi="Arial" w:cs="Arial"/>
          <w:sz w:val="20"/>
          <w:szCs w:val="20"/>
          <w:lang w:val="en-GB"/>
        </w:rPr>
        <w:t>Extended Mental State Exam [9] (SF-EMSE)</w:t>
      </w:r>
      <w:r>
        <w:rPr>
          <w:rFonts w:ascii="Arial" w:hAnsi="Arial" w:cs="Arial"/>
          <w:sz w:val="20"/>
          <w:szCs w:val="20"/>
          <w:lang w:val="en-GB"/>
        </w:rPr>
        <w:t>, consisting of 47 items (giving a score of 60)</w:t>
      </w:r>
      <w:r w:rsidRPr="008C076A">
        <w:rPr>
          <w:rFonts w:ascii="Arial" w:hAnsi="Arial" w:cs="Arial"/>
          <w:sz w:val="20"/>
          <w:szCs w:val="20"/>
          <w:lang w:val="en-GB"/>
        </w:rPr>
        <w:t xml:space="preserve"> </w:t>
      </w:r>
      <w:r>
        <w:rPr>
          <w:rFonts w:ascii="Arial" w:hAnsi="Arial" w:cs="Arial"/>
          <w:sz w:val="20"/>
          <w:szCs w:val="20"/>
          <w:lang w:val="en-GB"/>
        </w:rPr>
        <w:t>extends on the Mini-Mental State Exam</w:t>
      </w:r>
      <w:r w:rsidRPr="008C076A">
        <w:rPr>
          <w:rFonts w:ascii="Arial" w:hAnsi="Arial" w:cs="Arial"/>
          <w:sz w:val="20"/>
          <w:szCs w:val="20"/>
          <w:lang w:val="en-GB"/>
        </w:rPr>
        <w:t xml:space="preserve">. </w:t>
      </w:r>
      <w:r>
        <w:rPr>
          <w:rFonts w:ascii="Arial" w:hAnsi="Arial" w:cs="Arial"/>
          <w:sz w:val="20"/>
          <w:szCs w:val="20"/>
          <w:lang w:val="en-GB"/>
        </w:rPr>
        <w:t xml:space="preserve">A shortened version </w:t>
      </w:r>
      <w:r>
        <w:rPr>
          <w:rFonts w:ascii="Arial" w:hAnsi="Arial" w:cs="Arial"/>
        </w:rPr>
        <w:t xml:space="preserve">of the SF-EMSE </w:t>
      </w:r>
      <w:r>
        <w:rPr>
          <w:rFonts w:ascii="Arial" w:hAnsi="Arial" w:cs="Arial"/>
          <w:sz w:val="20"/>
          <w:szCs w:val="20"/>
          <w:lang w:val="en-GB"/>
        </w:rPr>
        <w:t xml:space="preserve">(consisting of 26 items) giving a maximum score of 37 and containing </w:t>
      </w:r>
      <w:r w:rsidRPr="008C076A">
        <w:rPr>
          <w:rFonts w:ascii="Arial" w:hAnsi="Arial" w:cs="Arial"/>
          <w:sz w:val="20"/>
          <w:szCs w:val="20"/>
          <w:lang w:val="en-GB"/>
        </w:rPr>
        <w:t xml:space="preserve">items from the </w:t>
      </w:r>
      <w:r w:rsidRPr="003E2C21">
        <w:rPr>
          <w:rFonts w:ascii="Arial" w:hAnsi="Arial" w:cs="Arial"/>
          <w:sz w:val="20"/>
          <w:szCs w:val="20"/>
          <w:lang w:val="en-GB"/>
        </w:rPr>
        <w:t>SF-MMSE</w:t>
      </w:r>
      <w:r>
        <w:rPr>
          <w:rFonts w:ascii="Arial" w:hAnsi="Arial" w:cs="Arial"/>
          <w:sz w:val="20"/>
          <w:szCs w:val="20"/>
          <w:lang w:val="en-GB"/>
        </w:rPr>
        <w:t xml:space="preserve"> was used in EPIC-Norfolk 3</w:t>
      </w:r>
      <w:r>
        <w:rPr>
          <w:rFonts w:ascii="Arial" w:hAnsi="Arial" w:cs="Arial"/>
        </w:rPr>
        <w:t>.</w:t>
      </w:r>
    </w:p>
    <w:p w:rsidR="0026595C" w:rsidRPr="003E2C21" w:rsidRDefault="00C677E4" w:rsidP="003E2C21">
      <w:pPr>
        <w:spacing w:line="480" w:lineRule="auto"/>
        <w:rPr>
          <w:rFonts w:ascii="Arial" w:hAnsi="Arial" w:cs="Arial"/>
          <w:color w:val="000000"/>
          <w:sz w:val="20"/>
          <w:szCs w:val="20"/>
          <w:lang w:val="en-GB"/>
        </w:rPr>
      </w:pPr>
      <w:r>
        <w:rPr>
          <w:rFonts w:ascii="Arial" w:hAnsi="Arial" w:cs="Arial"/>
          <w:sz w:val="20"/>
          <w:szCs w:val="20"/>
          <w:lang w:val="en-GB"/>
        </w:rPr>
        <w:t xml:space="preserve">The </w:t>
      </w:r>
      <w:r w:rsidR="008C076A">
        <w:rPr>
          <w:rFonts w:ascii="Arial" w:hAnsi="Arial" w:cs="Arial"/>
          <w:sz w:val="20"/>
          <w:szCs w:val="20"/>
          <w:lang w:val="en-GB"/>
        </w:rPr>
        <w:t>SF-MMSE has been shown to predict</w:t>
      </w:r>
      <w:r w:rsidR="0026595C" w:rsidRPr="003E2C21">
        <w:rPr>
          <w:rFonts w:ascii="Arial" w:hAnsi="Arial" w:cs="Arial"/>
          <w:sz w:val="20"/>
          <w:szCs w:val="20"/>
          <w:lang w:val="en-GB"/>
        </w:rPr>
        <w:t xml:space="preserve"> the full-scale MMSE score by assuming an almost perfect performance on the excluded items in </w:t>
      </w:r>
      <w:r w:rsidR="00BD1B32" w:rsidRPr="003E2C21">
        <w:rPr>
          <w:rFonts w:ascii="Arial" w:hAnsi="Arial" w:cs="Arial"/>
          <w:sz w:val="20"/>
          <w:szCs w:val="20"/>
          <w:lang w:val="en-GB"/>
        </w:rPr>
        <w:t>a highly functioning population [</w:t>
      </w:r>
      <w:r w:rsidR="008C076A">
        <w:rPr>
          <w:rFonts w:ascii="Arial" w:hAnsi="Arial" w:cs="Arial"/>
          <w:sz w:val="20"/>
          <w:szCs w:val="20"/>
          <w:lang w:val="en-GB"/>
        </w:rPr>
        <w:t>10</w:t>
      </w:r>
      <w:r w:rsidR="00BD1B32" w:rsidRPr="003E2C21">
        <w:rPr>
          <w:rFonts w:ascii="Arial" w:hAnsi="Arial" w:cs="Arial"/>
          <w:sz w:val="20"/>
          <w:szCs w:val="20"/>
          <w:lang w:val="en-GB"/>
        </w:rPr>
        <w:t xml:space="preserve">].  </w:t>
      </w:r>
      <w:r w:rsidR="0026595C" w:rsidRPr="003E2C21">
        <w:rPr>
          <w:rFonts w:ascii="Arial" w:hAnsi="Arial" w:cs="Arial"/>
          <w:sz w:val="20"/>
          <w:szCs w:val="20"/>
          <w:lang w:val="en-GB"/>
        </w:rPr>
        <w:t xml:space="preserve"> It has been shown capture the range of scores from severely impaired to the high functioning. The SF-MMSE was demonstrated to be a useful instrument for screening large numbers of population studies, with the results comparable to studies where the full test version was administered. The ‘full derived’ MMSE score (SF-MMSE Score+14) has been used in the analysis here to allow the comparison of the other components of the battery using the SF-MMSE scores as a validated and recognised standard.</w:t>
      </w:r>
    </w:p>
    <w:p w:rsidR="0026595C" w:rsidRPr="003E2C21" w:rsidRDefault="0026595C" w:rsidP="003E2C21">
      <w:pPr>
        <w:spacing w:line="480" w:lineRule="auto"/>
        <w:rPr>
          <w:rFonts w:ascii="Arial" w:eastAsia="Arial Unicode MS" w:hAnsi="Arial" w:cs="Arial"/>
          <w:b/>
          <w:color w:val="000000"/>
          <w:sz w:val="20"/>
          <w:szCs w:val="20"/>
          <w:lang w:val="en-GB"/>
        </w:rPr>
      </w:pPr>
    </w:p>
    <w:p w:rsidR="0026595C" w:rsidRPr="003E2C21" w:rsidRDefault="0026595C" w:rsidP="003E2C21">
      <w:pPr>
        <w:spacing w:line="480" w:lineRule="auto"/>
        <w:rPr>
          <w:rFonts w:ascii="Arial" w:eastAsia="Arial Unicode MS" w:hAnsi="Arial" w:cs="Arial"/>
          <w:b/>
          <w:color w:val="000000"/>
          <w:sz w:val="20"/>
          <w:szCs w:val="20"/>
          <w:lang w:val="en-GB"/>
        </w:rPr>
      </w:pPr>
      <w:r w:rsidRPr="003E2C21">
        <w:rPr>
          <w:rFonts w:ascii="Arial" w:eastAsia="Arial Unicode MS" w:hAnsi="Arial" w:cs="Arial"/>
          <w:b/>
          <w:color w:val="000000"/>
          <w:sz w:val="20"/>
          <w:szCs w:val="20"/>
          <w:lang w:val="en-GB"/>
        </w:rPr>
        <w:t>Attention and Visual Search</w:t>
      </w:r>
    </w:p>
    <w:p w:rsidR="0026595C" w:rsidRPr="003E2C21" w:rsidRDefault="0026595C" w:rsidP="003E2C21">
      <w:pPr>
        <w:spacing w:line="480" w:lineRule="auto"/>
        <w:rPr>
          <w:rFonts w:ascii="Arial" w:eastAsia="Arial Unicode MS" w:hAnsi="Arial" w:cs="Arial"/>
          <w:color w:val="000000"/>
          <w:sz w:val="20"/>
          <w:szCs w:val="20"/>
          <w:lang w:val="en-GB"/>
        </w:rPr>
      </w:pPr>
      <w:r w:rsidRPr="003E2C21">
        <w:rPr>
          <w:rFonts w:ascii="Arial" w:eastAsia="Arial Unicode MS" w:hAnsi="Arial" w:cs="Arial"/>
          <w:color w:val="000000"/>
          <w:sz w:val="20"/>
          <w:szCs w:val="20"/>
          <w:lang w:val="en-GB"/>
        </w:rPr>
        <w:t xml:space="preserve"> </w:t>
      </w:r>
      <w:r w:rsidRPr="003E2C21">
        <w:rPr>
          <w:rFonts w:ascii="Arial" w:hAnsi="Arial" w:cs="Arial"/>
          <w:sz w:val="20"/>
          <w:szCs w:val="20"/>
          <w:lang w:val="en-GB"/>
        </w:rPr>
        <w:t>The letter cancellation task</w:t>
      </w:r>
      <w:r w:rsidR="00BD1B32" w:rsidRPr="003E2C21">
        <w:rPr>
          <w:rFonts w:ascii="Arial" w:hAnsi="Arial" w:cs="Arial"/>
          <w:sz w:val="20"/>
          <w:szCs w:val="20"/>
          <w:lang w:val="en-GB"/>
        </w:rPr>
        <w:t xml:space="preserve"> [</w:t>
      </w:r>
      <w:r w:rsidR="008C076A" w:rsidRPr="003E2C21">
        <w:rPr>
          <w:rFonts w:ascii="Arial" w:hAnsi="Arial" w:cs="Arial"/>
          <w:sz w:val="20"/>
          <w:szCs w:val="20"/>
          <w:lang w:val="en-GB"/>
        </w:rPr>
        <w:t>1</w:t>
      </w:r>
      <w:r w:rsidR="008C076A">
        <w:rPr>
          <w:rFonts w:ascii="Arial" w:hAnsi="Arial" w:cs="Arial"/>
          <w:sz w:val="20"/>
          <w:szCs w:val="20"/>
          <w:lang w:val="en-GB"/>
        </w:rPr>
        <w:t>1</w:t>
      </w:r>
      <w:r w:rsidR="00BD1B32" w:rsidRPr="003E2C21">
        <w:rPr>
          <w:rFonts w:ascii="Arial" w:hAnsi="Arial" w:cs="Arial"/>
          <w:sz w:val="20"/>
          <w:szCs w:val="20"/>
          <w:lang w:val="en-GB"/>
        </w:rPr>
        <w:t>]</w:t>
      </w:r>
      <w:r w:rsidRPr="003E2C21">
        <w:rPr>
          <w:rFonts w:ascii="Arial" w:hAnsi="Arial" w:cs="Arial"/>
          <w:sz w:val="20"/>
          <w:szCs w:val="20"/>
          <w:lang w:val="en-GB"/>
        </w:rPr>
        <w:t xml:space="preserve"> </w:t>
      </w:r>
      <w:r w:rsidRPr="003E2C21">
        <w:rPr>
          <w:rFonts w:ascii="Arial" w:eastAsia="Arial Unicode MS" w:hAnsi="Arial" w:cs="Arial"/>
          <w:color w:val="000000"/>
          <w:sz w:val="20"/>
          <w:szCs w:val="20"/>
          <w:lang w:val="en-GB"/>
        </w:rPr>
        <w:t>assesses attention, mental processing and speed. The task</w:t>
      </w:r>
      <w:r w:rsidRPr="003E2C21">
        <w:rPr>
          <w:rFonts w:ascii="Arial" w:hAnsi="Arial" w:cs="Arial"/>
          <w:sz w:val="20"/>
          <w:szCs w:val="20"/>
          <w:lang w:val="en-GB"/>
        </w:rPr>
        <w:t xml:space="preserve"> </w:t>
      </w:r>
      <w:r w:rsidRPr="003E2C21">
        <w:rPr>
          <w:rFonts w:ascii="Arial" w:eastAsia="Arial Unicode MS" w:hAnsi="Arial" w:cs="Arial"/>
          <w:color w:val="000000"/>
          <w:sz w:val="20"/>
          <w:szCs w:val="20"/>
          <w:lang w:val="en-GB"/>
        </w:rPr>
        <w:t>involved  a visual search of a set of random letters printed in a grid like format consisting of 26 rows and 30 columns with the aim of  crossing out as many of the 72 possible target letters (P and W) within one minute (as used in MRC CFAS Study).</w:t>
      </w:r>
      <w:r w:rsidR="00BD1B32" w:rsidRPr="003E2C21">
        <w:rPr>
          <w:rFonts w:ascii="Arial" w:eastAsia="Arial Unicode MS" w:hAnsi="Arial" w:cs="Arial"/>
          <w:color w:val="000000"/>
          <w:sz w:val="20"/>
          <w:szCs w:val="20"/>
          <w:lang w:val="en-GB"/>
        </w:rPr>
        <w:t>[1</w:t>
      </w:r>
      <w:r w:rsidR="008C076A">
        <w:rPr>
          <w:rFonts w:ascii="Arial" w:eastAsia="Arial Unicode MS" w:hAnsi="Arial" w:cs="Arial"/>
          <w:color w:val="000000"/>
          <w:sz w:val="20"/>
          <w:szCs w:val="20"/>
          <w:lang w:val="en-GB"/>
        </w:rPr>
        <w:t>2</w:t>
      </w:r>
      <w:r w:rsidR="00BD1B32" w:rsidRPr="003E2C21">
        <w:rPr>
          <w:rFonts w:ascii="Arial" w:eastAsia="Arial Unicode MS" w:hAnsi="Arial" w:cs="Arial"/>
          <w:color w:val="000000"/>
          <w:sz w:val="20"/>
          <w:szCs w:val="20"/>
          <w:lang w:val="en-GB"/>
        </w:rPr>
        <w:t>]</w:t>
      </w:r>
      <w:r w:rsidRPr="003E2C21">
        <w:rPr>
          <w:rFonts w:ascii="Arial" w:eastAsia="Arial Unicode MS" w:hAnsi="Arial" w:cs="Arial"/>
          <w:color w:val="000000"/>
          <w:sz w:val="20"/>
          <w:szCs w:val="20"/>
          <w:vertAlign w:val="superscript"/>
          <w:lang w:val="en-GB"/>
        </w:rPr>
        <w:t xml:space="preserve">  </w:t>
      </w:r>
      <w:r w:rsidRPr="003E2C21">
        <w:rPr>
          <w:rFonts w:ascii="Arial" w:eastAsia="Arial Unicode MS" w:hAnsi="Arial" w:cs="Arial"/>
          <w:color w:val="000000"/>
          <w:sz w:val="20"/>
          <w:szCs w:val="20"/>
          <w:lang w:val="en-GB"/>
        </w:rPr>
        <w:t xml:space="preserve">There are two  outcome measures in this task, the first is for  speed  which is total numbers of letters searched in the allocated time and the second is the accuracy score (the outcome measure that was used here), which is </w:t>
      </w:r>
      <w:r w:rsidR="00952F2E">
        <w:rPr>
          <w:rFonts w:ascii="Arial" w:eastAsia="Arial Unicode MS" w:hAnsi="Arial" w:cs="Arial"/>
          <w:color w:val="000000"/>
          <w:sz w:val="20"/>
          <w:szCs w:val="20"/>
          <w:lang w:val="en-GB"/>
        </w:rPr>
        <w:t xml:space="preserve">number of correctly </w:t>
      </w:r>
      <w:r w:rsidR="00952F2E" w:rsidRPr="005250C4">
        <w:rPr>
          <w:rFonts w:ascii="Arial" w:eastAsia="Arial Unicode MS" w:hAnsi="Arial" w:cs="Arial"/>
          <w:color w:val="000000"/>
          <w:sz w:val="20"/>
          <w:szCs w:val="20"/>
          <w:lang w:val="en-GB"/>
        </w:rPr>
        <w:t xml:space="preserve">identified target letters </w:t>
      </w:r>
      <w:r w:rsidR="00952F2E">
        <w:rPr>
          <w:rFonts w:ascii="Arial" w:eastAsia="Arial Unicode MS" w:hAnsi="Arial" w:cs="Arial"/>
          <w:color w:val="000000"/>
          <w:sz w:val="20"/>
          <w:szCs w:val="20"/>
          <w:lang w:val="en-GB"/>
        </w:rPr>
        <w:t xml:space="preserve">minus </w:t>
      </w:r>
      <w:r w:rsidR="00952F2E" w:rsidRPr="005250C4">
        <w:rPr>
          <w:rFonts w:ascii="Arial" w:eastAsia="Arial Unicode MS" w:hAnsi="Arial" w:cs="Arial"/>
          <w:color w:val="000000"/>
          <w:sz w:val="20"/>
          <w:szCs w:val="20"/>
          <w:lang w:val="en-GB"/>
        </w:rPr>
        <w:t xml:space="preserve">all </w:t>
      </w:r>
      <w:r w:rsidR="00952F2E">
        <w:rPr>
          <w:rFonts w:ascii="Arial" w:eastAsia="Arial Unicode MS" w:hAnsi="Arial" w:cs="Arial"/>
          <w:color w:val="000000"/>
          <w:sz w:val="20"/>
          <w:szCs w:val="20"/>
          <w:lang w:val="en-GB"/>
        </w:rPr>
        <w:t xml:space="preserve">potential </w:t>
      </w:r>
      <w:r w:rsidR="00952F2E" w:rsidRPr="005250C4">
        <w:rPr>
          <w:rFonts w:ascii="Arial" w:eastAsia="Arial Unicode MS" w:hAnsi="Arial" w:cs="Arial"/>
          <w:color w:val="000000"/>
          <w:sz w:val="20"/>
          <w:szCs w:val="20"/>
          <w:lang w:val="en-GB"/>
        </w:rPr>
        <w:t xml:space="preserve">target letters </w:t>
      </w:r>
      <w:r w:rsidR="00952F2E">
        <w:rPr>
          <w:rFonts w:ascii="Arial" w:eastAsia="Arial Unicode MS" w:hAnsi="Arial" w:cs="Arial"/>
          <w:color w:val="000000"/>
          <w:sz w:val="20"/>
          <w:szCs w:val="20"/>
          <w:lang w:val="en-GB"/>
        </w:rPr>
        <w:t>missed</w:t>
      </w:r>
      <w:r w:rsidR="00952F2E" w:rsidRPr="003E2C21" w:rsidDel="00952F2E">
        <w:rPr>
          <w:rFonts w:ascii="Arial" w:eastAsia="Arial Unicode MS" w:hAnsi="Arial" w:cs="Arial"/>
          <w:color w:val="000000"/>
          <w:sz w:val="20"/>
          <w:szCs w:val="20"/>
          <w:lang w:val="en-GB"/>
        </w:rPr>
        <w:t xml:space="preserve"> </w:t>
      </w:r>
      <w:r w:rsidRPr="003E2C21">
        <w:rPr>
          <w:rFonts w:ascii="Arial" w:eastAsia="Arial Unicode MS" w:hAnsi="Arial" w:cs="Arial"/>
          <w:color w:val="000000"/>
          <w:sz w:val="20"/>
          <w:szCs w:val="20"/>
          <w:lang w:val="en-GB"/>
        </w:rPr>
        <w:t>up to the point scanned by participant.</w:t>
      </w:r>
    </w:p>
    <w:p w:rsidR="0026595C" w:rsidRPr="003E2C21" w:rsidRDefault="0026595C" w:rsidP="003E2C21">
      <w:pPr>
        <w:spacing w:line="480" w:lineRule="auto"/>
        <w:rPr>
          <w:rFonts w:ascii="Arial" w:hAnsi="Arial" w:cs="Arial"/>
          <w:sz w:val="20"/>
          <w:szCs w:val="20"/>
          <w:lang w:val="en-GB"/>
        </w:rPr>
      </w:pPr>
    </w:p>
    <w:p w:rsidR="008C076A" w:rsidRDefault="008C076A">
      <w:pPr>
        <w:suppressAutoHyphens w:val="0"/>
        <w:spacing w:after="200" w:line="276" w:lineRule="auto"/>
        <w:rPr>
          <w:rFonts w:ascii="Arial" w:eastAsia="Arial Unicode MS" w:hAnsi="Arial" w:cs="Arial"/>
          <w:b/>
          <w:color w:val="000000"/>
          <w:sz w:val="20"/>
          <w:szCs w:val="20"/>
          <w:lang w:val="en-GB"/>
        </w:rPr>
      </w:pPr>
      <w:r>
        <w:rPr>
          <w:rFonts w:ascii="Arial" w:eastAsia="Arial Unicode MS" w:hAnsi="Arial" w:cs="Arial"/>
          <w:b/>
          <w:color w:val="000000"/>
          <w:sz w:val="20"/>
          <w:szCs w:val="20"/>
          <w:lang w:val="en-GB"/>
        </w:rPr>
        <w:br w:type="page"/>
      </w:r>
    </w:p>
    <w:p w:rsidR="0026595C" w:rsidRPr="003E2C21" w:rsidRDefault="0026595C" w:rsidP="003E2C21">
      <w:pPr>
        <w:spacing w:line="480" w:lineRule="auto"/>
        <w:rPr>
          <w:rFonts w:ascii="Arial" w:eastAsia="Arial Unicode MS" w:hAnsi="Arial" w:cs="Arial"/>
          <w:b/>
          <w:color w:val="000000"/>
          <w:sz w:val="20"/>
          <w:szCs w:val="20"/>
          <w:lang w:val="en-GB"/>
        </w:rPr>
      </w:pPr>
      <w:r w:rsidRPr="003E2C21">
        <w:rPr>
          <w:rFonts w:ascii="Arial" w:eastAsia="Arial Unicode MS" w:hAnsi="Arial" w:cs="Arial"/>
          <w:b/>
          <w:color w:val="000000"/>
          <w:sz w:val="20"/>
          <w:szCs w:val="20"/>
          <w:lang w:val="en-GB"/>
        </w:rPr>
        <w:lastRenderedPageBreak/>
        <w:t>Hopkins Verbal Learning Test (HVLT)</w:t>
      </w:r>
    </w:p>
    <w:p w:rsidR="0026595C" w:rsidRPr="003E2C21" w:rsidRDefault="0026595C" w:rsidP="003E2C21">
      <w:pPr>
        <w:autoSpaceDE w:val="0"/>
        <w:spacing w:line="480" w:lineRule="auto"/>
        <w:rPr>
          <w:rFonts w:ascii="Arial" w:hAnsi="Arial" w:cs="Arial"/>
          <w:color w:val="000000"/>
          <w:sz w:val="20"/>
          <w:szCs w:val="20"/>
          <w:lang w:val="en-GB"/>
        </w:rPr>
      </w:pPr>
      <w:r w:rsidRPr="003E2C21">
        <w:rPr>
          <w:rFonts w:ascii="Arial" w:hAnsi="Arial" w:cs="Arial"/>
          <w:color w:val="000000"/>
          <w:sz w:val="20"/>
          <w:szCs w:val="20"/>
          <w:lang w:val="en-GB"/>
        </w:rPr>
        <w:t>The HVLT</w:t>
      </w:r>
      <w:r w:rsidR="00BD1B32" w:rsidRPr="003E2C21">
        <w:rPr>
          <w:rFonts w:ascii="Arial" w:hAnsi="Arial" w:cs="Arial"/>
          <w:color w:val="000000"/>
          <w:sz w:val="20"/>
          <w:szCs w:val="20"/>
          <w:lang w:val="en-GB"/>
        </w:rPr>
        <w:t xml:space="preserve"> [1</w:t>
      </w:r>
      <w:r w:rsidR="008C076A">
        <w:rPr>
          <w:rFonts w:ascii="Arial" w:hAnsi="Arial" w:cs="Arial"/>
          <w:color w:val="000000"/>
          <w:sz w:val="20"/>
          <w:szCs w:val="20"/>
          <w:lang w:val="en-GB"/>
        </w:rPr>
        <w:t>3</w:t>
      </w:r>
      <w:r w:rsidR="00BD1B32" w:rsidRPr="003E2C21">
        <w:rPr>
          <w:rFonts w:ascii="Arial" w:hAnsi="Arial" w:cs="Arial"/>
          <w:color w:val="000000"/>
          <w:sz w:val="20"/>
          <w:szCs w:val="20"/>
          <w:lang w:val="en-GB"/>
        </w:rPr>
        <w:t>]</w:t>
      </w:r>
      <w:r w:rsidRPr="003E2C21">
        <w:rPr>
          <w:rFonts w:ascii="Arial" w:hAnsi="Arial" w:cs="Arial"/>
          <w:color w:val="000000"/>
          <w:sz w:val="20"/>
          <w:szCs w:val="20"/>
          <w:lang w:val="en-GB"/>
        </w:rPr>
        <w:t xml:space="preserve"> is a short reliable test of verbal recall and recognition. </w:t>
      </w:r>
      <w:r w:rsidR="00BD1B32" w:rsidRPr="003E2C21">
        <w:rPr>
          <w:rFonts w:ascii="Arial" w:hAnsi="Arial" w:cs="Arial"/>
          <w:color w:val="000000"/>
          <w:sz w:val="20"/>
          <w:szCs w:val="20"/>
          <w:lang w:val="en-GB"/>
        </w:rPr>
        <w:t>[14</w:t>
      </w:r>
      <w:proofErr w:type="gramStart"/>
      <w:r w:rsidR="00BD1B32" w:rsidRPr="003E2C21">
        <w:rPr>
          <w:rFonts w:ascii="Arial" w:hAnsi="Arial" w:cs="Arial"/>
          <w:color w:val="000000"/>
          <w:sz w:val="20"/>
          <w:szCs w:val="20"/>
          <w:lang w:val="en-GB"/>
        </w:rPr>
        <w:t>,15</w:t>
      </w:r>
      <w:r w:rsidR="008C076A">
        <w:rPr>
          <w:rFonts w:ascii="Arial" w:hAnsi="Arial" w:cs="Arial"/>
          <w:color w:val="000000"/>
          <w:sz w:val="20"/>
          <w:szCs w:val="20"/>
          <w:lang w:val="en-GB"/>
        </w:rPr>
        <w:t>,16</w:t>
      </w:r>
      <w:proofErr w:type="gramEnd"/>
      <w:r w:rsidR="00BD1B32" w:rsidRPr="003E2C21">
        <w:rPr>
          <w:rFonts w:ascii="Arial" w:hAnsi="Arial" w:cs="Arial"/>
          <w:color w:val="000000"/>
          <w:sz w:val="20"/>
          <w:szCs w:val="20"/>
          <w:lang w:val="en-GB"/>
        </w:rPr>
        <w:t>]</w:t>
      </w:r>
      <w:r w:rsidRPr="003E2C21">
        <w:rPr>
          <w:rFonts w:ascii="Arial" w:hAnsi="Arial" w:cs="Arial"/>
          <w:color w:val="000000"/>
          <w:sz w:val="20"/>
          <w:szCs w:val="20"/>
          <w:lang w:val="en-GB"/>
        </w:rPr>
        <w:t xml:space="preserve"> The test consists of a 12-item word list, from three semantic categories, (‘precious stones’, ‘human shelter’ and ‘animals with four legs’).</w:t>
      </w:r>
      <w:r w:rsidRPr="003E2C21">
        <w:rPr>
          <w:rFonts w:ascii="Arial" w:eastAsia="Arial Unicode MS" w:hAnsi="Arial" w:cs="Arial"/>
          <w:sz w:val="20"/>
          <w:szCs w:val="20"/>
          <w:lang w:val="en-GB"/>
        </w:rPr>
        <w:t xml:space="preserve"> Participants were presented </w:t>
      </w:r>
      <w:r w:rsidRPr="003E2C21">
        <w:rPr>
          <w:rFonts w:ascii="Arial" w:hAnsi="Arial" w:cs="Arial"/>
          <w:color w:val="000000"/>
          <w:sz w:val="20"/>
          <w:szCs w:val="20"/>
          <w:lang w:val="en-GB"/>
        </w:rPr>
        <w:t>with the word list on a computer screen and asked to memorise the words. The computer program was timed with an interval of 1 second between each word presentation. At the end of the presentation the participant was asked to recall as many of the words as they could. The list was shown a further two times. Correctly recalled words were recorded. A score for each trial and the total recall score (maximum of 36) was noted.  Any incorrect words mentioned were also documented, and although not used in here, are available for future analysis. Here, we used the total HVLT score as the outcome measure.</w:t>
      </w:r>
    </w:p>
    <w:p w:rsidR="0026595C" w:rsidRPr="003E2C21" w:rsidRDefault="0026595C" w:rsidP="003E2C21">
      <w:pPr>
        <w:autoSpaceDE w:val="0"/>
        <w:spacing w:line="480" w:lineRule="auto"/>
        <w:rPr>
          <w:rFonts w:ascii="Arial" w:hAnsi="Arial" w:cs="Arial"/>
          <w:color w:val="000000"/>
          <w:sz w:val="20"/>
          <w:szCs w:val="20"/>
          <w:lang w:val="en-GB"/>
        </w:rPr>
      </w:pPr>
    </w:p>
    <w:p w:rsidR="0026595C" w:rsidRPr="003E2C21" w:rsidRDefault="0026595C" w:rsidP="003E2C21">
      <w:pPr>
        <w:spacing w:line="480" w:lineRule="auto"/>
        <w:rPr>
          <w:rFonts w:ascii="Arial" w:eastAsia="Arial Unicode MS" w:hAnsi="Arial" w:cs="Arial"/>
          <w:b/>
          <w:color w:val="000000"/>
          <w:sz w:val="20"/>
          <w:szCs w:val="20"/>
          <w:lang w:val="en-GB"/>
        </w:rPr>
      </w:pPr>
      <w:r w:rsidRPr="003E2C21">
        <w:rPr>
          <w:rFonts w:ascii="Arial" w:eastAsia="Arial Unicode MS" w:hAnsi="Arial" w:cs="Arial"/>
          <w:b/>
          <w:color w:val="000000"/>
          <w:sz w:val="20"/>
          <w:szCs w:val="20"/>
          <w:lang w:val="en-GB"/>
        </w:rPr>
        <w:t xml:space="preserve">Cambridge Neuropsychological Test Automated Battery Paired Associates Learning Test </w:t>
      </w:r>
    </w:p>
    <w:p w:rsidR="0026595C" w:rsidRPr="003E2C21" w:rsidRDefault="0026595C" w:rsidP="003E2C21">
      <w:pPr>
        <w:spacing w:line="480" w:lineRule="auto"/>
        <w:rPr>
          <w:rFonts w:ascii="Arial" w:eastAsia="Arial Unicode MS" w:hAnsi="Arial" w:cs="Arial"/>
          <w:b/>
          <w:color w:val="000000"/>
          <w:sz w:val="20"/>
          <w:szCs w:val="20"/>
          <w:lang w:val="en-GB"/>
        </w:rPr>
      </w:pPr>
      <w:r w:rsidRPr="003E2C21">
        <w:rPr>
          <w:rFonts w:ascii="Arial" w:eastAsia="Arial Unicode MS" w:hAnsi="Arial" w:cs="Arial"/>
          <w:b/>
          <w:color w:val="000000"/>
          <w:sz w:val="20"/>
          <w:szCs w:val="20"/>
          <w:lang w:val="en-GB"/>
        </w:rPr>
        <w:t>(CANTAB-PAL)</w:t>
      </w:r>
    </w:p>
    <w:p w:rsidR="0026595C" w:rsidRPr="003E2C21" w:rsidRDefault="0026595C" w:rsidP="003E2C21">
      <w:pPr>
        <w:spacing w:line="480" w:lineRule="auto"/>
        <w:rPr>
          <w:rFonts w:ascii="Arial" w:hAnsi="Arial" w:cs="Arial"/>
          <w:color w:val="000000"/>
          <w:sz w:val="20"/>
          <w:szCs w:val="20"/>
          <w:lang w:val="en-GB"/>
        </w:rPr>
      </w:pPr>
      <w:r w:rsidRPr="003E2C21">
        <w:rPr>
          <w:rFonts w:ascii="Arial" w:hAnsi="Arial" w:cs="Arial"/>
          <w:color w:val="000000"/>
          <w:sz w:val="20"/>
          <w:szCs w:val="20"/>
          <w:lang w:val="en-GB"/>
        </w:rPr>
        <w:t>The Paired Associates Learning Test (CANTAB-PAL)  shown to be a highly sensitive tool as a determinant of memory deficit in the very early stages of dementia,</w:t>
      </w:r>
      <w:r w:rsidR="00BD1B32" w:rsidRPr="003E2C21">
        <w:rPr>
          <w:rFonts w:ascii="Arial" w:hAnsi="Arial" w:cs="Arial"/>
          <w:color w:val="000000"/>
          <w:sz w:val="20"/>
          <w:szCs w:val="20"/>
          <w:lang w:val="en-GB"/>
        </w:rPr>
        <w:t>[17,18,19</w:t>
      </w:r>
      <w:r w:rsidR="008C076A">
        <w:rPr>
          <w:rFonts w:ascii="Arial" w:hAnsi="Arial" w:cs="Arial"/>
          <w:color w:val="000000"/>
          <w:sz w:val="20"/>
          <w:szCs w:val="20"/>
          <w:lang w:val="en-GB"/>
        </w:rPr>
        <w:t>,20</w:t>
      </w:r>
      <w:r w:rsidR="00BD1B32" w:rsidRPr="003E2C21">
        <w:rPr>
          <w:rFonts w:ascii="Arial" w:hAnsi="Arial" w:cs="Arial"/>
          <w:color w:val="000000"/>
          <w:sz w:val="20"/>
          <w:szCs w:val="20"/>
          <w:lang w:val="en-GB"/>
        </w:rPr>
        <w:t>]</w:t>
      </w:r>
      <w:r w:rsidRPr="003E2C21">
        <w:rPr>
          <w:rFonts w:ascii="Arial" w:hAnsi="Arial" w:cs="Arial"/>
          <w:color w:val="000000"/>
          <w:sz w:val="20"/>
          <w:szCs w:val="20"/>
          <w:lang w:val="en-GB"/>
        </w:rPr>
        <w:t xml:space="preserve"> was used here to assess episodic memory and new learning. Participants were presented with six white boxes (and then eight at the final stage) on a touch screen, opening sequentially to display 1,2</w:t>
      </w:r>
      <w:bookmarkStart w:id="0" w:name="_GoBack"/>
      <w:bookmarkEnd w:id="0"/>
      <w:r w:rsidRPr="003E2C21">
        <w:rPr>
          <w:rFonts w:ascii="Arial" w:hAnsi="Arial" w:cs="Arial"/>
          <w:color w:val="000000"/>
          <w:sz w:val="20"/>
          <w:szCs w:val="20"/>
          <w:lang w:val="en-GB"/>
        </w:rPr>
        <w:t xml:space="preserve">,3,6 and then 8 abstract visual patterns. Patterns were displayed one by one in random box positions. Immediately after the final test pattern was displayed, one of the patterns was displayed in the middle of the screen and the participant was required to touch the box where that pattern was located on the screen. If the choice was correct, the procedure continued to the next set of patterns. If incorrect the boxes with the pattern(s) were presented again. The task consisted of eight stages and up to ten </w:t>
      </w:r>
      <w:proofErr w:type="gramStart"/>
      <w:r w:rsidRPr="003E2C21">
        <w:rPr>
          <w:rFonts w:ascii="Arial" w:hAnsi="Arial" w:cs="Arial"/>
          <w:color w:val="000000"/>
          <w:sz w:val="20"/>
          <w:szCs w:val="20"/>
          <w:lang w:val="en-GB"/>
        </w:rPr>
        <w:t>presentations</w:t>
      </w:r>
      <w:proofErr w:type="gramEnd"/>
      <w:r w:rsidRPr="003E2C21">
        <w:rPr>
          <w:rFonts w:ascii="Arial" w:hAnsi="Arial" w:cs="Arial"/>
          <w:color w:val="000000"/>
          <w:sz w:val="20"/>
          <w:szCs w:val="20"/>
          <w:lang w:val="en-GB"/>
        </w:rPr>
        <w:t xml:space="preserve">. If all the patterns were not correctly placed by the tenth presentation, the task automatically terminated. There are a number of outcome measures in CANTAB-PAL, all which have to be analysed with reference to the PAL stages completed measure. Further explanation of this key indicator is given in the supplementary information. For the analysis here, the outcome measure used was the first trial memory score (FTMS), which is the number of patterns correctly associated to their locations in the first attempt summed across the stages completed. </w:t>
      </w:r>
    </w:p>
    <w:p w:rsidR="0026595C" w:rsidRPr="003E2C21" w:rsidRDefault="0026595C" w:rsidP="003E2C21">
      <w:pPr>
        <w:autoSpaceDE w:val="0"/>
        <w:spacing w:line="480" w:lineRule="auto"/>
        <w:rPr>
          <w:rFonts w:ascii="Arial" w:hAnsi="Arial" w:cs="Arial"/>
          <w:b/>
          <w:color w:val="000000"/>
          <w:sz w:val="20"/>
          <w:szCs w:val="20"/>
          <w:lang w:val="en-GB"/>
        </w:rPr>
      </w:pPr>
    </w:p>
    <w:p w:rsidR="00C677E4" w:rsidRDefault="00C677E4">
      <w:pPr>
        <w:suppressAutoHyphens w:val="0"/>
        <w:spacing w:after="200" w:line="276" w:lineRule="auto"/>
        <w:rPr>
          <w:rFonts w:ascii="Arial" w:hAnsi="Arial" w:cs="Arial"/>
          <w:b/>
          <w:color w:val="000000"/>
          <w:sz w:val="20"/>
          <w:szCs w:val="20"/>
          <w:lang w:val="en-GB"/>
        </w:rPr>
      </w:pPr>
      <w:r>
        <w:rPr>
          <w:rFonts w:ascii="Arial" w:hAnsi="Arial" w:cs="Arial"/>
          <w:b/>
          <w:color w:val="000000"/>
          <w:sz w:val="20"/>
          <w:szCs w:val="20"/>
          <w:lang w:val="en-GB"/>
        </w:rPr>
        <w:br w:type="page"/>
      </w:r>
    </w:p>
    <w:p w:rsidR="0026595C" w:rsidRPr="003E2C21" w:rsidRDefault="0026595C" w:rsidP="003E2C21">
      <w:pPr>
        <w:autoSpaceDE w:val="0"/>
        <w:spacing w:line="480" w:lineRule="auto"/>
        <w:rPr>
          <w:rFonts w:ascii="Arial" w:hAnsi="Arial" w:cs="Arial"/>
          <w:b/>
          <w:color w:val="000000"/>
          <w:sz w:val="20"/>
          <w:szCs w:val="20"/>
          <w:lang w:val="en-GB"/>
        </w:rPr>
      </w:pPr>
      <w:r w:rsidRPr="003E2C21">
        <w:rPr>
          <w:rFonts w:ascii="Arial" w:hAnsi="Arial" w:cs="Arial"/>
          <w:b/>
          <w:color w:val="000000"/>
          <w:sz w:val="20"/>
          <w:szCs w:val="20"/>
          <w:lang w:val="en-GB"/>
        </w:rPr>
        <w:lastRenderedPageBreak/>
        <w:t xml:space="preserve">Visual Sensitivity Test </w:t>
      </w:r>
    </w:p>
    <w:p w:rsidR="000A01F2" w:rsidRPr="003E2C21" w:rsidRDefault="0026595C" w:rsidP="003E2C21">
      <w:pPr>
        <w:spacing w:line="480" w:lineRule="auto"/>
        <w:rPr>
          <w:rFonts w:ascii="Arial" w:hAnsi="Arial" w:cs="Arial"/>
          <w:sz w:val="20"/>
          <w:szCs w:val="20"/>
          <w:lang w:val="en-GB"/>
        </w:rPr>
      </w:pPr>
      <w:r w:rsidRPr="003E2C21">
        <w:rPr>
          <w:rFonts w:ascii="Arial" w:hAnsi="Arial" w:cs="Arial"/>
          <w:color w:val="000000"/>
          <w:sz w:val="20"/>
          <w:szCs w:val="20"/>
          <w:lang w:val="en-GB"/>
        </w:rPr>
        <w:t xml:space="preserve">The VST </w:t>
      </w:r>
      <w:r w:rsidR="003E2C21" w:rsidRPr="003E2C21">
        <w:rPr>
          <w:rFonts w:ascii="Arial" w:hAnsi="Arial" w:cs="Arial"/>
          <w:color w:val="000000"/>
          <w:sz w:val="20"/>
          <w:szCs w:val="20"/>
          <w:lang w:val="en-GB"/>
        </w:rPr>
        <w:t>[2</w:t>
      </w:r>
      <w:r w:rsidR="008C076A">
        <w:rPr>
          <w:rFonts w:ascii="Arial" w:hAnsi="Arial" w:cs="Arial"/>
          <w:color w:val="000000"/>
          <w:sz w:val="20"/>
          <w:szCs w:val="20"/>
          <w:lang w:val="en-GB"/>
        </w:rPr>
        <w:t>1</w:t>
      </w:r>
      <w:r w:rsidR="003E2C21" w:rsidRPr="003E2C21">
        <w:rPr>
          <w:rFonts w:ascii="Arial" w:hAnsi="Arial" w:cs="Arial"/>
          <w:color w:val="000000"/>
          <w:sz w:val="20"/>
          <w:szCs w:val="20"/>
          <w:lang w:val="en-GB"/>
        </w:rPr>
        <w:t xml:space="preserve">] </w:t>
      </w:r>
      <w:r w:rsidRPr="003E2C21">
        <w:rPr>
          <w:rFonts w:ascii="Arial" w:hAnsi="Arial" w:cs="Arial"/>
          <w:color w:val="000000"/>
          <w:sz w:val="20"/>
          <w:szCs w:val="20"/>
          <w:lang w:val="en-GB"/>
        </w:rPr>
        <w:t>assesses disturbance of the magnocellular pathway and consisted of two parts: In the first part, a triangle appears at random on the screen and the participant had to press the space bar on the computer as soon as the triangle was seen. In the second part, the screen is full of constantly moving dots, from which a triangle forms at a random point on the screen. The test required the participant to press the space bar when the triangle became apparent, with the triangle gradually becoming more obvious with time, and so increasing the probability of detection over time. The outcome measure of reaction time (in milliseconds) was recorded and stored automatically under the participant’s unique study number.</w:t>
      </w:r>
      <w:r w:rsidR="000A01F2" w:rsidRPr="003E2C21">
        <w:rPr>
          <w:rFonts w:ascii="Arial" w:hAnsi="Arial" w:cs="Arial"/>
          <w:color w:val="000000"/>
          <w:sz w:val="20"/>
          <w:szCs w:val="20"/>
          <w:lang w:val="en-GB"/>
        </w:rPr>
        <w:t xml:space="preserve"> </w:t>
      </w:r>
      <w:r w:rsidR="000A01F2" w:rsidRPr="003E2C21">
        <w:rPr>
          <w:rFonts w:ascii="Arial" w:hAnsi="Arial" w:cs="Arial"/>
          <w:sz w:val="20"/>
          <w:szCs w:val="20"/>
          <w:lang w:val="en-GB"/>
        </w:rPr>
        <w:t xml:space="preserve">The visual sensitivity test gave 70 measures per participant, with the final reading value (used in analysis) being the average of these measures. The data contained some extreme measures (method for identifying these values is given in the supplementary information). </w:t>
      </w:r>
    </w:p>
    <w:p w:rsidR="0026595C" w:rsidRPr="003E2C21" w:rsidRDefault="0026595C" w:rsidP="00C677E4">
      <w:pPr>
        <w:autoSpaceDE w:val="0"/>
        <w:spacing w:line="480" w:lineRule="auto"/>
        <w:rPr>
          <w:rFonts w:ascii="Arial" w:hAnsi="Arial" w:cs="Arial"/>
          <w:color w:val="000000"/>
          <w:sz w:val="20"/>
          <w:szCs w:val="20"/>
          <w:lang w:val="en-GB"/>
        </w:rPr>
      </w:pPr>
      <w:r w:rsidRPr="003E2C21">
        <w:rPr>
          <w:rFonts w:ascii="Arial" w:hAnsi="Arial" w:cs="Arial"/>
          <w:color w:val="000000"/>
          <w:sz w:val="20"/>
          <w:szCs w:val="20"/>
          <w:lang w:val="en-GB"/>
        </w:rPr>
        <w:t xml:space="preserve"> </w:t>
      </w:r>
    </w:p>
    <w:p w:rsidR="0026595C" w:rsidRPr="003E2C21" w:rsidRDefault="0026595C" w:rsidP="003E2C21">
      <w:pPr>
        <w:autoSpaceDE w:val="0"/>
        <w:spacing w:line="480" w:lineRule="auto"/>
        <w:rPr>
          <w:rFonts w:ascii="Arial" w:hAnsi="Arial" w:cs="Arial"/>
          <w:b/>
          <w:color w:val="000000"/>
          <w:sz w:val="20"/>
          <w:szCs w:val="20"/>
          <w:lang w:val="en-GB"/>
        </w:rPr>
      </w:pPr>
      <w:r w:rsidRPr="003E2C21">
        <w:rPr>
          <w:rFonts w:ascii="Arial" w:hAnsi="Arial" w:cs="Arial"/>
          <w:b/>
          <w:color w:val="000000"/>
          <w:sz w:val="20"/>
          <w:szCs w:val="20"/>
          <w:lang w:val="en-GB"/>
        </w:rPr>
        <w:t>NART</w:t>
      </w:r>
    </w:p>
    <w:p w:rsidR="0026595C" w:rsidRPr="003E2C21" w:rsidRDefault="0026595C" w:rsidP="003E2C21">
      <w:pPr>
        <w:spacing w:line="480" w:lineRule="auto"/>
        <w:jc w:val="both"/>
        <w:rPr>
          <w:rFonts w:ascii="Arial" w:hAnsi="Arial" w:cs="Arial"/>
          <w:color w:val="000000"/>
          <w:sz w:val="20"/>
          <w:szCs w:val="20"/>
          <w:lang w:val="en-GB"/>
        </w:rPr>
      </w:pPr>
      <w:r w:rsidRPr="003E2C21">
        <w:rPr>
          <w:rFonts w:ascii="Arial" w:hAnsi="Arial" w:cs="Arial"/>
          <w:color w:val="000000"/>
          <w:sz w:val="20"/>
          <w:szCs w:val="20"/>
          <w:lang w:val="en-GB"/>
        </w:rPr>
        <w:t>The National Adult Reading Test (NART)</w:t>
      </w:r>
      <w:r w:rsidR="003E2C21" w:rsidRPr="003E2C21">
        <w:rPr>
          <w:rFonts w:ascii="Arial" w:hAnsi="Arial" w:cs="Arial"/>
          <w:color w:val="000000"/>
          <w:sz w:val="20"/>
          <w:szCs w:val="20"/>
          <w:lang w:val="en-GB"/>
        </w:rPr>
        <w:t xml:space="preserve"> [2</w:t>
      </w:r>
      <w:r w:rsidR="008C076A">
        <w:rPr>
          <w:rFonts w:ascii="Arial" w:hAnsi="Arial" w:cs="Arial"/>
          <w:color w:val="000000"/>
          <w:sz w:val="20"/>
          <w:szCs w:val="20"/>
          <w:lang w:val="en-GB"/>
        </w:rPr>
        <w:t>2, 23</w:t>
      </w:r>
      <w:r w:rsidR="003E2C21" w:rsidRPr="003E2C21">
        <w:rPr>
          <w:rFonts w:ascii="Arial" w:hAnsi="Arial" w:cs="Arial"/>
          <w:color w:val="000000"/>
          <w:sz w:val="20"/>
          <w:szCs w:val="20"/>
          <w:lang w:val="en-GB"/>
        </w:rPr>
        <w:t>]</w:t>
      </w:r>
      <w:r w:rsidRPr="003E2C21">
        <w:rPr>
          <w:rFonts w:ascii="Arial" w:hAnsi="Arial" w:cs="Arial"/>
          <w:color w:val="000000"/>
          <w:sz w:val="20"/>
          <w:szCs w:val="20"/>
          <w:lang w:val="en-GB"/>
        </w:rPr>
        <w:t xml:space="preserve"> has been shown to correlate with pre-morbid intelligence and general cognitive ability. </w:t>
      </w:r>
      <w:r w:rsidR="003E2C21" w:rsidRPr="003E2C21">
        <w:rPr>
          <w:rFonts w:ascii="Arial" w:hAnsi="Arial" w:cs="Arial"/>
          <w:color w:val="000000"/>
          <w:sz w:val="20"/>
          <w:szCs w:val="20"/>
          <w:lang w:val="en-GB"/>
        </w:rPr>
        <w:t>[24</w:t>
      </w:r>
      <w:r w:rsidR="008C076A">
        <w:rPr>
          <w:rFonts w:ascii="Arial" w:hAnsi="Arial" w:cs="Arial"/>
          <w:color w:val="000000"/>
          <w:sz w:val="20"/>
          <w:szCs w:val="20"/>
          <w:lang w:val="en-GB"/>
        </w:rPr>
        <w:t>,25</w:t>
      </w:r>
      <w:r w:rsidR="003E2C21" w:rsidRPr="003E2C21">
        <w:rPr>
          <w:rFonts w:ascii="Arial" w:hAnsi="Arial" w:cs="Arial"/>
          <w:color w:val="000000"/>
          <w:sz w:val="20"/>
          <w:szCs w:val="20"/>
          <w:lang w:val="en-GB"/>
        </w:rPr>
        <w:t>]</w:t>
      </w:r>
      <w:r w:rsidRPr="003E2C21">
        <w:rPr>
          <w:rFonts w:ascii="Arial" w:hAnsi="Arial" w:cs="Arial"/>
          <w:color w:val="000000"/>
          <w:sz w:val="20"/>
          <w:szCs w:val="20"/>
          <w:lang w:val="en-GB"/>
        </w:rPr>
        <w:t xml:space="preserve"> The NART uses the assumption that the level of reading ability is closely related to general intellectual level and is a more objective measure of pre-morbid ability than using demographic variables such as years of education and socio-economic status.</w:t>
      </w:r>
      <w:r w:rsidR="003E2C21" w:rsidRPr="003E2C21">
        <w:rPr>
          <w:rFonts w:ascii="Arial" w:hAnsi="Arial" w:cs="Arial"/>
          <w:color w:val="000000"/>
          <w:sz w:val="20"/>
          <w:szCs w:val="20"/>
          <w:lang w:val="en-GB"/>
        </w:rPr>
        <w:t xml:space="preserve"> [2</w:t>
      </w:r>
      <w:r w:rsidR="008C076A">
        <w:rPr>
          <w:rFonts w:ascii="Arial" w:hAnsi="Arial" w:cs="Arial"/>
          <w:color w:val="000000"/>
          <w:sz w:val="20"/>
          <w:szCs w:val="20"/>
          <w:lang w:val="en-GB"/>
        </w:rPr>
        <w:t>5</w:t>
      </w:r>
      <w:r w:rsidR="003E2C21" w:rsidRPr="003E2C21">
        <w:rPr>
          <w:rFonts w:ascii="Arial" w:hAnsi="Arial" w:cs="Arial"/>
          <w:color w:val="000000"/>
          <w:sz w:val="20"/>
          <w:szCs w:val="20"/>
          <w:lang w:val="en-GB"/>
        </w:rPr>
        <w:t>]</w:t>
      </w:r>
      <w:r w:rsidRPr="003E2C21">
        <w:rPr>
          <w:rFonts w:ascii="Arial" w:hAnsi="Arial" w:cs="Arial"/>
          <w:color w:val="000000"/>
          <w:sz w:val="20"/>
          <w:szCs w:val="20"/>
          <w:lang w:val="en-GB"/>
        </w:rPr>
        <w:t xml:space="preserve"> The NART is a widely accepted and commonly used method in clinical and research settings, even though it is known to have some limitations, particularly in the less educated</w:t>
      </w:r>
      <w:proofErr w:type="gramStart"/>
      <w:r w:rsidRPr="003E2C21">
        <w:rPr>
          <w:rFonts w:ascii="Arial" w:hAnsi="Arial" w:cs="Arial"/>
          <w:color w:val="000000"/>
          <w:sz w:val="20"/>
          <w:szCs w:val="20"/>
          <w:lang w:val="en-GB"/>
        </w:rPr>
        <w:t>.</w:t>
      </w:r>
      <w:r w:rsidR="003E2C21" w:rsidRPr="003E2C21">
        <w:rPr>
          <w:rFonts w:ascii="Arial" w:hAnsi="Arial" w:cs="Arial"/>
          <w:color w:val="000000"/>
          <w:sz w:val="20"/>
          <w:szCs w:val="20"/>
          <w:lang w:val="en-GB"/>
        </w:rPr>
        <w:t>[</w:t>
      </w:r>
      <w:proofErr w:type="gramEnd"/>
      <w:r w:rsidR="003E2C21" w:rsidRPr="003E2C21">
        <w:rPr>
          <w:rFonts w:ascii="Arial" w:hAnsi="Arial" w:cs="Arial"/>
          <w:color w:val="000000"/>
          <w:sz w:val="20"/>
          <w:szCs w:val="20"/>
          <w:lang w:val="en-GB"/>
        </w:rPr>
        <w:t>2</w:t>
      </w:r>
      <w:r w:rsidR="008C076A">
        <w:rPr>
          <w:rFonts w:ascii="Arial" w:hAnsi="Arial" w:cs="Arial"/>
          <w:color w:val="000000"/>
          <w:sz w:val="20"/>
          <w:szCs w:val="20"/>
          <w:lang w:val="en-GB"/>
        </w:rPr>
        <w:t>6</w:t>
      </w:r>
      <w:r w:rsidR="003E2C21" w:rsidRPr="003E2C21">
        <w:rPr>
          <w:rFonts w:ascii="Arial" w:hAnsi="Arial" w:cs="Arial"/>
          <w:color w:val="000000"/>
          <w:sz w:val="20"/>
          <w:szCs w:val="20"/>
          <w:lang w:val="en-GB"/>
        </w:rPr>
        <w:t>]</w:t>
      </w:r>
      <w:r w:rsidRPr="003E2C21">
        <w:rPr>
          <w:rFonts w:ascii="Arial" w:hAnsi="Arial" w:cs="Arial"/>
          <w:color w:val="000000"/>
          <w:sz w:val="20"/>
          <w:szCs w:val="20"/>
          <w:vertAlign w:val="superscript"/>
          <w:lang w:val="en-GB"/>
        </w:rPr>
        <w:t xml:space="preserve">  </w:t>
      </w:r>
      <w:r w:rsidRPr="003E2C21">
        <w:rPr>
          <w:rFonts w:ascii="Arial" w:hAnsi="Arial" w:cs="Arial"/>
          <w:color w:val="000000"/>
          <w:sz w:val="20"/>
          <w:szCs w:val="20"/>
          <w:lang w:val="en-GB"/>
        </w:rPr>
        <w:t>As the words in the NART do not follow the standard (British) grapheme-phoneme rules, the test requires the participant to recognise the word in its written form, obtaining this information from a lexical store, as decoding the word would result in an incorrect pronunciation. The NART thus gives an implicit measure of the individual’s knowledge of the English vocabulary. It aims obtain a measure of prior intelligence when assessing level of cognition for an individual both in absolute terms and relative to others within their age range.</w:t>
      </w:r>
    </w:p>
    <w:p w:rsidR="0026595C" w:rsidRPr="003E2C21" w:rsidRDefault="0026595C" w:rsidP="003E2C21">
      <w:pPr>
        <w:suppressAutoHyphens w:val="0"/>
        <w:autoSpaceDE w:val="0"/>
        <w:autoSpaceDN w:val="0"/>
        <w:adjustRightInd w:val="0"/>
        <w:spacing w:line="480" w:lineRule="auto"/>
        <w:rPr>
          <w:rFonts w:ascii="Arial" w:hAnsi="Arial" w:cs="Arial"/>
          <w:color w:val="000000"/>
          <w:sz w:val="20"/>
          <w:szCs w:val="20"/>
          <w:lang w:val="en-GB"/>
        </w:rPr>
      </w:pPr>
    </w:p>
    <w:p w:rsidR="0026595C" w:rsidRPr="003E2C21" w:rsidRDefault="0026595C" w:rsidP="003E2C21">
      <w:pPr>
        <w:suppressAutoHyphens w:val="0"/>
        <w:autoSpaceDE w:val="0"/>
        <w:autoSpaceDN w:val="0"/>
        <w:adjustRightInd w:val="0"/>
        <w:spacing w:line="480" w:lineRule="auto"/>
        <w:rPr>
          <w:rFonts w:ascii="Arial" w:hAnsi="Arial" w:cs="Arial"/>
          <w:color w:val="000000"/>
          <w:sz w:val="20"/>
          <w:szCs w:val="20"/>
          <w:lang w:val="en-GB"/>
        </w:rPr>
      </w:pPr>
      <w:r w:rsidRPr="003E2C21">
        <w:rPr>
          <w:rFonts w:ascii="Arial" w:hAnsi="Arial" w:cs="Arial"/>
          <w:color w:val="000000"/>
          <w:sz w:val="20"/>
          <w:szCs w:val="20"/>
          <w:lang w:val="en-GB"/>
        </w:rPr>
        <w:t>The words were presented to the participant on a computer screen and required the participant to pronounce correctly a set of up to 50 irregular words of varying difficulty.  The short NART protocol</w:t>
      </w:r>
      <w:r w:rsidR="003E2C21" w:rsidRPr="003E2C21">
        <w:rPr>
          <w:rFonts w:ascii="Arial" w:hAnsi="Arial" w:cs="Arial"/>
          <w:color w:val="000000"/>
          <w:sz w:val="20"/>
          <w:szCs w:val="20"/>
          <w:lang w:val="en-GB"/>
        </w:rPr>
        <w:t xml:space="preserve"> [2</w:t>
      </w:r>
      <w:r w:rsidR="008C076A">
        <w:rPr>
          <w:rFonts w:ascii="Arial" w:hAnsi="Arial" w:cs="Arial"/>
          <w:color w:val="000000"/>
          <w:sz w:val="20"/>
          <w:szCs w:val="20"/>
          <w:lang w:val="en-GB"/>
        </w:rPr>
        <w:t>7</w:t>
      </w:r>
      <w:r w:rsidR="003E2C21" w:rsidRPr="003E2C21">
        <w:rPr>
          <w:rFonts w:ascii="Arial" w:hAnsi="Arial" w:cs="Arial"/>
          <w:color w:val="000000"/>
          <w:sz w:val="20"/>
          <w:szCs w:val="20"/>
          <w:lang w:val="en-GB"/>
        </w:rPr>
        <w:t>]</w:t>
      </w:r>
      <w:r w:rsidRPr="003E2C21">
        <w:rPr>
          <w:rFonts w:ascii="Arial" w:hAnsi="Arial" w:cs="Arial"/>
          <w:color w:val="000000"/>
          <w:sz w:val="20"/>
          <w:szCs w:val="20"/>
          <w:lang w:val="en-GB"/>
        </w:rPr>
        <w:t>,</w:t>
      </w:r>
      <w:r w:rsidRPr="003E2C21">
        <w:rPr>
          <w:rFonts w:ascii="Arial" w:hAnsi="Arial" w:cs="Arial"/>
          <w:color w:val="000000"/>
          <w:sz w:val="20"/>
          <w:szCs w:val="20"/>
          <w:vertAlign w:val="superscript"/>
          <w:lang w:val="en-GB"/>
        </w:rPr>
        <w:t xml:space="preserve"> </w:t>
      </w:r>
      <w:r w:rsidRPr="003E2C21">
        <w:rPr>
          <w:rFonts w:ascii="Arial" w:hAnsi="Arial" w:cs="Arial"/>
          <w:color w:val="000000"/>
          <w:sz w:val="20"/>
          <w:szCs w:val="20"/>
          <w:lang w:val="en-GB"/>
        </w:rPr>
        <w:t xml:space="preserve">from which the full NART score can be derived using an algorithm based on the performance on </w:t>
      </w:r>
      <w:r w:rsidRPr="003E2C21">
        <w:rPr>
          <w:rFonts w:ascii="Arial" w:hAnsi="Arial" w:cs="Arial"/>
          <w:color w:val="000000"/>
          <w:sz w:val="20"/>
          <w:szCs w:val="20"/>
          <w:lang w:val="en-GB"/>
        </w:rPr>
        <w:lastRenderedPageBreak/>
        <w:t xml:space="preserve">the first half of the test, was </w:t>
      </w:r>
      <w:proofErr w:type="gramStart"/>
      <w:r w:rsidRPr="003E2C21">
        <w:rPr>
          <w:rFonts w:ascii="Arial" w:hAnsi="Arial" w:cs="Arial"/>
          <w:color w:val="000000"/>
          <w:sz w:val="20"/>
          <w:szCs w:val="20"/>
          <w:lang w:val="en-GB"/>
        </w:rPr>
        <w:t>used  (</w:t>
      </w:r>
      <w:proofErr w:type="gramEnd"/>
      <w:r w:rsidRPr="003E2C21">
        <w:rPr>
          <w:rFonts w:ascii="Arial" w:hAnsi="Arial" w:cs="Arial"/>
          <w:color w:val="000000"/>
          <w:sz w:val="20"/>
          <w:szCs w:val="20"/>
          <w:lang w:val="en-GB"/>
        </w:rPr>
        <w:t xml:space="preserve">as explained in the supplementary Information). Only those individuals scoring between 21-25 on the first half of the </w:t>
      </w:r>
      <w:proofErr w:type="gramStart"/>
      <w:r w:rsidRPr="003E2C21">
        <w:rPr>
          <w:rFonts w:ascii="Arial" w:hAnsi="Arial" w:cs="Arial"/>
          <w:color w:val="000000"/>
          <w:sz w:val="20"/>
          <w:szCs w:val="20"/>
          <w:lang w:val="en-GB"/>
        </w:rPr>
        <w:t>test,</w:t>
      </w:r>
      <w:proofErr w:type="gramEnd"/>
      <w:r w:rsidRPr="003E2C21">
        <w:rPr>
          <w:rFonts w:ascii="Arial" w:hAnsi="Arial" w:cs="Arial"/>
          <w:color w:val="000000"/>
          <w:sz w:val="20"/>
          <w:szCs w:val="20"/>
          <w:lang w:val="en-GB"/>
        </w:rPr>
        <w:t xml:space="preserve"> proceeded to the full NART of 50 words. As the outcome here is an error score (Short NART Error Score), a higher score indicated lower performance. There have been some reservations regarding the practical utility of the short NART, but its accuracy has been shown to be almost equivalent to the full-length NART</w:t>
      </w:r>
      <w:proofErr w:type="gramStart"/>
      <w:r w:rsidRPr="003E2C21">
        <w:rPr>
          <w:rFonts w:ascii="Arial" w:hAnsi="Arial" w:cs="Arial"/>
          <w:color w:val="000000"/>
          <w:sz w:val="20"/>
          <w:szCs w:val="20"/>
          <w:lang w:val="en-GB"/>
        </w:rPr>
        <w:t>.</w:t>
      </w:r>
      <w:r w:rsidR="003E2C21" w:rsidRPr="003E2C21">
        <w:rPr>
          <w:rFonts w:ascii="Arial" w:hAnsi="Arial" w:cs="Arial"/>
          <w:color w:val="000000"/>
          <w:sz w:val="20"/>
          <w:szCs w:val="20"/>
          <w:lang w:val="en-GB"/>
        </w:rPr>
        <w:t>[</w:t>
      </w:r>
      <w:proofErr w:type="gramEnd"/>
      <w:r w:rsidR="003E2C21" w:rsidRPr="003E2C21">
        <w:rPr>
          <w:rFonts w:ascii="Arial" w:hAnsi="Arial" w:cs="Arial"/>
          <w:color w:val="000000"/>
          <w:sz w:val="20"/>
          <w:szCs w:val="20"/>
          <w:lang w:val="en-GB"/>
        </w:rPr>
        <w:t>2</w:t>
      </w:r>
      <w:r w:rsidR="008C076A">
        <w:rPr>
          <w:rFonts w:ascii="Arial" w:hAnsi="Arial" w:cs="Arial"/>
          <w:color w:val="000000"/>
          <w:sz w:val="20"/>
          <w:szCs w:val="20"/>
          <w:lang w:val="en-GB"/>
        </w:rPr>
        <w:t>8</w:t>
      </w:r>
      <w:r w:rsidR="003E2C21" w:rsidRPr="003E2C21">
        <w:rPr>
          <w:rFonts w:ascii="Arial" w:hAnsi="Arial" w:cs="Arial"/>
          <w:color w:val="000000"/>
          <w:sz w:val="20"/>
          <w:szCs w:val="20"/>
          <w:lang w:val="en-GB"/>
        </w:rPr>
        <w:t>]</w:t>
      </w:r>
      <w:r w:rsidR="003E2C21" w:rsidRPr="003E2C21">
        <w:rPr>
          <w:rFonts w:ascii="Arial" w:hAnsi="Arial" w:cs="Arial"/>
          <w:color w:val="000000"/>
          <w:sz w:val="20"/>
          <w:szCs w:val="20"/>
          <w:vertAlign w:val="superscript"/>
          <w:lang w:val="en-GB"/>
        </w:rPr>
        <w:t xml:space="preserve"> </w:t>
      </w:r>
    </w:p>
    <w:p w:rsidR="00C677E4" w:rsidRDefault="00C677E4" w:rsidP="00C677E4">
      <w:pPr>
        <w:suppressAutoHyphens w:val="0"/>
        <w:spacing w:after="200" w:line="276" w:lineRule="auto"/>
        <w:rPr>
          <w:rFonts w:ascii="Arial" w:hAnsi="Arial" w:cs="Arial"/>
          <w:b/>
          <w:color w:val="000000"/>
          <w:sz w:val="20"/>
          <w:szCs w:val="20"/>
          <w:lang w:val="en-GB"/>
        </w:rPr>
      </w:pPr>
    </w:p>
    <w:p w:rsidR="0026595C" w:rsidRPr="003E2C21" w:rsidRDefault="0026595C" w:rsidP="00C677E4">
      <w:pPr>
        <w:suppressAutoHyphens w:val="0"/>
        <w:spacing w:after="200" w:line="276" w:lineRule="auto"/>
        <w:rPr>
          <w:rFonts w:ascii="Arial" w:hAnsi="Arial" w:cs="Arial"/>
          <w:b/>
          <w:color w:val="000000"/>
          <w:sz w:val="20"/>
          <w:szCs w:val="20"/>
          <w:lang w:val="en-GB"/>
        </w:rPr>
      </w:pPr>
      <w:r w:rsidRPr="003E2C21">
        <w:rPr>
          <w:rFonts w:ascii="Arial" w:hAnsi="Arial" w:cs="Arial"/>
          <w:b/>
          <w:color w:val="000000"/>
          <w:sz w:val="20"/>
          <w:szCs w:val="20"/>
          <w:lang w:val="en-GB"/>
        </w:rPr>
        <w:t>Prospective Memory</w:t>
      </w:r>
    </w:p>
    <w:p w:rsidR="0026595C" w:rsidRPr="003E2C21" w:rsidRDefault="0026595C" w:rsidP="003E2C21">
      <w:pPr>
        <w:tabs>
          <w:tab w:val="left" w:pos="3240"/>
        </w:tabs>
        <w:spacing w:line="480" w:lineRule="auto"/>
        <w:rPr>
          <w:rFonts w:ascii="Arial" w:hAnsi="Arial" w:cs="Arial"/>
          <w:color w:val="000000"/>
          <w:sz w:val="20"/>
          <w:szCs w:val="20"/>
          <w:lang w:val="en-GB"/>
        </w:rPr>
      </w:pPr>
      <w:r w:rsidRPr="003E2C21">
        <w:rPr>
          <w:rFonts w:ascii="Arial" w:hAnsi="Arial" w:cs="Arial"/>
          <w:color w:val="000000"/>
          <w:sz w:val="20"/>
          <w:szCs w:val="20"/>
          <w:lang w:val="en-GB"/>
        </w:rPr>
        <w:t>This is memory for future intentions and has been previously suggested to be sensitive to early stages of cognitive decline</w:t>
      </w:r>
      <w:proofErr w:type="gramStart"/>
      <w:r w:rsidRPr="003E2C21">
        <w:rPr>
          <w:rFonts w:ascii="Arial" w:hAnsi="Arial" w:cs="Arial"/>
          <w:color w:val="000000"/>
          <w:sz w:val="20"/>
          <w:szCs w:val="20"/>
          <w:lang w:val="en-GB"/>
        </w:rPr>
        <w:t>.</w:t>
      </w:r>
      <w:r w:rsidR="003E2C21" w:rsidRPr="003E2C21">
        <w:rPr>
          <w:rFonts w:ascii="Arial" w:hAnsi="Arial" w:cs="Arial"/>
          <w:color w:val="000000"/>
          <w:sz w:val="20"/>
          <w:szCs w:val="20"/>
          <w:lang w:val="en-GB"/>
        </w:rPr>
        <w:t>[</w:t>
      </w:r>
      <w:proofErr w:type="gramEnd"/>
      <w:r w:rsidR="003E2C21" w:rsidRPr="003E2C21">
        <w:rPr>
          <w:rFonts w:ascii="Arial" w:hAnsi="Arial" w:cs="Arial"/>
          <w:color w:val="000000"/>
          <w:sz w:val="20"/>
          <w:szCs w:val="20"/>
          <w:lang w:val="en-GB"/>
        </w:rPr>
        <w:t>2</w:t>
      </w:r>
      <w:r w:rsidR="008C076A">
        <w:rPr>
          <w:rFonts w:ascii="Arial" w:hAnsi="Arial" w:cs="Arial"/>
          <w:color w:val="000000"/>
          <w:sz w:val="20"/>
          <w:szCs w:val="20"/>
          <w:lang w:val="en-GB"/>
        </w:rPr>
        <w:t>9,30</w:t>
      </w:r>
      <w:r w:rsidR="003E2C21" w:rsidRPr="003E2C21">
        <w:rPr>
          <w:rFonts w:ascii="Arial" w:hAnsi="Arial" w:cs="Arial"/>
          <w:color w:val="000000"/>
          <w:sz w:val="20"/>
          <w:szCs w:val="20"/>
          <w:lang w:val="en-GB"/>
        </w:rPr>
        <w:t>]</w:t>
      </w:r>
      <w:r w:rsidRPr="003E2C21">
        <w:rPr>
          <w:rFonts w:ascii="Arial" w:hAnsi="Arial" w:cs="Arial"/>
          <w:color w:val="000000"/>
          <w:sz w:val="20"/>
          <w:szCs w:val="20"/>
          <w:vertAlign w:val="superscript"/>
          <w:lang w:val="en-GB"/>
        </w:rPr>
        <w:t xml:space="preserve">  </w:t>
      </w:r>
      <w:r w:rsidRPr="003E2C21">
        <w:rPr>
          <w:rFonts w:ascii="Arial" w:hAnsi="Arial" w:cs="Arial"/>
          <w:color w:val="000000"/>
          <w:sz w:val="20"/>
          <w:szCs w:val="20"/>
          <w:lang w:val="en-GB"/>
        </w:rPr>
        <w:t>In this task, participants were asked to remember to carry out an explicit instruction at a specified point later in the appointment. This was to seal and initial an envelope when it was handed back by the nurse later in the assessment. Responses were scored on whether both, one or none of the actions were completed when the envelope was handed to them.</w:t>
      </w:r>
    </w:p>
    <w:p w:rsidR="0026595C" w:rsidRPr="003E2C21" w:rsidRDefault="0026595C" w:rsidP="003E2C21">
      <w:pPr>
        <w:tabs>
          <w:tab w:val="left" w:pos="3240"/>
        </w:tabs>
        <w:spacing w:line="480" w:lineRule="auto"/>
        <w:rPr>
          <w:rFonts w:ascii="Arial" w:hAnsi="Arial" w:cs="Arial"/>
          <w:color w:val="000000"/>
          <w:sz w:val="20"/>
          <w:szCs w:val="20"/>
          <w:lang w:val="en-GB"/>
        </w:rPr>
      </w:pPr>
      <w:r w:rsidRPr="003E2C21">
        <w:rPr>
          <w:rFonts w:ascii="Arial" w:hAnsi="Arial" w:cs="Arial"/>
          <w:color w:val="000000"/>
          <w:sz w:val="20"/>
          <w:szCs w:val="20"/>
          <w:lang w:val="en-GB"/>
        </w:rPr>
        <w:t>For the purpose of the analysis here, participants were defined as being ‘successful’ if they carried out at least one correct action without having to be prompted by the nurse.</w:t>
      </w:r>
    </w:p>
    <w:p w:rsidR="003E2C21" w:rsidRPr="003E2C21" w:rsidRDefault="003E2C21" w:rsidP="003E2C21">
      <w:pPr>
        <w:spacing w:line="480" w:lineRule="auto"/>
        <w:rPr>
          <w:rFonts w:ascii="Arial" w:hAnsi="Arial" w:cs="Arial"/>
          <w:bCs/>
          <w:sz w:val="20"/>
          <w:szCs w:val="20"/>
          <w:u w:val="single"/>
          <w:lang w:val="en-GB"/>
        </w:rPr>
      </w:pPr>
    </w:p>
    <w:p w:rsidR="0026595C" w:rsidRDefault="0026595C" w:rsidP="003E2C21">
      <w:pPr>
        <w:spacing w:line="480" w:lineRule="auto"/>
        <w:rPr>
          <w:rFonts w:ascii="Arial" w:hAnsi="Arial" w:cs="Arial"/>
          <w:b/>
          <w:bCs/>
          <w:sz w:val="20"/>
          <w:szCs w:val="20"/>
          <w:lang w:val="en-GB"/>
        </w:rPr>
      </w:pPr>
      <w:r w:rsidRPr="003E2C21">
        <w:rPr>
          <w:rFonts w:ascii="Arial" w:hAnsi="Arial" w:cs="Arial"/>
          <w:b/>
          <w:bCs/>
          <w:sz w:val="20"/>
          <w:szCs w:val="20"/>
          <w:lang w:val="en-GB"/>
        </w:rPr>
        <w:t>Hea</w:t>
      </w:r>
      <w:r w:rsidR="003E2C21">
        <w:rPr>
          <w:rFonts w:ascii="Arial" w:hAnsi="Arial" w:cs="Arial"/>
          <w:b/>
          <w:bCs/>
          <w:sz w:val="20"/>
          <w:szCs w:val="20"/>
          <w:lang w:val="en-GB"/>
        </w:rPr>
        <w:t xml:space="preserve">lth and Lifestyle </w:t>
      </w:r>
      <w:r w:rsidRPr="003E2C21">
        <w:rPr>
          <w:rFonts w:ascii="Arial" w:hAnsi="Arial" w:cs="Arial"/>
          <w:b/>
          <w:bCs/>
          <w:sz w:val="20"/>
          <w:szCs w:val="20"/>
          <w:lang w:val="en-GB"/>
        </w:rPr>
        <w:t>Questionnaire</w:t>
      </w:r>
    </w:p>
    <w:p w:rsidR="003E2C21" w:rsidRPr="003E2C21" w:rsidRDefault="003E2C21" w:rsidP="003E2C21">
      <w:pPr>
        <w:spacing w:line="480" w:lineRule="auto"/>
        <w:rPr>
          <w:rFonts w:ascii="Arial" w:hAnsi="Arial" w:cs="Arial"/>
          <w:b/>
          <w:bCs/>
          <w:sz w:val="20"/>
          <w:szCs w:val="20"/>
          <w:lang w:val="en-GB"/>
        </w:rPr>
      </w:pPr>
    </w:p>
    <w:p w:rsidR="0026595C" w:rsidRPr="003E2C21" w:rsidRDefault="0026595C" w:rsidP="003E2C21">
      <w:pPr>
        <w:pStyle w:val="BodyText"/>
        <w:spacing w:line="480" w:lineRule="auto"/>
        <w:rPr>
          <w:rFonts w:ascii="Arial" w:hAnsi="Arial" w:cs="Arial"/>
          <w:b w:val="0"/>
          <w:bCs/>
        </w:rPr>
      </w:pPr>
      <w:r w:rsidRPr="003E2C21">
        <w:rPr>
          <w:rFonts w:ascii="Arial" w:hAnsi="Arial" w:cs="Arial"/>
          <w:b w:val="0"/>
          <w:bCs/>
        </w:rPr>
        <w:t xml:space="preserve">Health and lifestyle data were collected on the self-completed questionnaire, and included health variables (e.g. self-reported health, medications, physical performance, amount of physical activity, cognitive functioning, level of difficulties with activities of daily living and information regarding sexual function); psychological variables, (e.g. mental health, well-being, life satisfaction, mood); socio-economic variables (e.g. current work activity, reasons for retiring, financial security); and social activity (leisure activities).  </w:t>
      </w:r>
    </w:p>
    <w:p w:rsidR="00D61675" w:rsidRPr="003E2C21" w:rsidRDefault="00D61675" w:rsidP="003E2C21">
      <w:pPr>
        <w:spacing w:line="480" w:lineRule="auto"/>
        <w:rPr>
          <w:rFonts w:ascii="Arial" w:hAnsi="Arial" w:cs="Arial"/>
          <w:color w:val="000000"/>
          <w:sz w:val="20"/>
          <w:szCs w:val="20"/>
          <w:lang w:val="en-GB"/>
        </w:rPr>
      </w:pPr>
    </w:p>
    <w:p w:rsidR="00D61675" w:rsidRPr="003E2C21" w:rsidRDefault="00D61675" w:rsidP="003E2C21">
      <w:pPr>
        <w:spacing w:line="480" w:lineRule="auto"/>
        <w:rPr>
          <w:rFonts w:ascii="Arial" w:hAnsi="Arial" w:cs="Arial"/>
          <w:sz w:val="20"/>
          <w:szCs w:val="20"/>
          <w:lang w:val="en-GB"/>
        </w:rPr>
      </w:pPr>
      <w:r w:rsidRPr="003E2C21">
        <w:rPr>
          <w:rFonts w:ascii="Arial" w:hAnsi="Arial" w:cs="Arial"/>
          <w:color w:val="000000"/>
          <w:sz w:val="20"/>
          <w:szCs w:val="20"/>
          <w:lang w:val="en-GB"/>
        </w:rPr>
        <w:t xml:space="preserve">The EPIC-COG battery was conducted approximately half way through the health examination. This was to allow enough time to build a rapport with the participant, yet not so long that there may be a possibility of the </w:t>
      </w:r>
      <w:r w:rsidR="003E2C21">
        <w:rPr>
          <w:rFonts w:ascii="Arial" w:hAnsi="Arial" w:cs="Arial"/>
          <w:color w:val="000000"/>
          <w:sz w:val="20"/>
          <w:szCs w:val="20"/>
          <w:lang w:val="en-GB"/>
        </w:rPr>
        <w:t xml:space="preserve">participant becoming too tired </w:t>
      </w:r>
      <w:r w:rsidRPr="003E2C21">
        <w:rPr>
          <w:rFonts w:ascii="Arial" w:hAnsi="Arial" w:cs="Arial"/>
          <w:color w:val="000000"/>
          <w:sz w:val="20"/>
          <w:szCs w:val="20"/>
          <w:lang w:val="en-GB"/>
        </w:rPr>
        <w:t xml:space="preserve">and losing concentration. This also gave the nurse time to evaluate the participant and ensure that they would understand and follow instructions given to them. Participants were asked to wear their glasses and hearing aid if they usually wore one. Any physical problems (such as visual impairment) or problems understanding instructions were noted by </w:t>
      </w:r>
      <w:r w:rsidRPr="003E2C21">
        <w:rPr>
          <w:rFonts w:ascii="Arial" w:hAnsi="Arial" w:cs="Arial"/>
          <w:color w:val="000000"/>
          <w:sz w:val="20"/>
          <w:szCs w:val="20"/>
          <w:lang w:val="en-GB"/>
        </w:rPr>
        <w:lastRenderedPageBreak/>
        <w:t xml:space="preserve">the nurse at the health examination. </w:t>
      </w:r>
      <w:r w:rsidRPr="003E2C21">
        <w:rPr>
          <w:rFonts w:ascii="Arial" w:hAnsi="Arial" w:cs="Arial"/>
          <w:sz w:val="20"/>
          <w:szCs w:val="20"/>
          <w:lang w:val="en-GB"/>
        </w:rPr>
        <w:t>The time taken for the cognitive test varied depending on the cognitive ability of the participant, but took a minimum of 35 minutes to complete.</w:t>
      </w:r>
    </w:p>
    <w:p w:rsidR="00793708" w:rsidRPr="003E2C21" w:rsidRDefault="00793708" w:rsidP="003E2C21">
      <w:pPr>
        <w:spacing w:line="480" w:lineRule="auto"/>
        <w:rPr>
          <w:rFonts w:ascii="Arial" w:hAnsi="Arial" w:cs="Arial"/>
          <w:b/>
          <w:color w:val="000000"/>
          <w:sz w:val="20"/>
          <w:szCs w:val="20"/>
          <w:u w:val="single"/>
          <w:lang w:val="en-GB"/>
        </w:rPr>
      </w:pPr>
    </w:p>
    <w:p w:rsidR="003E2C21" w:rsidRPr="003E2C21" w:rsidRDefault="003E2C21" w:rsidP="003E2C21">
      <w:pPr>
        <w:suppressAutoHyphens w:val="0"/>
        <w:spacing w:after="200" w:line="480" w:lineRule="auto"/>
        <w:rPr>
          <w:rFonts w:ascii="Arial" w:hAnsi="Arial" w:cs="Arial"/>
          <w:b/>
          <w:color w:val="000000"/>
          <w:sz w:val="20"/>
          <w:szCs w:val="20"/>
          <w:u w:val="single"/>
          <w:lang w:val="en-GB"/>
        </w:rPr>
      </w:pPr>
      <w:r w:rsidRPr="003E2C21">
        <w:rPr>
          <w:rFonts w:ascii="Arial" w:hAnsi="Arial" w:cs="Arial"/>
          <w:b/>
          <w:color w:val="000000"/>
          <w:sz w:val="20"/>
          <w:szCs w:val="20"/>
          <w:u w:val="single"/>
          <w:lang w:val="en-GB"/>
        </w:rPr>
        <w:br w:type="page"/>
      </w:r>
    </w:p>
    <w:p w:rsidR="00793708" w:rsidRPr="003E2C21" w:rsidRDefault="003E2C21" w:rsidP="003E2C21">
      <w:pPr>
        <w:rPr>
          <w:rFonts w:ascii="Arial" w:hAnsi="Arial" w:cs="Arial"/>
          <w:b/>
          <w:color w:val="000000"/>
          <w:sz w:val="20"/>
          <w:szCs w:val="20"/>
          <w:u w:val="single"/>
          <w:lang w:val="en-GB"/>
        </w:rPr>
      </w:pPr>
      <w:r w:rsidRPr="003E2C21">
        <w:rPr>
          <w:rFonts w:ascii="Arial" w:hAnsi="Arial" w:cs="Arial"/>
          <w:b/>
          <w:color w:val="000000"/>
          <w:sz w:val="20"/>
          <w:szCs w:val="20"/>
          <w:u w:val="single"/>
          <w:lang w:val="en-GB"/>
        </w:rPr>
        <w:lastRenderedPageBreak/>
        <w:t>References</w:t>
      </w:r>
    </w:p>
    <w:p w:rsidR="00793708" w:rsidRPr="003E2C21" w:rsidRDefault="00793708" w:rsidP="003E2C21">
      <w:pPr>
        <w:rPr>
          <w:rFonts w:ascii="Arial" w:hAnsi="Arial" w:cs="Arial"/>
          <w:b/>
          <w:color w:val="000000"/>
          <w:sz w:val="20"/>
          <w:szCs w:val="20"/>
          <w:u w:val="single"/>
          <w:lang w:val="en-GB"/>
        </w:rPr>
      </w:pPr>
    </w:p>
    <w:p w:rsidR="009B78B7" w:rsidRPr="003E2C21" w:rsidRDefault="009B78B7" w:rsidP="003E2C21">
      <w:pPr>
        <w:pStyle w:val="ListParagraph"/>
        <w:numPr>
          <w:ilvl w:val="0"/>
          <w:numId w:val="1"/>
        </w:numPr>
        <w:rPr>
          <w:rFonts w:ascii="Arial" w:hAnsi="Arial" w:cs="Arial"/>
          <w:color w:val="000000"/>
          <w:sz w:val="20"/>
          <w:szCs w:val="20"/>
          <w:lang w:val="en-GB"/>
        </w:rPr>
      </w:pPr>
      <w:r w:rsidRPr="003E2C21">
        <w:rPr>
          <w:rFonts w:ascii="Arial" w:hAnsi="Arial" w:cs="Arial"/>
          <w:color w:val="000000"/>
          <w:sz w:val="20"/>
          <w:szCs w:val="20"/>
          <w:lang w:val="en-GB"/>
        </w:rPr>
        <w:t>Hayat SA, Luben R, Keevil VL, et al. Cohort Profile</w:t>
      </w:r>
      <w:r w:rsidRPr="003E2C21">
        <w:rPr>
          <w:rFonts w:ascii="Arial" w:hAnsi="Arial" w:cs="Arial"/>
          <w:b/>
          <w:color w:val="000000"/>
          <w:sz w:val="20"/>
          <w:szCs w:val="20"/>
          <w:lang w:val="en-GB"/>
        </w:rPr>
        <w:t>: A prospective cohort study of objective physical and cognitive capability and visual health in an ageing population of men and women in Norfolk (EPIC-Norfolk 3).</w:t>
      </w:r>
      <w:r w:rsidRPr="003E2C21">
        <w:rPr>
          <w:rFonts w:ascii="Arial" w:hAnsi="Arial" w:cs="Arial"/>
          <w:color w:val="000000"/>
          <w:sz w:val="20"/>
          <w:szCs w:val="20"/>
          <w:lang w:val="en-GB"/>
        </w:rPr>
        <w:t xml:space="preserve"> </w:t>
      </w:r>
      <w:proofErr w:type="spellStart"/>
      <w:r w:rsidRPr="003E2C21">
        <w:rPr>
          <w:rFonts w:ascii="Arial" w:hAnsi="Arial" w:cs="Arial"/>
          <w:color w:val="000000"/>
          <w:sz w:val="20"/>
          <w:szCs w:val="20"/>
          <w:lang w:val="en-GB"/>
        </w:rPr>
        <w:t>Int</w:t>
      </w:r>
      <w:proofErr w:type="spellEnd"/>
      <w:r w:rsidRPr="003E2C21">
        <w:rPr>
          <w:rFonts w:ascii="Arial" w:hAnsi="Arial" w:cs="Arial"/>
          <w:color w:val="000000"/>
          <w:sz w:val="20"/>
          <w:szCs w:val="20"/>
          <w:lang w:val="en-GB"/>
        </w:rPr>
        <w:t xml:space="preserve"> J </w:t>
      </w:r>
      <w:proofErr w:type="spellStart"/>
      <w:r w:rsidRPr="003E2C21">
        <w:rPr>
          <w:rFonts w:ascii="Arial" w:hAnsi="Arial" w:cs="Arial"/>
          <w:color w:val="000000"/>
          <w:sz w:val="20"/>
          <w:szCs w:val="20"/>
          <w:lang w:val="en-GB"/>
        </w:rPr>
        <w:t>Epidemiol</w:t>
      </w:r>
      <w:proofErr w:type="spellEnd"/>
      <w:r w:rsidRPr="003E2C21">
        <w:rPr>
          <w:rFonts w:ascii="Arial" w:hAnsi="Arial" w:cs="Arial"/>
          <w:color w:val="000000"/>
          <w:sz w:val="20"/>
          <w:szCs w:val="20"/>
          <w:lang w:val="en-GB"/>
        </w:rPr>
        <w:t xml:space="preserve">. 2013 </w:t>
      </w:r>
    </w:p>
    <w:p w:rsidR="009B78B7" w:rsidRPr="003E2C21" w:rsidRDefault="009B78B7" w:rsidP="003E2C21">
      <w:pPr>
        <w:pStyle w:val="ListParagraph"/>
        <w:jc w:val="both"/>
        <w:rPr>
          <w:rStyle w:val="citationjournal"/>
          <w:rFonts w:ascii="Arial" w:hAnsi="Arial" w:cs="Arial"/>
          <w:color w:val="000000"/>
          <w:sz w:val="20"/>
          <w:szCs w:val="20"/>
        </w:rPr>
      </w:pPr>
    </w:p>
    <w:p w:rsidR="009B78B7" w:rsidRPr="003E2C21" w:rsidRDefault="009B78B7" w:rsidP="003E2C21">
      <w:pPr>
        <w:pStyle w:val="ListParagraph"/>
        <w:numPr>
          <w:ilvl w:val="0"/>
          <w:numId w:val="1"/>
        </w:numPr>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 xml:space="preserve">Nelson H. R. </w:t>
      </w:r>
      <w:r w:rsidRPr="003E2C21">
        <w:rPr>
          <w:rStyle w:val="citationjournal"/>
          <w:rFonts w:ascii="Arial" w:hAnsi="Arial" w:cs="Arial"/>
          <w:b/>
          <w:color w:val="000000"/>
          <w:sz w:val="20"/>
          <w:szCs w:val="20"/>
        </w:rPr>
        <w:t>National Adult Reading Test (NART): Test Manual.</w:t>
      </w:r>
      <w:r w:rsidRPr="003E2C21">
        <w:rPr>
          <w:rStyle w:val="citationjournal"/>
          <w:rFonts w:ascii="Arial" w:hAnsi="Arial" w:cs="Arial"/>
          <w:color w:val="000000"/>
          <w:sz w:val="20"/>
          <w:szCs w:val="20"/>
        </w:rPr>
        <w:t xml:space="preserve"> NFER-Nelson, Windsor;1982 </w:t>
      </w:r>
    </w:p>
    <w:p w:rsidR="009B78B7" w:rsidRPr="003E2C21" w:rsidRDefault="009B78B7" w:rsidP="003E2C21">
      <w:pPr>
        <w:pStyle w:val="ListParagraph"/>
        <w:rPr>
          <w:rStyle w:val="citationjournal"/>
          <w:rFonts w:ascii="Arial" w:hAnsi="Arial" w:cs="Arial"/>
          <w:color w:val="000000"/>
          <w:sz w:val="20"/>
          <w:szCs w:val="20"/>
        </w:rPr>
      </w:pPr>
    </w:p>
    <w:p w:rsidR="009B78B7" w:rsidRPr="003E2C21" w:rsidRDefault="009B78B7" w:rsidP="003E2C21">
      <w:pPr>
        <w:pStyle w:val="ListParagraph"/>
        <w:jc w:val="both"/>
        <w:rPr>
          <w:rStyle w:val="citationjournal"/>
          <w:rFonts w:ascii="Arial" w:hAnsi="Arial" w:cs="Arial"/>
          <w:color w:val="000000"/>
          <w:sz w:val="20"/>
          <w:szCs w:val="20"/>
        </w:rPr>
      </w:pPr>
    </w:p>
    <w:p w:rsidR="009B78B7" w:rsidRPr="003E2C21" w:rsidRDefault="009B78B7" w:rsidP="003E2C21">
      <w:pPr>
        <w:pStyle w:val="ListParagraph"/>
        <w:numPr>
          <w:ilvl w:val="0"/>
          <w:numId w:val="1"/>
        </w:numPr>
        <w:autoSpaceDE w:val="0"/>
        <w:autoSpaceDN w:val="0"/>
        <w:adjustRightInd w:val="0"/>
        <w:rPr>
          <w:rStyle w:val="citationjournal"/>
          <w:rFonts w:ascii="Arial" w:hAnsi="Arial" w:cs="Arial"/>
          <w:color w:val="000000"/>
          <w:sz w:val="20"/>
          <w:szCs w:val="20"/>
        </w:rPr>
      </w:pPr>
      <w:r w:rsidRPr="003E2C21">
        <w:rPr>
          <w:rFonts w:ascii="Arial" w:hAnsi="Arial" w:cs="Arial"/>
          <w:sz w:val="20"/>
          <w:szCs w:val="20"/>
        </w:rPr>
        <w:t>N</w:t>
      </w:r>
      <w:r w:rsidRPr="003E2C21">
        <w:rPr>
          <w:rStyle w:val="citationjournal"/>
          <w:rFonts w:ascii="Arial" w:hAnsi="Arial" w:cs="Arial"/>
          <w:color w:val="000000"/>
          <w:sz w:val="20"/>
          <w:szCs w:val="20"/>
        </w:rPr>
        <w:t xml:space="preserve">elson, H. E. &amp; Willison, J.). </w:t>
      </w:r>
      <w:r w:rsidRPr="003E2C21">
        <w:rPr>
          <w:rStyle w:val="citationjournal"/>
          <w:rFonts w:ascii="Arial" w:hAnsi="Arial" w:cs="Arial"/>
          <w:b/>
          <w:color w:val="000000"/>
          <w:sz w:val="20"/>
          <w:szCs w:val="20"/>
        </w:rPr>
        <w:t xml:space="preserve">National Adult Reading Test Manual (2nd </w:t>
      </w:r>
      <w:proofErr w:type="spellStart"/>
      <w:r w:rsidRPr="003E2C21">
        <w:rPr>
          <w:rStyle w:val="citationjournal"/>
          <w:rFonts w:ascii="Arial" w:hAnsi="Arial" w:cs="Arial"/>
          <w:b/>
          <w:color w:val="000000"/>
          <w:sz w:val="20"/>
          <w:szCs w:val="20"/>
        </w:rPr>
        <w:t>edn</w:t>
      </w:r>
      <w:proofErr w:type="spellEnd"/>
      <w:r w:rsidRPr="003E2C21">
        <w:rPr>
          <w:rStyle w:val="citationjournal"/>
          <w:rFonts w:ascii="Arial" w:hAnsi="Arial" w:cs="Arial"/>
          <w:b/>
          <w:color w:val="000000"/>
          <w:sz w:val="20"/>
          <w:szCs w:val="20"/>
        </w:rPr>
        <w:t>.)</w:t>
      </w:r>
      <w:r w:rsidRPr="003E2C21">
        <w:rPr>
          <w:rStyle w:val="citationjournal"/>
          <w:rFonts w:ascii="Arial" w:hAnsi="Arial" w:cs="Arial"/>
          <w:color w:val="000000"/>
          <w:sz w:val="20"/>
          <w:szCs w:val="20"/>
        </w:rPr>
        <w:t>. NFER-Nelson: Windsor 1991</w:t>
      </w:r>
    </w:p>
    <w:p w:rsidR="009B78B7" w:rsidRPr="003E2C21" w:rsidRDefault="009B78B7" w:rsidP="003E2C21">
      <w:pPr>
        <w:pStyle w:val="ListParagraph"/>
        <w:rPr>
          <w:rFonts w:ascii="Arial" w:hAnsi="Arial" w:cs="Arial"/>
          <w:color w:val="000000"/>
          <w:sz w:val="20"/>
          <w:szCs w:val="20"/>
          <w:lang w:val="en-GB"/>
        </w:rPr>
      </w:pPr>
    </w:p>
    <w:p w:rsidR="009B78B7" w:rsidRPr="003E2C21" w:rsidRDefault="009B78B7" w:rsidP="003E2C21">
      <w:pPr>
        <w:rPr>
          <w:rFonts w:ascii="Arial" w:hAnsi="Arial" w:cs="Arial"/>
          <w:color w:val="000000"/>
          <w:sz w:val="20"/>
          <w:szCs w:val="20"/>
          <w:lang w:val="en-GB"/>
        </w:rPr>
      </w:pPr>
    </w:p>
    <w:p w:rsidR="009B78B7" w:rsidRPr="007523B1" w:rsidRDefault="009B78B7" w:rsidP="003E2C21">
      <w:pPr>
        <w:pStyle w:val="ListParagraph"/>
        <w:numPr>
          <w:ilvl w:val="0"/>
          <w:numId w:val="1"/>
        </w:numPr>
        <w:rPr>
          <w:rFonts w:ascii="Arial" w:hAnsi="Arial" w:cs="Arial"/>
          <w:sz w:val="20"/>
          <w:szCs w:val="20"/>
          <w:lang w:val="en-GB"/>
        </w:rPr>
      </w:pPr>
      <w:proofErr w:type="spellStart"/>
      <w:r w:rsidRPr="007523B1">
        <w:rPr>
          <w:rFonts w:ascii="Arial" w:hAnsi="Arial" w:cs="Arial"/>
          <w:color w:val="000000"/>
          <w:sz w:val="20"/>
          <w:szCs w:val="20"/>
          <w:lang w:val="en-GB"/>
        </w:rPr>
        <w:t>Caroll</w:t>
      </w:r>
      <w:proofErr w:type="spellEnd"/>
      <w:r w:rsidRPr="007523B1">
        <w:rPr>
          <w:rFonts w:ascii="Arial" w:hAnsi="Arial" w:cs="Arial"/>
          <w:color w:val="000000"/>
          <w:sz w:val="20"/>
          <w:szCs w:val="20"/>
          <w:lang w:val="en-GB"/>
        </w:rPr>
        <w:t xml:space="preserve"> RE.</w:t>
      </w:r>
      <w:r w:rsidRPr="007523B1">
        <w:rPr>
          <w:rFonts w:ascii="Arial" w:hAnsi="Arial" w:cs="Arial"/>
          <w:b/>
          <w:color w:val="000000"/>
          <w:sz w:val="20"/>
          <w:szCs w:val="20"/>
          <w:lang w:val="en-GB"/>
        </w:rPr>
        <w:t xml:space="preserve"> The inter-</w:t>
      </w:r>
      <w:proofErr w:type="spellStart"/>
      <w:r w:rsidRPr="007523B1">
        <w:rPr>
          <w:rFonts w:ascii="Arial" w:hAnsi="Arial" w:cs="Arial"/>
          <w:b/>
          <w:color w:val="000000"/>
          <w:sz w:val="20"/>
          <w:szCs w:val="20"/>
          <w:lang w:val="en-GB"/>
        </w:rPr>
        <w:t>rater</w:t>
      </w:r>
      <w:proofErr w:type="spellEnd"/>
      <w:r w:rsidRPr="007523B1">
        <w:rPr>
          <w:rFonts w:ascii="Arial" w:hAnsi="Arial" w:cs="Arial"/>
          <w:b/>
          <w:color w:val="000000"/>
          <w:sz w:val="20"/>
          <w:szCs w:val="20"/>
          <w:lang w:val="en-GB"/>
        </w:rPr>
        <w:t xml:space="preserve"> </w:t>
      </w:r>
      <w:proofErr w:type="gramStart"/>
      <w:r w:rsidRPr="007523B1">
        <w:rPr>
          <w:rFonts w:ascii="Arial" w:hAnsi="Arial" w:cs="Arial"/>
          <w:b/>
          <w:color w:val="000000"/>
          <w:sz w:val="20"/>
          <w:szCs w:val="20"/>
          <w:lang w:val="en-GB"/>
        </w:rPr>
        <w:t>reliability  of</w:t>
      </w:r>
      <w:proofErr w:type="gramEnd"/>
      <w:r w:rsidRPr="007523B1">
        <w:rPr>
          <w:rFonts w:ascii="Arial" w:hAnsi="Arial" w:cs="Arial"/>
          <w:b/>
          <w:color w:val="000000"/>
          <w:sz w:val="20"/>
          <w:szCs w:val="20"/>
          <w:lang w:val="en-GB"/>
        </w:rPr>
        <w:t xml:space="preserve"> the National Adult Reading Test (NART): A pilot study. </w:t>
      </w:r>
      <w:r w:rsidRPr="007523B1">
        <w:rPr>
          <w:rFonts w:ascii="Arial" w:hAnsi="Arial" w:cs="Arial"/>
          <w:color w:val="000000"/>
          <w:sz w:val="20"/>
          <w:szCs w:val="20"/>
          <w:lang w:val="en-GB"/>
        </w:rPr>
        <w:t>British Journal of Clinical  Psychology</w:t>
      </w:r>
      <w:r w:rsidRPr="007523B1">
        <w:rPr>
          <w:rFonts w:ascii="Arial" w:hAnsi="Arial" w:cs="Arial"/>
          <w:b/>
          <w:color w:val="000000"/>
          <w:sz w:val="20"/>
          <w:szCs w:val="20"/>
          <w:lang w:val="en-GB"/>
        </w:rPr>
        <w:t xml:space="preserve"> </w:t>
      </w:r>
      <w:r w:rsidRPr="007523B1">
        <w:rPr>
          <w:rFonts w:ascii="Arial" w:hAnsi="Arial" w:cs="Arial"/>
          <w:color w:val="000000"/>
          <w:sz w:val="20"/>
          <w:szCs w:val="20"/>
          <w:lang w:val="en-GB"/>
        </w:rPr>
        <w:t>1987</w:t>
      </w:r>
      <w:r w:rsidRPr="007523B1">
        <w:rPr>
          <w:rFonts w:ascii="Arial" w:hAnsi="Arial" w:cs="Arial"/>
          <w:b/>
          <w:color w:val="000000"/>
          <w:sz w:val="20"/>
          <w:szCs w:val="20"/>
          <w:lang w:val="en-GB"/>
        </w:rPr>
        <w:t xml:space="preserve"> 26 </w:t>
      </w:r>
      <w:r w:rsidRPr="007523B1">
        <w:rPr>
          <w:rFonts w:ascii="Arial" w:hAnsi="Arial" w:cs="Arial"/>
          <w:color w:val="000000"/>
          <w:sz w:val="20"/>
          <w:szCs w:val="20"/>
          <w:lang w:val="en-GB"/>
        </w:rPr>
        <w:t>229-20</w:t>
      </w:r>
    </w:p>
    <w:p w:rsidR="009B78B7" w:rsidRPr="003E2C21" w:rsidRDefault="009B78B7" w:rsidP="003E2C21">
      <w:pPr>
        <w:rPr>
          <w:rFonts w:ascii="Arial" w:hAnsi="Arial" w:cs="Arial"/>
          <w:b/>
          <w:color w:val="000000"/>
          <w:sz w:val="20"/>
          <w:szCs w:val="20"/>
          <w:u w:val="single"/>
          <w:lang w:val="en-GB"/>
        </w:rPr>
      </w:pPr>
    </w:p>
    <w:p w:rsidR="009B78B7" w:rsidRPr="003E2C21" w:rsidRDefault="009B78B7" w:rsidP="003E2C21">
      <w:pPr>
        <w:rPr>
          <w:rFonts w:ascii="Arial" w:hAnsi="Arial" w:cs="Arial"/>
          <w:b/>
          <w:color w:val="000000"/>
          <w:sz w:val="20"/>
          <w:szCs w:val="20"/>
          <w:u w:val="single"/>
          <w:lang w:val="en-GB"/>
        </w:rPr>
      </w:pPr>
    </w:p>
    <w:p w:rsidR="009B78B7" w:rsidRPr="003E2C21" w:rsidRDefault="009B78B7" w:rsidP="003E2C21">
      <w:pPr>
        <w:autoSpaceDE w:val="0"/>
        <w:autoSpaceDN w:val="0"/>
        <w:adjustRightInd w:val="0"/>
        <w:ind w:left="720" w:hanging="360"/>
        <w:rPr>
          <w:rStyle w:val="citationjournal"/>
          <w:rFonts w:ascii="Arial" w:hAnsi="Arial" w:cs="Arial"/>
          <w:color w:val="000000"/>
          <w:sz w:val="20"/>
          <w:szCs w:val="20"/>
        </w:rPr>
      </w:pPr>
      <w:r w:rsidRPr="003E2C21">
        <w:rPr>
          <w:rFonts w:ascii="Arial" w:hAnsi="Arial" w:cs="Arial"/>
          <w:b/>
          <w:color w:val="000000"/>
          <w:sz w:val="20"/>
          <w:szCs w:val="20"/>
          <w:u w:val="single"/>
          <w:lang w:val="en-GB"/>
        </w:rPr>
        <w:t>5</w:t>
      </w:r>
      <w:r w:rsidRPr="003E2C21">
        <w:rPr>
          <w:rStyle w:val="citationjournal"/>
          <w:rFonts w:ascii="Arial" w:hAnsi="Arial" w:cs="Arial"/>
          <w:color w:val="000000"/>
          <w:sz w:val="20"/>
          <w:szCs w:val="20"/>
        </w:rPr>
        <w:tab/>
      </w:r>
      <w:proofErr w:type="spellStart"/>
      <w:r w:rsidRPr="003E2C21">
        <w:rPr>
          <w:rStyle w:val="citationjournal"/>
          <w:rFonts w:ascii="Arial" w:hAnsi="Arial" w:cs="Arial"/>
          <w:color w:val="000000"/>
          <w:sz w:val="20"/>
          <w:szCs w:val="20"/>
        </w:rPr>
        <w:t>Folstein</w:t>
      </w:r>
      <w:proofErr w:type="spellEnd"/>
      <w:r w:rsidRPr="003E2C21">
        <w:rPr>
          <w:rStyle w:val="citationjournal"/>
          <w:rFonts w:ascii="Arial" w:hAnsi="Arial" w:cs="Arial"/>
          <w:color w:val="000000"/>
          <w:sz w:val="20"/>
          <w:szCs w:val="20"/>
        </w:rPr>
        <w:t xml:space="preserve"> MF, </w:t>
      </w:r>
      <w:proofErr w:type="spellStart"/>
      <w:r w:rsidRPr="003E2C21">
        <w:rPr>
          <w:rStyle w:val="citationjournal"/>
          <w:rFonts w:ascii="Arial" w:hAnsi="Arial" w:cs="Arial"/>
          <w:color w:val="000000"/>
          <w:sz w:val="20"/>
          <w:szCs w:val="20"/>
        </w:rPr>
        <w:t>Folstein</w:t>
      </w:r>
      <w:proofErr w:type="spellEnd"/>
      <w:r w:rsidRPr="003E2C21">
        <w:rPr>
          <w:rStyle w:val="citationjournal"/>
          <w:rFonts w:ascii="Arial" w:hAnsi="Arial" w:cs="Arial"/>
          <w:color w:val="000000"/>
          <w:sz w:val="20"/>
          <w:szCs w:val="20"/>
        </w:rPr>
        <w:t xml:space="preserve"> SE, McHugh PR. </w:t>
      </w:r>
      <w:r w:rsidRPr="003E2C21">
        <w:rPr>
          <w:rStyle w:val="citationjournal"/>
          <w:rFonts w:ascii="Arial" w:hAnsi="Arial" w:cs="Arial"/>
          <w:b/>
          <w:color w:val="000000"/>
          <w:sz w:val="20"/>
          <w:szCs w:val="20"/>
        </w:rPr>
        <w:t xml:space="preserve">‘‘Mini-mental state.’’ A practical method </w:t>
      </w:r>
      <w:proofErr w:type="gramStart"/>
      <w:r w:rsidRPr="003E2C21">
        <w:rPr>
          <w:rStyle w:val="citationjournal"/>
          <w:rFonts w:ascii="Arial" w:hAnsi="Arial" w:cs="Arial"/>
          <w:b/>
          <w:color w:val="000000"/>
          <w:sz w:val="20"/>
          <w:szCs w:val="20"/>
        </w:rPr>
        <w:t>for  the</w:t>
      </w:r>
      <w:proofErr w:type="gramEnd"/>
      <w:r w:rsidRPr="003E2C21">
        <w:rPr>
          <w:rStyle w:val="citationjournal"/>
          <w:rFonts w:ascii="Arial" w:hAnsi="Arial" w:cs="Arial"/>
          <w:b/>
          <w:color w:val="000000"/>
          <w:sz w:val="20"/>
          <w:szCs w:val="20"/>
        </w:rPr>
        <w:t xml:space="preserve"> cognitive state of patients for the clinician</w:t>
      </w:r>
      <w:r w:rsidRPr="003E2C21">
        <w:rPr>
          <w:rStyle w:val="citationjournal"/>
          <w:rFonts w:ascii="Arial" w:hAnsi="Arial" w:cs="Arial"/>
          <w:color w:val="000000"/>
          <w:sz w:val="20"/>
          <w:szCs w:val="20"/>
        </w:rPr>
        <w:t xml:space="preserve">. J </w:t>
      </w:r>
      <w:proofErr w:type="spellStart"/>
      <w:r w:rsidRPr="003E2C21">
        <w:rPr>
          <w:rStyle w:val="citationjournal"/>
          <w:rFonts w:ascii="Arial" w:hAnsi="Arial" w:cs="Arial"/>
          <w:color w:val="000000"/>
          <w:sz w:val="20"/>
          <w:szCs w:val="20"/>
        </w:rPr>
        <w:t>Psychiatr</w:t>
      </w:r>
      <w:proofErr w:type="spellEnd"/>
      <w:r w:rsidRPr="003E2C21">
        <w:rPr>
          <w:rStyle w:val="citationjournal"/>
          <w:rFonts w:ascii="Arial" w:hAnsi="Arial" w:cs="Arial"/>
          <w:color w:val="000000"/>
          <w:sz w:val="20"/>
          <w:szCs w:val="20"/>
        </w:rPr>
        <w:t xml:space="preserve"> Res 1975</w:t>
      </w:r>
      <w:proofErr w:type="gramStart"/>
      <w:r w:rsidRPr="003E2C21">
        <w:rPr>
          <w:rStyle w:val="citationjournal"/>
          <w:rFonts w:ascii="Arial" w:hAnsi="Arial" w:cs="Arial"/>
          <w:color w:val="000000"/>
          <w:sz w:val="20"/>
          <w:szCs w:val="20"/>
        </w:rPr>
        <w:t>;</w:t>
      </w:r>
      <w:r w:rsidRPr="003E2C21">
        <w:rPr>
          <w:rStyle w:val="citationjournal"/>
          <w:rFonts w:ascii="Arial" w:hAnsi="Arial" w:cs="Arial"/>
          <w:b/>
          <w:color w:val="000000"/>
          <w:sz w:val="20"/>
          <w:szCs w:val="20"/>
        </w:rPr>
        <w:t>12</w:t>
      </w:r>
      <w:proofErr w:type="gramEnd"/>
      <w:r w:rsidRPr="003E2C21">
        <w:rPr>
          <w:rStyle w:val="citationjournal"/>
          <w:rFonts w:ascii="Arial" w:hAnsi="Arial" w:cs="Arial"/>
          <w:color w:val="000000"/>
          <w:sz w:val="20"/>
          <w:szCs w:val="20"/>
        </w:rPr>
        <w:t>: 189–98.</w:t>
      </w:r>
    </w:p>
    <w:p w:rsidR="009B78B7" w:rsidRPr="003E2C21" w:rsidRDefault="009B78B7" w:rsidP="003E2C21">
      <w:pPr>
        <w:autoSpaceDE w:val="0"/>
        <w:autoSpaceDN w:val="0"/>
        <w:adjustRightInd w:val="0"/>
        <w:ind w:left="720" w:hanging="720"/>
        <w:rPr>
          <w:rStyle w:val="citationjournal"/>
          <w:rFonts w:ascii="Arial" w:hAnsi="Arial" w:cs="Arial"/>
          <w:color w:val="000000"/>
          <w:sz w:val="20"/>
          <w:szCs w:val="20"/>
        </w:rPr>
      </w:pPr>
    </w:p>
    <w:p w:rsidR="009B78B7" w:rsidRPr="003E2C21" w:rsidRDefault="009B78B7" w:rsidP="003E2C21">
      <w:pPr>
        <w:ind w:left="720" w:hanging="360"/>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6</w:t>
      </w:r>
      <w:r w:rsidRPr="003E2C21">
        <w:rPr>
          <w:rStyle w:val="citationjournal"/>
          <w:rFonts w:ascii="Arial" w:hAnsi="Arial" w:cs="Arial"/>
          <w:color w:val="000000"/>
          <w:sz w:val="20"/>
          <w:szCs w:val="20"/>
        </w:rPr>
        <w:tab/>
      </w:r>
      <w:proofErr w:type="spellStart"/>
      <w:r w:rsidRPr="003E2C21">
        <w:rPr>
          <w:rStyle w:val="citationjournal"/>
          <w:rFonts w:ascii="Arial" w:hAnsi="Arial" w:cs="Arial"/>
          <w:color w:val="000000"/>
          <w:sz w:val="20"/>
          <w:szCs w:val="20"/>
        </w:rPr>
        <w:t>Teng</w:t>
      </w:r>
      <w:proofErr w:type="spellEnd"/>
      <w:r w:rsidRPr="003E2C21">
        <w:rPr>
          <w:rStyle w:val="citationjournal"/>
          <w:rFonts w:ascii="Arial" w:hAnsi="Arial" w:cs="Arial"/>
          <w:color w:val="000000"/>
          <w:sz w:val="20"/>
          <w:szCs w:val="20"/>
        </w:rPr>
        <w:t xml:space="preserve"> EL, Chui HC: </w:t>
      </w:r>
      <w:r w:rsidRPr="003E2C21">
        <w:rPr>
          <w:rStyle w:val="citationjournal"/>
          <w:rFonts w:ascii="Arial" w:hAnsi="Arial" w:cs="Arial"/>
          <w:b/>
          <w:color w:val="000000"/>
          <w:sz w:val="20"/>
          <w:szCs w:val="20"/>
        </w:rPr>
        <w:t xml:space="preserve">The Modified Mini-Mental State (3MS) examination </w:t>
      </w:r>
      <w:r w:rsidRPr="003E2C21">
        <w:rPr>
          <w:rStyle w:val="citationjournal"/>
          <w:rFonts w:ascii="Arial" w:hAnsi="Arial" w:cs="Arial"/>
          <w:color w:val="000000"/>
          <w:sz w:val="20"/>
          <w:szCs w:val="20"/>
        </w:rPr>
        <w:t xml:space="preserve">J </w:t>
      </w:r>
      <w:proofErr w:type="spellStart"/>
      <w:r w:rsidRPr="003E2C21">
        <w:rPr>
          <w:rStyle w:val="citationjournal"/>
          <w:rFonts w:ascii="Arial" w:hAnsi="Arial" w:cs="Arial"/>
          <w:color w:val="000000"/>
          <w:sz w:val="20"/>
          <w:szCs w:val="20"/>
        </w:rPr>
        <w:t>Clin</w:t>
      </w:r>
      <w:proofErr w:type="spellEnd"/>
      <w:r w:rsidRPr="003E2C21">
        <w:rPr>
          <w:rStyle w:val="citationjournal"/>
          <w:rFonts w:ascii="Arial" w:hAnsi="Arial" w:cs="Arial"/>
          <w:color w:val="000000"/>
          <w:sz w:val="20"/>
          <w:szCs w:val="20"/>
        </w:rPr>
        <w:t xml:space="preserve"> Psychiatry 1987 </w:t>
      </w:r>
      <w:r w:rsidRPr="003E2C21">
        <w:rPr>
          <w:rStyle w:val="citationjournal"/>
          <w:rFonts w:ascii="Arial" w:hAnsi="Arial" w:cs="Arial"/>
          <w:b/>
          <w:color w:val="000000"/>
          <w:sz w:val="20"/>
          <w:szCs w:val="20"/>
        </w:rPr>
        <w:t>48</w:t>
      </w:r>
      <w:r w:rsidRPr="003E2C21">
        <w:rPr>
          <w:rStyle w:val="citationjournal"/>
          <w:rFonts w:ascii="Arial" w:hAnsi="Arial" w:cs="Arial"/>
          <w:color w:val="000000"/>
          <w:sz w:val="20"/>
          <w:szCs w:val="20"/>
        </w:rPr>
        <w:t>: 314-318</w:t>
      </w:r>
    </w:p>
    <w:p w:rsidR="009B78B7" w:rsidRPr="003E2C21" w:rsidRDefault="009B78B7" w:rsidP="003E2C21">
      <w:pPr>
        <w:ind w:left="720" w:hanging="720"/>
        <w:jc w:val="both"/>
        <w:rPr>
          <w:rStyle w:val="citationjournal"/>
          <w:rFonts w:ascii="Arial" w:hAnsi="Arial" w:cs="Arial"/>
          <w:color w:val="000000"/>
          <w:sz w:val="20"/>
          <w:szCs w:val="20"/>
        </w:rPr>
      </w:pPr>
    </w:p>
    <w:p w:rsidR="009B78B7" w:rsidRPr="003E2C21" w:rsidRDefault="009B78B7" w:rsidP="003E2C21">
      <w:pPr>
        <w:autoSpaceDE w:val="0"/>
        <w:autoSpaceDN w:val="0"/>
        <w:adjustRightInd w:val="0"/>
        <w:ind w:left="720" w:hanging="360"/>
        <w:rPr>
          <w:rStyle w:val="citationjournal"/>
          <w:rFonts w:ascii="Arial" w:hAnsi="Arial" w:cs="Arial"/>
          <w:color w:val="000000"/>
          <w:sz w:val="20"/>
          <w:szCs w:val="20"/>
        </w:rPr>
      </w:pPr>
      <w:r w:rsidRPr="003E2C21">
        <w:rPr>
          <w:rStyle w:val="citationjournal"/>
          <w:rFonts w:ascii="Arial" w:hAnsi="Arial" w:cs="Arial"/>
          <w:color w:val="000000"/>
          <w:sz w:val="20"/>
          <w:szCs w:val="20"/>
        </w:rPr>
        <w:t>7</w:t>
      </w:r>
      <w:r w:rsidRPr="003E2C21">
        <w:rPr>
          <w:rStyle w:val="citationjournal"/>
          <w:rFonts w:ascii="Arial" w:hAnsi="Arial" w:cs="Arial"/>
          <w:color w:val="000000"/>
          <w:sz w:val="20"/>
          <w:szCs w:val="20"/>
        </w:rPr>
        <w:tab/>
      </w:r>
      <w:r w:rsidRPr="003E2C21">
        <w:rPr>
          <w:rFonts w:ascii="Arial" w:hAnsi="Arial" w:cs="Arial"/>
          <w:sz w:val="20"/>
          <w:szCs w:val="20"/>
        </w:rPr>
        <w:t>T</w:t>
      </w:r>
      <w:r w:rsidRPr="003E2C21">
        <w:rPr>
          <w:rStyle w:val="citationjournal"/>
          <w:rFonts w:ascii="Arial" w:hAnsi="Arial" w:cs="Arial"/>
          <w:color w:val="000000"/>
          <w:sz w:val="20"/>
          <w:szCs w:val="20"/>
        </w:rPr>
        <w:t xml:space="preserve">ombaugh TN, McIntyre NJ: </w:t>
      </w:r>
      <w:r w:rsidRPr="003E2C21">
        <w:rPr>
          <w:rStyle w:val="citationjournal"/>
          <w:rFonts w:ascii="Arial" w:hAnsi="Arial" w:cs="Arial"/>
          <w:b/>
          <w:color w:val="000000"/>
          <w:sz w:val="20"/>
          <w:szCs w:val="20"/>
        </w:rPr>
        <w:t>The mini-mental state examination: a comprehensive review.</w:t>
      </w:r>
      <w:r w:rsidRPr="003E2C21">
        <w:rPr>
          <w:rStyle w:val="citationjournal"/>
          <w:rFonts w:ascii="Arial" w:hAnsi="Arial" w:cs="Arial"/>
          <w:color w:val="000000"/>
          <w:sz w:val="20"/>
          <w:szCs w:val="20"/>
        </w:rPr>
        <w:t xml:space="preserve"> J Am </w:t>
      </w:r>
      <w:proofErr w:type="spellStart"/>
      <w:r w:rsidRPr="003E2C21">
        <w:rPr>
          <w:rStyle w:val="citationjournal"/>
          <w:rFonts w:ascii="Arial" w:hAnsi="Arial" w:cs="Arial"/>
          <w:color w:val="000000"/>
          <w:sz w:val="20"/>
          <w:szCs w:val="20"/>
        </w:rPr>
        <w:t>Geriatr</w:t>
      </w:r>
      <w:proofErr w:type="spellEnd"/>
      <w:r w:rsidRPr="003E2C21">
        <w:rPr>
          <w:rStyle w:val="citationjournal"/>
          <w:rFonts w:ascii="Arial" w:hAnsi="Arial" w:cs="Arial"/>
          <w:color w:val="000000"/>
          <w:sz w:val="20"/>
          <w:szCs w:val="20"/>
        </w:rPr>
        <w:t xml:space="preserve"> </w:t>
      </w:r>
      <w:proofErr w:type="spellStart"/>
      <w:r w:rsidRPr="003E2C21">
        <w:rPr>
          <w:rStyle w:val="citationjournal"/>
          <w:rFonts w:ascii="Arial" w:hAnsi="Arial" w:cs="Arial"/>
          <w:color w:val="000000"/>
          <w:sz w:val="20"/>
          <w:szCs w:val="20"/>
        </w:rPr>
        <w:t>Soc</w:t>
      </w:r>
      <w:proofErr w:type="spellEnd"/>
      <w:r w:rsidRPr="003E2C21">
        <w:rPr>
          <w:rStyle w:val="citationjournal"/>
          <w:rFonts w:ascii="Arial" w:hAnsi="Arial" w:cs="Arial"/>
          <w:color w:val="000000"/>
          <w:sz w:val="20"/>
          <w:szCs w:val="20"/>
        </w:rPr>
        <w:t xml:space="preserve"> 1992, </w:t>
      </w:r>
      <w:r w:rsidRPr="003E2C21">
        <w:rPr>
          <w:rStyle w:val="citationjournal"/>
          <w:rFonts w:ascii="Arial" w:hAnsi="Arial" w:cs="Arial"/>
          <w:b/>
          <w:color w:val="000000"/>
          <w:sz w:val="20"/>
          <w:szCs w:val="20"/>
        </w:rPr>
        <w:t>40</w:t>
      </w:r>
      <w:r w:rsidRPr="003E2C21">
        <w:rPr>
          <w:rStyle w:val="citationjournal"/>
          <w:rFonts w:ascii="Arial" w:hAnsi="Arial" w:cs="Arial"/>
          <w:color w:val="000000"/>
          <w:sz w:val="20"/>
          <w:szCs w:val="20"/>
        </w:rPr>
        <w:t>:922-935.</w:t>
      </w:r>
    </w:p>
    <w:p w:rsidR="009B78B7" w:rsidRPr="003E2C21" w:rsidRDefault="009B78B7" w:rsidP="003E2C21">
      <w:pPr>
        <w:autoSpaceDE w:val="0"/>
        <w:autoSpaceDN w:val="0"/>
        <w:adjustRightInd w:val="0"/>
        <w:ind w:left="720" w:hanging="360"/>
        <w:rPr>
          <w:rStyle w:val="citationjournal"/>
          <w:rFonts w:ascii="Arial" w:hAnsi="Arial" w:cs="Arial"/>
          <w:color w:val="000000"/>
          <w:sz w:val="20"/>
          <w:szCs w:val="20"/>
        </w:rPr>
      </w:pPr>
    </w:p>
    <w:p w:rsidR="009B78B7" w:rsidRDefault="009B78B7" w:rsidP="003E2C21">
      <w:pPr>
        <w:autoSpaceDE w:val="0"/>
        <w:autoSpaceDN w:val="0"/>
        <w:adjustRightInd w:val="0"/>
        <w:ind w:left="720" w:hanging="360"/>
        <w:rPr>
          <w:rStyle w:val="citationjournal"/>
          <w:rFonts w:ascii="Arial" w:hAnsi="Arial" w:cs="Arial"/>
          <w:color w:val="000000"/>
          <w:sz w:val="20"/>
          <w:szCs w:val="20"/>
        </w:rPr>
      </w:pPr>
      <w:r w:rsidRPr="003E2C21">
        <w:rPr>
          <w:rStyle w:val="citationjournal"/>
          <w:rFonts w:ascii="Arial" w:hAnsi="Arial" w:cs="Arial"/>
          <w:color w:val="000000"/>
          <w:sz w:val="20"/>
          <w:szCs w:val="20"/>
        </w:rPr>
        <w:t>8</w:t>
      </w:r>
      <w:r w:rsidRPr="003E2C21">
        <w:rPr>
          <w:rStyle w:val="citationjournal"/>
          <w:rFonts w:ascii="Arial" w:hAnsi="Arial" w:cs="Arial"/>
          <w:color w:val="000000"/>
          <w:sz w:val="20"/>
          <w:szCs w:val="20"/>
        </w:rPr>
        <w:tab/>
        <w:t xml:space="preserve">Day N, Oakes S, Luben R et al. EPIC-Norfolk: </w:t>
      </w:r>
      <w:r w:rsidRPr="003E2C21">
        <w:rPr>
          <w:rStyle w:val="citationjournal"/>
          <w:rFonts w:ascii="Arial" w:hAnsi="Arial" w:cs="Arial"/>
          <w:b/>
          <w:color w:val="000000"/>
          <w:sz w:val="20"/>
          <w:szCs w:val="20"/>
        </w:rPr>
        <w:t xml:space="preserve">Study design and characteristics of the cohort. </w:t>
      </w:r>
      <w:proofErr w:type="gramStart"/>
      <w:r w:rsidRPr="003E2C21">
        <w:rPr>
          <w:rStyle w:val="citationjournal"/>
          <w:rFonts w:ascii="Arial" w:hAnsi="Arial" w:cs="Arial"/>
          <w:b/>
          <w:color w:val="000000"/>
          <w:sz w:val="20"/>
          <w:szCs w:val="20"/>
        </w:rPr>
        <w:t>European Prospective Investigation of Cancer.</w:t>
      </w:r>
      <w:proofErr w:type="gramEnd"/>
      <w:r w:rsidRPr="003E2C21">
        <w:rPr>
          <w:rStyle w:val="citationjournal"/>
          <w:rFonts w:ascii="Arial" w:hAnsi="Arial" w:cs="Arial"/>
          <w:color w:val="000000"/>
          <w:sz w:val="20"/>
          <w:szCs w:val="20"/>
        </w:rPr>
        <w:t xml:space="preserve"> Br J Cancer 1999; </w:t>
      </w:r>
      <w:r w:rsidRPr="003E2C21">
        <w:rPr>
          <w:rStyle w:val="citationjournal"/>
          <w:rFonts w:ascii="Arial" w:hAnsi="Arial" w:cs="Arial"/>
          <w:b/>
          <w:color w:val="000000"/>
          <w:sz w:val="20"/>
          <w:szCs w:val="20"/>
        </w:rPr>
        <w:t>80</w:t>
      </w:r>
      <w:r w:rsidRPr="003E2C21">
        <w:rPr>
          <w:rStyle w:val="citationjournal"/>
          <w:rFonts w:ascii="Arial" w:hAnsi="Arial" w:cs="Arial"/>
          <w:color w:val="000000"/>
          <w:sz w:val="20"/>
          <w:szCs w:val="20"/>
        </w:rPr>
        <w:t xml:space="preserve"> </w:t>
      </w:r>
      <w:r w:rsidRPr="003E2C21">
        <w:rPr>
          <w:rStyle w:val="citationjournal"/>
          <w:rFonts w:ascii="Arial" w:hAnsi="Arial" w:cs="Arial"/>
          <w:b/>
          <w:color w:val="000000"/>
          <w:sz w:val="20"/>
          <w:szCs w:val="20"/>
        </w:rPr>
        <w:t>(1):</w:t>
      </w:r>
      <w:r w:rsidR="00BD1B32" w:rsidRPr="003E2C21">
        <w:rPr>
          <w:rStyle w:val="citationjournal"/>
          <w:rFonts w:ascii="Arial" w:hAnsi="Arial" w:cs="Arial"/>
          <w:color w:val="000000"/>
          <w:sz w:val="20"/>
          <w:szCs w:val="20"/>
        </w:rPr>
        <w:t>95–103</w:t>
      </w:r>
    </w:p>
    <w:p w:rsidR="008C076A" w:rsidRDefault="008C076A" w:rsidP="003E2C21">
      <w:pPr>
        <w:autoSpaceDE w:val="0"/>
        <w:autoSpaceDN w:val="0"/>
        <w:adjustRightInd w:val="0"/>
        <w:ind w:left="720" w:hanging="360"/>
        <w:rPr>
          <w:rStyle w:val="citationjournal"/>
          <w:rFonts w:ascii="Arial" w:hAnsi="Arial" w:cs="Arial"/>
          <w:color w:val="000000"/>
          <w:sz w:val="20"/>
          <w:szCs w:val="20"/>
        </w:rPr>
      </w:pPr>
    </w:p>
    <w:p w:rsidR="008C076A" w:rsidRDefault="008C076A" w:rsidP="003E2C21">
      <w:pPr>
        <w:autoSpaceDE w:val="0"/>
        <w:autoSpaceDN w:val="0"/>
        <w:adjustRightInd w:val="0"/>
        <w:ind w:left="720" w:hanging="360"/>
        <w:rPr>
          <w:rStyle w:val="citationjournal"/>
          <w:rFonts w:ascii="Arial" w:hAnsi="Arial" w:cs="Arial"/>
          <w:color w:val="000000"/>
          <w:sz w:val="20"/>
          <w:szCs w:val="20"/>
        </w:rPr>
      </w:pPr>
      <w:r>
        <w:rPr>
          <w:rStyle w:val="citationjournal"/>
          <w:rFonts w:ascii="Arial" w:hAnsi="Arial" w:cs="Arial"/>
          <w:color w:val="000000"/>
          <w:sz w:val="20"/>
          <w:szCs w:val="20"/>
        </w:rPr>
        <w:t>9</w:t>
      </w:r>
      <w:r>
        <w:rPr>
          <w:rStyle w:val="citationjournal"/>
          <w:rFonts w:ascii="Arial" w:hAnsi="Arial" w:cs="Arial"/>
          <w:color w:val="000000"/>
          <w:sz w:val="20"/>
          <w:szCs w:val="20"/>
        </w:rPr>
        <w:tab/>
      </w:r>
      <w:r w:rsidRPr="008C076A">
        <w:rPr>
          <w:rStyle w:val="citationjournal"/>
          <w:color w:val="000000"/>
        </w:rPr>
        <w:t>H</w:t>
      </w:r>
      <w:r w:rsidRPr="008C076A">
        <w:rPr>
          <w:rStyle w:val="citationjournal"/>
          <w:rFonts w:ascii="Arial" w:hAnsi="Arial" w:cs="Arial"/>
          <w:color w:val="000000"/>
          <w:sz w:val="20"/>
          <w:szCs w:val="20"/>
        </w:rPr>
        <w:t xml:space="preserve">uppert FA, </w:t>
      </w:r>
      <w:proofErr w:type="spellStart"/>
      <w:r w:rsidRPr="008C076A">
        <w:rPr>
          <w:rStyle w:val="citationjournal"/>
          <w:rFonts w:ascii="Arial" w:hAnsi="Arial" w:cs="Arial"/>
          <w:color w:val="000000"/>
          <w:sz w:val="20"/>
          <w:szCs w:val="20"/>
        </w:rPr>
        <w:t>Cabelli</w:t>
      </w:r>
      <w:proofErr w:type="spellEnd"/>
      <w:r w:rsidRPr="008C076A">
        <w:rPr>
          <w:rStyle w:val="citationjournal"/>
          <w:rFonts w:ascii="Arial" w:hAnsi="Arial" w:cs="Arial"/>
          <w:color w:val="000000"/>
          <w:sz w:val="20"/>
          <w:szCs w:val="20"/>
        </w:rPr>
        <w:t xml:space="preserve"> ST, Matthews FE, and the MRC Cognitive Function and Ageing Study (MRC CFAS): </w:t>
      </w:r>
      <w:r w:rsidRPr="008C076A">
        <w:rPr>
          <w:rStyle w:val="citationjournal"/>
          <w:rFonts w:ascii="Arial" w:hAnsi="Arial" w:cs="Arial"/>
          <w:b/>
          <w:color w:val="000000"/>
          <w:sz w:val="20"/>
          <w:szCs w:val="20"/>
        </w:rPr>
        <w:t>Brief cognitive assessment in a UK population sample – distributional properties and the relationship between the MMSE and an extended mental state examination.</w:t>
      </w:r>
      <w:r w:rsidRPr="008C076A">
        <w:rPr>
          <w:rStyle w:val="citationjournal"/>
          <w:rFonts w:ascii="Arial" w:hAnsi="Arial" w:cs="Arial"/>
          <w:color w:val="000000"/>
          <w:sz w:val="20"/>
          <w:szCs w:val="20"/>
        </w:rPr>
        <w:t xml:space="preserve"> BMC Geriatrics 2005</w:t>
      </w:r>
      <w:proofErr w:type="gramStart"/>
      <w:r w:rsidRPr="008C076A">
        <w:rPr>
          <w:rStyle w:val="citationjournal"/>
          <w:rFonts w:ascii="Arial" w:hAnsi="Arial" w:cs="Arial"/>
          <w:color w:val="000000"/>
          <w:sz w:val="20"/>
          <w:szCs w:val="20"/>
        </w:rPr>
        <w:t xml:space="preserve">,  </w:t>
      </w:r>
      <w:r w:rsidRPr="008C076A">
        <w:rPr>
          <w:rStyle w:val="citationjournal"/>
          <w:rFonts w:ascii="Arial" w:hAnsi="Arial" w:cs="Arial"/>
          <w:b/>
          <w:color w:val="000000"/>
          <w:sz w:val="20"/>
          <w:szCs w:val="20"/>
        </w:rPr>
        <w:t>5:7</w:t>
      </w:r>
      <w:proofErr w:type="gramEnd"/>
      <w:r w:rsidRPr="008C076A">
        <w:rPr>
          <w:rStyle w:val="citationjournal"/>
          <w:rFonts w:ascii="Arial" w:hAnsi="Arial" w:cs="Arial"/>
          <w:color w:val="000000"/>
          <w:sz w:val="20"/>
          <w:szCs w:val="20"/>
        </w:rPr>
        <w:t xml:space="preserve"> doi:10.1186/1471-2318-5-7</w:t>
      </w:r>
    </w:p>
    <w:p w:rsidR="007523B1" w:rsidRPr="003E2C21" w:rsidRDefault="007523B1" w:rsidP="003E2C21">
      <w:pPr>
        <w:autoSpaceDE w:val="0"/>
        <w:autoSpaceDN w:val="0"/>
        <w:adjustRightInd w:val="0"/>
        <w:ind w:left="720" w:hanging="360"/>
        <w:rPr>
          <w:rStyle w:val="citationjournal"/>
          <w:rFonts w:ascii="Arial" w:hAnsi="Arial" w:cs="Arial"/>
          <w:color w:val="000000"/>
          <w:sz w:val="20"/>
          <w:szCs w:val="20"/>
        </w:rPr>
      </w:pPr>
    </w:p>
    <w:p w:rsidR="00BD1B32" w:rsidRPr="003E2C21" w:rsidRDefault="008C076A" w:rsidP="007523B1">
      <w:pPr>
        <w:ind w:left="720" w:hanging="436"/>
        <w:rPr>
          <w:rStyle w:val="citationjournal"/>
          <w:rFonts w:ascii="Arial" w:hAnsi="Arial" w:cs="Arial"/>
          <w:color w:val="000000"/>
          <w:sz w:val="20"/>
          <w:szCs w:val="20"/>
        </w:rPr>
      </w:pPr>
      <w:r>
        <w:rPr>
          <w:rStyle w:val="citationjournal"/>
          <w:rFonts w:ascii="Arial" w:hAnsi="Arial" w:cs="Arial"/>
          <w:color w:val="000000"/>
          <w:sz w:val="20"/>
          <w:szCs w:val="20"/>
        </w:rPr>
        <w:t>10</w:t>
      </w:r>
      <w:r w:rsidR="00BD1B32" w:rsidRPr="003E2C21">
        <w:rPr>
          <w:rStyle w:val="citationjournal"/>
          <w:rFonts w:ascii="Arial" w:hAnsi="Arial" w:cs="Arial"/>
          <w:color w:val="000000"/>
          <w:sz w:val="20"/>
          <w:szCs w:val="20"/>
        </w:rPr>
        <w:tab/>
        <w:t xml:space="preserve">Matthews FE, Stephan B.C.M, </w:t>
      </w:r>
      <w:proofErr w:type="spellStart"/>
      <w:r w:rsidR="00BD1B32" w:rsidRPr="003E2C21">
        <w:rPr>
          <w:rStyle w:val="citationjournal"/>
          <w:rFonts w:ascii="Arial" w:hAnsi="Arial" w:cs="Arial"/>
          <w:color w:val="000000"/>
          <w:sz w:val="20"/>
          <w:szCs w:val="20"/>
        </w:rPr>
        <w:t>Khaw</w:t>
      </w:r>
      <w:proofErr w:type="spellEnd"/>
      <w:r w:rsidR="00BD1B32" w:rsidRPr="003E2C21">
        <w:rPr>
          <w:rStyle w:val="citationjournal"/>
          <w:rFonts w:ascii="Arial" w:hAnsi="Arial" w:cs="Arial"/>
          <w:color w:val="000000"/>
          <w:sz w:val="20"/>
          <w:szCs w:val="20"/>
        </w:rPr>
        <w:t xml:space="preserve"> K T, Hayat S, Luben R, Bhaniani A, </w:t>
      </w:r>
      <w:proofErr w:type="gramStart"/>
      <w:r w:rsidR="00BD1B32" w:rsidRPr="003E2C21">
        <w:rPr>
          <w:rStyle w:val="citationjournal"/>
          <w:rFonts w:ascii="Arial" w:hAnsi="Arial" w:cs="Arial"/>
          <w:color w:val="000000"/>
          <w:sz w:val="20"/>
          <w:szCs w:val="20"/>
        </w:rPr>
        <w:t>Moore</w:t>
      </w:r>
      <w:proofErr w:type="gramEnd"/>
      <w:r w:rsidR="00BD1B32" w:rsidRPr="003E2C21">
        <w:rPr>
          <w:rStyle w:val="citationjournal"/>
          <w:rFonts w:ascii="Arial" w:hAnsi="Arial" w:cs="Arial"/>
          <w:color w:val="000000"/>
          <w:sz w:val="20"/>
          <w:szCs w:val="20"/>
        </w:rPr>
        <w:t xml:space="preserve"> S, Brayne C: </w:t>
      </w:r>
      <w:r w:rsidR="00BD1B32" w:rsidRPr="003E2C21">
        <w:rPr>
          <w:rStyle w:val="citationjournal"/>
          <w:rFonts w:ascii="Arial" w:hAnsi="Arial" w:cs="Arial"/>
          <w:b/>
          <w:color w:val="000000"/>
          <w:sz w:val="20"/>
          <w:szCs w:val="20"/>
        </w:rPr>
        <w:t>Full-scale scores of the Mini Mental State Examination can be generated from an abbreviated version</w:t>
      </w:r>
      <w:r w:rsidR="00BD1B32" w:rsidRPr="003E2C21">
        <w:rPr>
          <w:rStyle w:val="citationjournal"/>
          <w:rFonts w:ascii="Arial" w:hAnsi="Arial" w:cs="Arial"/>
          <w:color w:val="000000"/>
          <w:sz w:val="20"/>
          <w:szCs w:val="20"/>
        </w:rPr>
        <w:t xml:space="preserve">. J </w:t>
      </w:r>
      <w:proofErr w:type="spellStart"/>
      <w:r w:rsidR="00BD1B32" w:rsidRPr="003E2C21">
        <w:rPr>
          <w:rStyle w:val="citationjournal"/>
          <w:rFonts w:ascii="Arial" w:hAnsi="Arial" w:cs="Arial"/>
          <w:color w:val="000000"/>
          <w:sz w:val="20"/>
          <w:szCs w:val="20"/>
        </w:rPr>
        <w:t>Clin</w:t>
      </w:r>
      <w:proofErr w:type="spellEnd"/>
      <w:r w:rsidR="00BD1B32" w:rsidRPr="003E2C21">
        <w:rPr>
          <w:rStyle w:val="citationjournal"/>
          <w:rFonts w:ascii="Arial" w:hAnsi="Arial" w:cs="Arial"/>
          <w:color w:val="000000"/>
          <w:sz w:val="20"/>
          <w:szCs w:val="20"/>
        </w:rPr>
        <w:t xml:space="preserve"> </w:t>
      </w:r>
      <w:proofErr w:type="spellStart"/>
      <w:r w:rsidR="00BD1B32" w:rsidRPr="003E2C21">
        <w:rPr>
          <w:rStyle w:val="citationjournal"/>
          <w:rFonts w:ascii="Arial" w:hAnsi="Arial" w:cs="Arial"/>
          <w:color w:val="000000"/>
          <w:sz w:val="20"/>
          <w:szCs w:val="20"/>
        </w:rPr>
        <w:t>Epidemiol</w:t>
      </w:r>
      <w:proofErr w:type="spellEnd"/>
      <w:r w:rsidR="00BD1B32" w:rsidRPr="003E2C21">
        <w:rPr>
          <w:rStyle w:val="citationjournal"/>
          <w:rFonts w:ascii="Arial" w:hAnsi="Arial" w:cs="Arial"/>
          <w:color w:val="000000"/>
          <w:sz w:val="20"/>
          <w:szCs w:val="20"/>
        </w:rPr>
        <w:t xml:space="preserve"> 2011 </w:t>
      </w:r>
      <w:r w:rsidR="00BD1B32" w:rsidRPr="003E2C21">
        <w:rPr>
          <w:rStyle w:val="citationjournal"/>
          <w:rFonts w:ascii="Arial" w:hAnsi="Arial" w:cs="Arial"/>
          <w:b/>
          <w:color w:val="000000"/>
          <w:sz w:val="20"/>
          <w:szCs w:val="20"/>
        </w:rPr>
        <w:t>64</w:t>
      </w:r>
      <w:r w:rsidR="00BD1B32" w:rsidRPr="003E2C21">
        <w:rPr>
          <w:rStyle w:val="citationjournal"/>
          <w:rFonts w:ascii="Arial" w:hAnsi="Arial" w:cs="Arial"/>
          <w:color w:val="000000"/>
          <w:sz w:val="20"/>
          <w:szCs w:val="20"/>
        </w:rPr>
        <w:t xml:space="preserve"> (9): 1005-13 </w:t>
      </w:r>
      <w:proofErr w:type="spellStart"/>
      <w:r w:rsidR="00BD1B32" w:rsidRPr="003E2C21">
        <w:rPr>
          <w:rStyle w:val="citationjournal"/>
          <w:rFonts w:ascii="Arial" w:hAnsi="Arial" w:cs="Arial"/>
          <w:color w:val="000000"/>
          <w:sz w:val="20"/>
          <w:szCs w:val="20"/>
        </w:rPr>
        <w:t>Epub</w:t>
      </w:r>
      <w:proofErr w:type="spellEnd"/>
      <w:r w:rsidR="00BD1B32" w:rsidRPr="003E2C21">
        <w:rPr>
          <w:rStyle w:val="citationjournal"/>
          <w:rFonts w:ascii="Arial" w:hAnsi="Arial" w:cs="Arial"/>
          <w:color w:val="000000"/>
          <w:sz w:val="20"/>
          <w:szCs w:val="20"/>
        </w:rPr>
        <w:t xml:space="preserve"> 2011 Mar 16</w:t>
      </w:r>
    </w:p>
    <w:p w:rsidR="00BD1B32" w:rsidRPr="003E2C21" w:rsidRDefault="00BD1B32" w:rsidP="003E2C21">
      <w:pPr>
        <w:ind w:left="720" w:hanging="720"/>
        <w:rPr>
          <w:rStyle w:val="citationjournal"/>
          <w:rFonts w:ascii="Arial" w:hAnsi="Arial" w:cs="Arial"/>
          <w:color w:val="000000"/>
          <w:sz w:val="20"/>
          <w:szCs w:val="20"/>
        </w:rPr>
      </w:pPr>
    </w:p>
    <w:p w:rsidR="00BD1B32" w:rsidRPr="003E2C21" w:rsidRDefault="00BD1B32" w:rsidP="007523B1">
      <w:pPr>
        <w:pStyle w:val="NormalWeb"/>
        <w:ind w:left="720" w:hanging="436"/>
        <w:rPr>
          <w:rStyle w:val="citationjournal"/>
          <w:rFonts w:ascii="Arial" w:eastAsia="Calibri" w:hAnsi="Arial" w:cs="Arial"/>
          <w:sz w:val="20"/>
          <w:szCs w:val="20"/>
        </w:rPr>
      </w:pPr>
      <w:r w:rsidRPr="003E2C21">
        <w:rPr>
          <w:rStyle w:val="citationjournal"/>
          <w:rFonts w:ascii="Arial" w:hAnsi="Arial" w:cs="Arial"/>
          <w:color w:val="000000"/>
          <w:sz w:val="20"/>
          <w:szCs w:val="20"/>
        </w:rPr>
        <w:t>1</w:t>
      </w:r>
      <w:r w:rsidR="008C076A">
        <w:rPr>
          <w:rStyle w:val="citationjournal"/>
          <w:rFonts w:ascii="Arial" w:hAnsi="Arial" w:cs="Arial"/>
          <w:color w:val="000000"/>
          <w:sz w:val="20"/>
          <w:szCs w:val="20"/>
        </w:rPr>
        <w:t>1</w:t>
      </w:r>
      <w:r w:rsidRPr="003E2C21">
        <w:rPr>
          <w:rStyle w:val="citationjournal"/>
          <w:rFonts w:ascii="Arial" w:hAnsi="Arial" w:cs="Arial"/>
          <w:color w:val="000000"/>
          <w:sz w:val="20"/>
          <w:szCs w:val="20"/>
        </w:rPr>
        <w:tab/>
      </w:r>
      <w:r w:rsidRPr="003E2C21">
        <w:rPr>
          <w:rFonts w:ascii="Arial" w:hAnsi="Arial" w:cs="Arial"/>
          <w:noProof/>
          <w:sz w:val="20"/>
          <w:szCs w:val="20"/>
        </w:rPr>
        <w:t>Ri</w:t>
      </w:r>
      <w:r w:rsidRPr="003E2C21">
        <w:rPr>
          <w:rStyle w:val="citationjournal"/>
          <w:rFonts w:ascii="Arial" w:eastAsia="Calibri" w:hAnsi="Arial" w:cs="Arial"/>
          <w:sz w:val="20"/>
          <w:szCs w:val="20"/>
        </w:rPr>
        <w:t xml:space="preserve">chards M, </w:t>
      </w:r>
      <w:proofErr w:type="spellStart"/>
      <w:r w:rsidRPr="003E2C21">
        <w:rPr>
          <w:rStyle w:val="citationjournal"/>
          <w:rFonts w:ascii="Arial" w:eastAsia="Calibri" w:hAnsi="Arial" w:cs="Arial"/>
          <w:sz w:val="20"/>
          <w:szCs w:val="20"/>
        </w:rPr>
        <w:t>Kuh</w:t>
      </w:r>
      <w:proofErr w:type="spellEnd"/>
      <w:r w:rsidRPr="003E2C21">
        <w:rPr>
          <w:rStyle w:val="citationjournal"/>
          <w:rFonts w:ascii="Arial" w:eastAsia="Calibri" w:hAnsi="Arial" w:cs="Arial"/>
          <w:sz w:val="20"/>
          <w:szCs w:val="20"/>
        </w:rPr>
        <w:t xml:space="preserve"> D, Hardy R, Wadsworth M. </w:t>
      </w:r>
      <w:r w:rsidRPr="003E2C21">
        <w:rPr>
          <w:rStyle w:val="citationjournal"/>
          <w:rFonts w:ascii="Arial" w:eastAsia="Calibri" w:hAnsi="Arial" w:cs="Arial"/>
          <w:b/>
          <w:sz w:val="20"/>
          <w:szCs w:val="20"/>
        </w:rPr>
        <w:t>Lifetime cognitive function and timing of the natural menopause.</w:t>
      </w:r>
      <w:r w:rsidRPr="003E2C21">
        <w:rPr>
          <w:rStyle w:val="citationjournal"/>
          <w:rFonts w:ascii="Arial" w:eastAsia="Calibri" w:hAnsi="Arial" w:cs="Arial"/>
          <w:sz w:val="20"/>
          <w:szCs w:val="20"/>
        </w:rPr>
        <w:t xml:space="preserve"> </w:t>
      </w:r>
      <w:proofErr w:type="gramStart"/>
      <w:r w:rsidRPr="003E2C21">
        <w:rPr>
          <w:rStyle w:val="citationjournal"/>
          <w:rFonts w:ascii="Arial" w:eastAsia="Calibri" w:hAnsi="Arial" w:cs="Arial"/>
          <w:sz w:val="20"/>
          <w:szCs w:val="20"/>
        </w:rPr>
        <w:t>Neurology.</w:t>
      </w:r>
      <w:proofErr w:type="gramEnd"/>
      <w:r w:rsidRPr="003E2C21">
        <w:rPr>
          <w:rStyle w:val="citationjournal"/>
          <w:rFonts w:ascii="Arial" w:eastAsia="Calibri" w:hAnsi="Arial" w:cs="Arial"/>
          <w:sz w:val="20"/>
          <w:szCs w:val="20"/>
        </w:rPr>
        <w:t xml:space="preserve"> 1999</w:t>
      </w:r>
      <w:proofErr w:type="gramStart"/>
      <w:r w:rsidRPr="003E2C21">
        <w:rPr>
          <w:rStyle w:val="citationjournal"/>
          <w:rFonts w:ascii="Arial" w:eastAsia="Calibri" w:hAnsi="Arial" w:cs="Arial"/>
          <w:sz w:val="20"/>
          <w:szCs w:val="20"/>
        </w:rPr>
        <w:t>;</w:t>
      </w:r>
      <w:r w:rsidRPr="003E2C21">
        <w:rPr>
          <w:rStyle w:val="citationjournal"/>
          <w:rFonts w:ascii="Arial" w:eastAsia="Calibri" w:hAnsi="Arial" w:cs="Arial"/>
          <w:b/>
          <w:sz w:val="20"/>
          <w:szCs w:val="20"/>
        </w:rPr>
        <w:t>53</w:t>
      </w:r>
      <w:proofErr w:type="gramEnd"/>
      <w:r w:rsidRPr="003E2C21">
        <w:rPr>
          <w:rStyle w:val="citationjournal"/>
          <w:rFonts w:ascii="Arial" w:eastAsia="Calibri" w:hAnsi="Arial" w:cs="Arial"/>
          <w:sz w:val="20"/>
          <w:szCs w:val="20"/>
        </w:rPr>
        <w:t xml:space="preserve"> (2):308–14.</w:t>
      </w:r>
    </w:p>
    <w:p w:rsidR="00BD1B32" w:rsidRPr="003E2C21" w:rsidRDefault="00BD1B32" w:rsidP="007523B1">
      <w:pPr>
        <w:ind w:left="720" w:hanging="436"/>
        <w:rPr>
          <w:rStyle w:val="citationjournal"/>
          <w:rFonts w:ascii="Arial" w:hAnsi="Arial" w:cs="Arial"/>
          <w:color w:val="000000"/>
          <w:sz w:val="20"/>
          <w:szCs w:val="20"/>
        </w:rPr>
      </w:pPr>
      <w:r w:rsidRPr="003E2C21">
        <w:rPr>
          <w:rStyle w:val="citationjournal"/>
          <w:rFonts w:ascii="Arial" w:hAnsi="Arial" w:cs="Arial"/>
          <w:color w:val="000000"/>
          <w:sz w:val="20"/>
          <w:szCs w:val="20"/>
        </w:rPr>
        <w:t>1</w:t>
      </w:r>
      <w:r w:rsidR="008C076A">
        <w:rPr>
          <w:rStyle w:val="citationjournal"/>
          <w:rFonts w:ascii="Arial" w:hAnsi="Arial" w:cs="Arial"/>
          <w:color w:val="000000"/>
          <w:sz w:val="20"/>
          <w:szCs w:val="20"/>
        </w:rPr>
        <w:t>2</w:t>
      </w:r>
      <w:r w:rsidRPr="003E2C21">
        <w:rPr>
          <w:rStyle w:val="citationjournal"/>
          <w:rFonts w:ascii="Arial" w:hAnsi="Arial" w:cs="Arial"/>
          <w:color w:val="000000"/>
          <w:sz w:val="20"/>
          <w:szCs w:val="20"/>
        </w:rPr>
        <w:tab/>
        <w:t xml:space="preserve"> MRC CFAS: </w:t>
      </w:r>
      <w:r w:rsidRPr="003E2C21">
        <w:rPr>
          <w:rStyle w:val="citationjournal"/>
          <w:rFonts w:ascii="Arial" w:hAnsi="Arial" w:cs="Arial"/>
          <w:b/>
          <w:color w:val="000000"/>
          <w:sz w:val="20"/>
          <w:szCs w:val="20"/>
        </w:rPr>
        <w:t xml:space="preserve">Cognitive function and dementia in six areas of England and Wales: The distribution of MMSE and GMS </w:t>
      </w:r>
      <w:proofErr w:type="spellStart"/>
      <w:r w:rsidRPr="003E2C21">
        <w:rPr>
          <w:rStyle w:val="citationjournal"/>
          <w:rFonts w:ascii="Arial" w:hAnsi="Arial" w:cs="Arial"/>
          <w:b/>
          <w:color w:val="000000"/>
          <w:sz w:val="20"/>
          <w:szCs w:val="20"/>
        </w:rPr>
        <w:t>organicity</w:t>
      </w:r>
      <w:proofErr w:type="spellEnd"/>
      <w:r w:rsidRPr="003E2C21">
        <w:rPr>
          <w:rStyle w:val="citationjournal"/>
          <w:rFonts w:ascii="Arial" w:hAnsi="Arial" w:cs="Arial"/>
          <w:b/>
          <w:color w:val="000000"/>
          <w:sz w:val="20"/>
          <w:szCs w:val="20"/>
        </w:rPr>
        <w:t xml:space="preserve"> level in the MRC CFA Study.</w:t>
      </w:r>
      <w:r w:rsidRPr="003E2C21">
        <w:rPr>
          <w:rStyle w:val="citationjournal"/>
          <w:rFonts w:ascii="Arial" w:hAnsi="Arial" w:cs="Arial"/>
          <w:color w:val="000000"/>
          <w:sz w:val="20"/>
          <w:szCs w:val="20"/>
        </w:rPr>
        <w:t xml:space="preserve"> The Medical Research Council Cognitive Function and Ageing Study (MRC CFAS). </w:t>
      </w:r>
      <w:proofErr w:type="spellStart"/>
      <w:r w:rsidRPr="003E2C21">
        <w:rPr>
          <w:rStyle w:val="citationjournal"/>
          <w:rFonts w:ascii="Arial" w:hAnsi="Arial" w:cs="Arial"/>
          <w:color w:val="000000"/>
          <w:sz w:val="20"/>
          <w:szCs w:val="20"/>
        </w:rPr>
        <w:t>Psychol</w:t>
      </w:r>
      <w:proofErr w:type="spellEnd"/>
      <w:r w:rsidRPr="003E2C21">
        <w:rPr>
          <w:rStyle w:val="citationjournal"/>
          <w:rFonts w:ascii="Arial" w:hAnsi="Arial" w:cs="Arial"/>
          <w:color w:val="000000"/>
          <w:sz w:val="20"/>
          <w:szCs w:val="20"/>
        </w:rPr>
        <w:t xml:space="preserve"> Med 1998, 28: 319-335</w:t>
      </w:r>
    </w:p>
    <w:p w:rsidR="00BD1B32" w:rsidRPr="003E2C21" w:rsidRDefault="00BD1B32" w:rsidP="003E2C21">
      <w:pPr>
        <w:ind w:left="720" w:hanging="720"/>
        <w:rPr>
          <w:rStyle w:val="citationjournal"/>
          <w:rFonts w:ascii="Arial" w:hAnsi="Arial" w:cs="Arial"/>
          <w:color w:val="000000"/>
          <w:sz w:val="20"/>
          <w:szCs w:val="20"/>
        </w:rPr>
      </w:pPr>
    </w:p>
    <w:p w:rsidR="00BD1B32" w:rsidRPr="003E2C21" w:rsidRDefault="00BD1B32" w:rsidP="007523B1">
      <w:pPr>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1</w:t>
      </w:r>
      <w:r w:rsidR="008C076A">
        <w:rPr>
          <w:rStyle w:val="citationjournal"/>
          <w:rFonts w:ascii="Arial" w:hAnsi="Arial" w:cs="Arial"/>
          <w:color w:val="000000"/>
          <w:sz w:val="20"/>
          <w:szCs w:val="20"/>
        </w:rPr>
        <w:t>3</w:t>
      </w:r>
      <w:r w:rsidRPr="003E2C21">
        <w:rPr>
          <w:rStyle w:val="citationjournal"/>
          <w:rFonts w:ascii="Arial" w:hAnsi="Arial" w:cs="Arial"/>
          <w:color w:val="000000"/>
          <w:sz w:val="20"/>
          <w:szCs w:val="20"/>
        </w:rPr>
        <w:tab/>
        <w:t xml:space="preserve">Brandt J. </w:t>
      </w:r>
      <w:r w:rsidRPr="003E2C21">
        <w:rPr>
          <w:rStyle w:val="citationjournal"/>
          <w:rFonts w:ascii="Arial" w:hAnsi="Arial" w:cs="Arial"/>
          <w:b/>
          <w:color w:val="000000"/>
          <w:sz w:val="20"/>
          <w:szCs w:val="20"/>
        </w:rPr>
        <w:t>The Hopkins Verbal Learning Test: Development of a new memory test with six equivalent forms</w:t>
      </w:r>
      <w:r w:rsidRPr="003E2C21">
        <w:rPr>
          <w:rStyle w:val="citationjournal"/>
          <w:rFonts w:ascii="Arial" w:hAnsi="Arial" w:cs="Arial"/>
          <w:color w:val="000000"/>
          <w:sz w:val="20"/>
          <w:szCs w:val="20"/>
        </w:rPr>
        <w:t xml:space="preserve">. The Clinical Neuropsychologist, 1991 </w:t>
      </w:r>
      <w:r w:rsidRPr="003E2C21">
        <w:rPr>
          <w:rStyle w:val="citationjournal"/>
          <w:rFonts w:ascii="Arial" w:hAnsi="Arial" w:cs="Arial"/>
          <w:b/>
          <w:color w:val="000000"/>
          <w:sz w:val="20"/>
          <w:szCs w:val="20"/>
        </w:rPr>
        <w:t>5</w:t>
      </w:r>
      <w:r w:rsidRPr="003E2C21">
        <w:rPr>
          <w:rStyle w:val="citationjournal"/>
          <w:rFonts w:ascii="Arial" w:hAnsi="Arial" w:cs="Arial"/>
          <w:color w:val="000000"/>
          <w:sz w:val="20"/>
          <w:szCs w:val="20"/>
        </w:rPr>
        <w:t>, 125-142</w:t>
      </w:r>
    </w:p>
    <w:p w:rsidR="00BD1B32" w:rsidRPr="003E2C21" w:rsidRDefault="00BD1B32" w:rsidP="003E2C21">
      <w:pPr>
        <w:ind w:left="720" w:hanging="720"/>
        <w:jc w:val="both"/>
        <w:rPr>
          <w:rStyle w:val="citationjournal"/>
          <w:rFonts w:ascii="Arial" w:hAnsi="Arial" w:cs="Arial"/>
          <w:color w:val="000000"/>
          <w:sz w:val="20"/>
          <w:szCs w:val="20"/>
        </w:rPr>
      </w:pPr>
    </w:p>
    <w:p w:rsidR="00BD1B32" w:rsidRPr="003E2C21" w:rsidRDefault="00BD1B32" w:rsidP="007523B1">
      <w:pPr>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1</w:t>
      </w:r>
      <w:r w:rsidR="008C076A">
        <w:rPr>
          <w:rStyle w:val="citationjournal"/>
          <w:rFonts w:ascii="Arial" w:hAnsi="Arial" w:cs="Arial"/>
          <w:color w:val="000000"/>
          <w:sz w:val="20"/>
          <w:szCs w:val="20"/>
        </w:rPr>
        <w:t>4</w:t>
      </w:r>
      <w:r w:rsidRPr="003E2C21">
        <w:rPr>
          <w:rStyle w:val="citationjournal"/>
          <w:rFonts w:ascii="Arial" w:hAnsi="Arial" w:cs="Arial"/>
          <w:color w:val="000000"/>
          <w:sz w:val="20"/>
          <w:szCs w:val="20"/>
        </w:rPr>
        <w:tab/>
        <w:t xml:space="preserve">De </w:t>
      </w:r>
      <w:proofErr w:type="spellStart"/>
      <w:r w:rsidRPr="003E2C21">
        <w:rPr>
          <w:rStyle w:val="citationjournal"/>
          <w:rFonts w:ascii="Arial" w:hAnsi="Arial" w:cs="Arial"/>
          <w:color w:val="000000"/>
          <w:sz w:val="20"/>
          <w:szCs w:val="20"/>
        </w:rPr>
        <w:t>Jager</w:t>
      </w:r>
      <w:proofErr w:type="spellEnd"/>
      <w:r w:rsidRPr="003E2C21">
        <w:rPr>
          <w:rStyle w:val="citationjournal"/>
          <w:rFonts w:ascii="Arial" w:hAnsi="Arial" w:cs="Arial"/>
          <w:color w:val="000000"/>
          <w:sz w:val="20"/>
          <w:szCs w:val="20"/>
        </w:rPr>
        <w:t xml:space="preserve"> C, </w:t>
      </w:r>
      <w:proofErr w:type="spellStart"/>
      <w:r w:rsidRPr="003E2C21">
        <w:rPr>
          <w:rStyle w:val="citationjournal"/>
          <w:rFonts w:ascii="Arial" w:hAnsi="Arial" w:cs="Arial"/>
          <w:color w:val="000000"/>
          <w:sz w:val="20"/>
          <w:szCs w:val="20"/>
        </w:rPr>
        <w:t>Hogervorst</w:t>
      </w:r>
      <w:proofErr w:type="spellEnd"/>
      <w:r w:rsidRPr="003E2C21">
        <w:rPr>
          <w:rStyle w:val="citationjournal"/>
          <w:rFonts w:ascii="Arial" w:hAnsi="Arial" w:cs="Arial"/>
          <w:color w:val="000000"/>
          <w:sz w:val="20"/>
          <w:szCs w:val="20"/>
        </w:rPr>
        <w:t xml:space="preserve"> E, </w:t>
      </w:r>
      <w:proofErr w:type="spellStart"/>
      <w:r w:rsidRPr="003E2C21">
        <w:rPr>
          <w:rStyle w:val="citationjournal"/>
          <w:rFonts w:ascii="Arial" w:hAnsi="Arial" w:cs="Arial"/>
          <w:color w:val="000000"/>
          <w:sz w:val="20"/>
          <w:szCs w:val="20"/>
        </w:rPr>
        <w:t>Combrinck</w:t>
      </w:r>
      <w:proofErr w:type="spellEnd"/>
      <w:r w:rsidRPr="003E2C21">
        <w:rPr>
          <w:rStyle w:val="citationjournal"/>
          <w:rFonts w:ascii="Arial" w:hAnsi="Arial" w:cs="Arial"/>
          <w:color w:val="000000"/>
          <w:sz w:val="20"/>
          <w:szCs w:val="20"/>
        </w:rPr>
        <w:t xml:space="preserve"> M and Budge MM: </w:t>
      </w:r>
      <w:r w:rsidRPr="003E2C21">
        <w:rPr>
          <w:rStyle w:val="citationjournal"/>
          <w:rFonts w:ascii="Arial" w:hAnsi="Arial" w:cs="Arial"/>
          <w:b/>
          <w:color w:val="000000"/>
          <w:sz w:val="20"/>
          <w:szCs w:val="20"/>
        </w:rPr>
        <w:t>Sensitivity and Specificity of neuropsychological tests for mild cognitive impairment, vascular cognitive impairment and Alzheimer’s disease.</w:t>
      </w:r>
      <w:r w:rsidRPr="003E2C21">
        <w:rPr>
          <w:rStyle w:val="citationjournal"/>
          <w:rFonts w:ascii="Arial" w:hAnsi="Arial" w:cs="Arial"/>
          <w:color w:val="000000"/>
          <w:sz w:val="20"/>
          <w:szCs w:val="20"/>
        </w:rPr>
        <w:t xml:space="preserve"> Psychological Medicine 2003 </w:t>
      </w:r>
      <w:r w:rsidRPr="003E2C21">
        <w:rPr>
          <w:rStyle w:val="citationjournal"/>
          <w:rFonts w:ascii="Arial" w:hAnsi="Arial" w:cs="Arial"/>
          <w:b/>
          <w:color w:val="000000"/>
          <w:sz w:val="20"/>
          <w:szCs w:val="20"/>
        </w:rPr>
        <w:t xml:space="preserve">33 </w:t>
      </w:r>
      <w:r w:rsidRPr="003E2C21">
        <w:rPr>
          <w:rStyle w:val="citationjournal"/>
          <w:rFonts w:ascii="Arial" w:hAnsi="Arial" w:cs="Arial"/>
          <w:color w:val="000000"/>
          <w:sz w:val="20"/>
          <w:szCs w:val="20"/>
        </w:rPr>
        <w:t>1039-1050</w:t>
      </w:r>
    </w:p>
    <w:p w:rsidR="00BD1B32" w:rsidRPr="003E2C21" w:rsidRDefault="00BD1B32" w:rsidP="003E2C21">
      <w:pPr>
        <w:ind w:left="720" w:hanging="720"/>
        <w:jc w:val="both"/>
        <w:rPr>
          <w:rStyle w:val="citationjournal"/>
          <w:rFonts w:ascii="Arial" w:hAnsi="Arial" w:cs="Arial"/>
          <w:color w:val="000000"/>
          <w:sz w:val="20"/>
          <w:szCs w:val="20"/>
        </w:rPr>
      </w:pPr>
    </w:p>
    <w:p w:rsidR="00BD1B32" w:rsidRPr="003E2C21" w:rsidRDefault="008C076A" w:rsidP="008C076A">
      <w:pPr>
        <w:ind w:left="719" w:hanging="435"/>
        <w:jc w:val="both"/>
        <w:rPr>
          <w:rStyle w:val="citationjournal"/>
          <w:rFonts w:ascii="Arial" w:hAnsi="Arial" w:cs="Arial"/>
          <w:color w:val="000000"/>
          <w:sz w:val="20"/>
          <w:szCs w:val="20"/>
        </w:rPr>
      </w:pPr>
      <w:r>
        <w:rPr>
          <w:rStyle w:val="citationjournal"/>
          <w:rFonts w:ascii="Arial" w:hAnsi="Arial" w:cs="Arial"/>
          <w:color w:val="000000"/>
          <w:sz w:val="20"/>
          <w:szCs w:val="20"/>
        </w:rPr>
        <w:t>15</w:t>
      </w:r>
      <w:r>
        <w:rPr>
          <w:rStyle w:val="citationjournal"/>
          <w:rFonts w:ascii="Arial" w:hAnsi="Arial" w:cs="Arial"/>
          <w:color w:val="000000"/>
          <w:sz w:val="20"/>
          <w:szCs w:val="20"/>
        </w:rPr>
        <w:tab/>
      </w:r>
      <w:r w:rsidR="00BD1B32" w:rsidRPr="003E2C21">
        <w:rPr>
          <w:rStyle w:val="citationjournal"/>
          <w:rFonts w:ascii="Arial" w:hAnsi="Arial" w:cs="Arial"/>
          <w:color w:val="000000"/>
          <w:sz w:val="20"/>
          <w:szCs w:val="20"/>
        </w:rPr>
        <w:t xml:space="preserve">Frank RM, Byrne GJ: </w:t>
      </w:r>
      <w:r w:rsidR="00BD1B32" w:rsidRPr="003E2C21">
        <w:rPr>
          <w:rStyle w:val="citationjournal"/>
          <w:rFonts w:ascii="Arial" w:hAnsi="Arial" w:cs="Arial"/>
          <w:b/>
          <w:color w:val="000000"/>
          <w:sz w:val="20"/>
          <w:szCs w:val="20"/>
        </w:rPr>
        <w:t>The clinical utility of the Hopkins Verbal Learning Test as a screening test for mild dementia</w:t>
      </w:r>
      <w:r w:rsidR="00BD1B32" w:rsidRPr="003E2C21">
        <w:rPr>
          <w:rStyle w:val="citationjournal"/>
          <w:rFonts w:ascii="Arial" w:hAnsi="Arial" w:cs="Arial"/>
          <w:color w:val="000000"/>
          <w:sz w:val="20"/>
          <w:szCs w:val="20"/>
        </w:rPr>
        <w:t xml:space="preserve">. </w:t>
      </w:r>
      <w:proofErr w:type="spellStart"/>
      <w:r w:rsidR="00BD1B32" w:rsidRPr="003E2C21">
        <w:rPr>
          <w:rStyle w:val="citationjournal"/>
          <w:rFonts w:ascii="Arial" w:hAnsi="Arial" w:cs="Arial"/>
          <w:color w:val="000000"/>
          <w:sz w:val="20"/>
          <w:szCs w:val="20"/>
        </w:rPr>
        <w:t>Int</w:t>
      </w:r>
      <w:proofErr w:type="spellEnd"/>
      <w:r w:rsidR="00BD1B32" w:rsidRPr="003E2C21">
        <w:rPr>
          <w:rStyle w:val="citationjournal"/>
          <w:rFonts w:ascii="Arial" w:hAnsi="Arial" w:cs="Arial"/>
          <w:color w:val="000000"/>
          <w:sz w:val="20"/>
          <w:szCs w:val="20"/>
        </w:rPr>
        <w:t xml:space="preserve"> J </w:t>
      </w:r>
      <w:proofErr w:type="spellStart"/>
      <w:r w:rsidR="00BD1B32" w:rsidRPr="003E2C21">
        <w:rPr>
          <w:rStyle w:val="citationjournal"/>
          <w:rFonts w:ascii="Arial" w:hAnsi="Arial" w:cs="Arial"/>
          <w:color w:val="000000"/>
          <w:sz w:val="20"/>
          <w:szCs w:val="20"/>
        </w:rPr>
        <w:t>Geriatr</w:t>
      </w:r>
      <w:proofErr w:type="spellEnd"/>
      <w:r w:rsidR="00BD1B32" w:rsidRPr="003E2C21">
        <w:rPr>
          <w:rStyle w:val="citationjournal"/>
          <w:rFonts w:ascii="Arial" w:hAnsi="Arial" w:cs="Arial"/>
          <w:color w:val="000000"/>
          <w:sz w:val="20"/>
          <w:szCs w:val="20"/>
        </w:rPr>
        <w:t xml:space="preserve"> Psychiatry 2000 </w:t>
      </w:r>
      <w:r w:rsidR="00BD1B32" w:rsidRPr="003E2C21">
        <w:rPr>
          <w:rStyle w:val="citationjournal"/>
          <w:rFonts w:ascii="Arial" w:hAnsi="Arial" w:cs="Arial"/>
          <w:b/>
          <w:color w:val="000000"/>
          <w:sz w:val="20"/>
          <w:szCs w:val="20"/>
        </w:rPr>
        <w:t>15</w:t>
      </w:r>
      <w:r w:rsidR="00BD1B32" w:rsidRPr="003E2C21">
        <w:rPr>
          <w:rStyle w:val="citationjournal"/>
          <w:rFonts w:ascii="Arial" w:hAnsi="Arial" w:cs="Arial"/>
          <w:color w:val="000000"/>
          <w:sz w:val="20"/>
          <w:szCs w:val="20"/>
        </w:rPr>
        <w:t xml:space="preserve"> 317-24</w:t>
      </w:r>
    </w:p>
    <w:p w:rsidR="00BD1B32" w:rsidRPr="003E2C21" w:rsidRDefault="00BD1B32" w:rsidP="003E2C21">
      <w:pPr>
        <w:ind w:left="720" w:hanging="720"/>
        <w:jc w:val="both"/>
        <w:rPr>
          <w:rStyle w:val="citationjournal"/>
          <w:rFonts w:ascii="Arial" w:hAnsi="Arial" w:cs="Arial"/>
          <w:color w:val="000000"/>
          <w:sz w:val="20"/>
          <w:szCs w:val="20"/>
        </w:rPr>
      </w:pPr>
    </w:p>
    <w:p w:rsidR="00BD1B32" w:rsidRPr="003E2C21" w:rsidRDefault="00BD1B32" w:rsidP="007523B1">
      <w:pPr>
        <w:autoSpaceDE w:val="0"/>
        <w:autoSpaceDN w:val="0"/>
        <w:adjustRightInd w:val="0"/>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lastRenderedPageBreak/>
        <w:t>1</w:t>
      </w:r>
      <w:r w:rsidR="008C076A">
        <w:rPr>
          <w:rStyle w:val="citationjournal"/>
          <w:rFonts w:ascii="Arial" w:hAnsi="Arial" w:cs="Arial"/>
          <w:color w:val="000000"/>
          <w:sz w:val="20"/>
          <w:szCs w:val="20"/>
        </w:rPr>
        <w:t>6</w:t>
      </w:r>
      <w:r w:rsidRPr="003E2C21">
        <w:rPr>
          <w:rStyle w:val="citationjournal"/>
          <w:rFonts w:ascii="Arial" w:hAnsi="Arial" w:cs="Arial"/>
          <w:color w:val="000000"/>
          <w:sz w:val="20"/>
          <w:szCs w:val="20"/>
        </w:rPr>
        <w:tab/>
      </w:r>
      <w:proofErr w:type="spellStart"/>
      <w:r w:rsidRPr="003E2C21">
        <w:rPr>
          <w:rFonts w:ascii="Arial" w:hAnsi="Arial" w:cs="Arial"/>
          <w:sz w:val="20"/>
          <w:szCs w:val="20"/>
          <w:lang w:eastAsia="en-GB"/>
        </w:rPr>
        <w:t>H</w:t>
      </w:r>
      <w:r w:rsidRPr="003E2C21">
        <w:rPr>
          <w:rStyle w:val="citationjournal"/>
          <w:rFonts w:ascii="Arial" w:hAnsi="Arial" w:cs="Arial"/>
          <w:color w:val="000000"/>
          <w:sz w:val="20"/>
          <w:szCs w:val="20"/>
        </w:rPr>
        <w:t>ogervorst</w:t>
      </w:r>
      <w:proofErr w:type="spellEnd"/>
      <w:r w:rsidRPr="003E2C21">
        <w:rPr>
          <w:rStyle w:val="citationjournal"/>
          <w:rFonts w:ascii="Arial" w:hAnsi="Arial" w:cs="Arial"/>
          <w:color w:val="000000"/>
          <w:sz w:val="20"/>
          <w:szCs w:val="20"/>
        </w:rPr>
        <w:t xml:space="preserve"> E., </w:t>
      </w:r>
      <w:proofErr w:type="spellStart"/>
      <w:r w:rsidRPr="003E2C21">
        <w:rPr>
          <w:rStyle w:val="citationjournal"/>
          <w:rFonts w:ascii="Arial" w:hAnsi="Arial" w:cs="Arial"/>
          <w:color w:val="000000"/>
          <w:sz w:val="20"/>
          <w:szCs w:val="20"/>
        </w:rPr>
        <w:t>Combrinck</w:t>
      </w:r>
      <w:proofErr w:type="spellEnd"/>
      <w:r w:rsidRPr="003E2C21">
        <w:rPr>
          <w:rStyle w:val="citationjournal"/>
          <w:rFonts w:ascii="Arial" w:hAnsi="Arial" w:cs="Arial"/>
          <w:color w:val="000000"/>
          <w:sz w:val="20"/>
          <w:szCs w:val="20"/>
        </w:rPr>
        <w:t xml:space="preserve"> M, </w:t>
      </w:r>
      <w:proofErr w:type="spellStart"/>
      <w:r w:rsidRPr="003E2C21">
        <w:rPr>
          <w:rStyle w:val="citationjournal"/>
          <w:rFonts w:ascii="Arial" w:hAnsi="Arial" w:cs="Arial"/>
          <w:color w:val="000000"/>
          <w:sz w:val="20"/>
          <w:szCs w:val="20"/>
        </w:rPr>
        <w:t>Lapuerta</w:t>
      </w:r>
      <w:proofErr w:type="spellEnd"/>
      <w:r w:rsidRPr="003E2C21">
        <w:rPr>
          <w:rStyle w:val="citationjournal"/>
          <w:rFonts w:ascii="Arial" w:hAnsi="Arial" w:cs="Arial"/>
          <w:color w:val="000000"/>
          <w:sz w:val="20"/>
          <w:szCs w:val="20"/>
        </w:rPr>
        <w:t xml:space="preserve"> P, Rue J, Swale K and Budge M. </w:t>
      </w:r>
      <w:r w:rsidRPr="003E2C21">
        <w:rPr>
          <w:rStyle w:val="citationjournal"/>
          <w:rFonts w:ascii="Arial" w:hAnsi="Arial" w:cs="Arial"/>
          <w:b/>
          <w:color w:val="000000"/>
          <w:sz w:val="20"/>
          <w:szCs w:val="20"/>
        </w:rPr>
        <w:t>The Hopkins Verbal Learning Test and Screening for Dementia.</w:t>
      </w:r>
      <w:r w:rsidRPr="003E2C21">
        <w:rPr>
          <w:rStyle w:val="citationjournal"/>
          <w:rFonts w:ascii="Arial" w:hAnsi="Arial" w:cs="Arial"/>
          <w:color w:val="000000"/>
          <w:sz w:val="20"/>
          <w:szCs w:val="20"/>
        </w:rPr>
        <w:t xml:space="preserve"> </w:t>
      </w:r>
      <w:proofErr w:type="gramStart"/>
      <w:r w:rsidRPr="003E2C21">
        <w:rPr>
          <w:rStyle w:val="citationjournal"/>
          <w:rFonts w:ascii="Arial" w:hAnsi="Arial" w:cs="Arial"/>
          <w:color w:val="000000"/>
          <w:sz w:val="20"/>
          <w:szCs w:val="20"/>
        </w:rPr>
        <w:t>Dementia and Geriatric Cognitive Disorders.</w:t>
      </w:r>
      <w:proofErr w:type="gramEnd"/>
      <w:r w:rsidRPr="003E2C21">
        <w:rPr>
          <w:rStyle w:val="citationjournal"/>
          <w:rFonts w:ascii="Arial" w:hAnsi="Arial" w:cs="Arial"/>
          <w:color w:val="000000"/>
          <w:sz w:val="20"/>
          <w:szCs w:val="20"/>
        </w:rPr>
        <w:t xml:space="preserve"> 2001 </w:t>
      </w:r>
      <w:r w:rsidRPr="003E2C21">
        <w:rPr>
          <w:rStyle w:val="citationjournal"/>
          <w:rFonts w:ascii="Arial" w:hAnsi="Arial" w:cs="Arial"/>
          <w:b/>
          <w:color w:val="000000"/>
          <w:sz w:val="20"/>
          <w:szCs w:val="20"/>
        </w:rPr>
        <w:t>13</w:t>
      </w:r>
      <w:r w:rsidRPr="003E2C21">
        <w:rPr>
          <w:rStyle w:val="citationjournal"/>
          <w:rFonts w:ascii="Arial" w:hAnsi="Arial" w:cs="Arial"/>
          <w:color w:val="000000"/>
          <w:sz w:val="20"/>
          <w:szCs w:val="20"/>
        </w:rPr>
        <w:t xml:space="preserve"> 213-220 </w:t>
      </w:r>
    </w:p>
    <w:p w:rsidR="00BD1B32" w:rsidRPr="003E2C21" w:rsidRDefault="00BD1B32" w:rsidP="003E2C21">
      <w:pPr>
        <w:autoSpaceDE w:val="0"/>
        <w:autoSpaceDN w:val="0"/>
        <w:adjustRightInd w:val="0"/>
        <w:ind w:left="720" w:hanging="720"/>
        <w:jc w:val="both"/>
        <w:rPr>
          <w:rStyle w:val="citationjournal"/>
          <w:rFonts w:ascii="Arial" w:hAnsi="Arial" w:cs="Arial"/>
          <w:color w:val="000000"/>
          <w:sz w:val="20"/>
          <w:szCs w:val="20"/>
        </w:rPr>
      </w:pPr>
    </w:p>
    <w:p w:rsidR="00BD1B32" w:rsidRPr="003E2C21" w:rsidRDefault="00BD1B32" w:rsidP="007523B1">
      <w:pPr>
        <w:autoSpaceDE w:val="0"/>
        <w:autoSpaceDN w:val="0"/>
        <w:adjustRightInd w:val="0"/>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1</w:t>
      </w:r>
      <w:r w:rsidR="008C076A">
        <w:rPr>
          <w:rStyle w:val="citationjournal"/>
          <w:rFonts w:ascii="Arial" w:hAnsi="Arial" w:cs="Arial"/>
          <w:color w:val="000000"/>
          <w:sz w:val="20"/>
          <w:szCs w:val="20"/>
        </w:rPr>
        <w:t>7</w:t>
      </w:r>
      <w:r w:rsidRPr="003E2C21">
        <w:rPr>
          <w:rStyle w:val="citationjournal"/>
          <w:rFonts w:ascii="Arial" w:hAnsi="Arial" w:cs="Arial"/>
          <w:color w:val="000000"/>
          <w:sz w:val="20"/>
          <w:szCs w:val="20"/>
        </w:rPr>
        <w:tab/>
        <w:t xml:space="preserve">Fowler KS, </w:t>
      </w:r>
      <w:proofErr w:type="spellStart"/>
      <w:r w:rsidRPr="003E2C21">
        <w:rPr>
          <w:rStyle w:val="citationjournal"/>
          <w:rFonts w:ascii="Arial" w:hAnsi="Arial" w:cs="Arial"/>
          <w:color w:val="000000"/>
          <w:sz w:val="20"/>
          <w:szCs w:val="20"/>
        </w:rPr>
        <w:t>Saling</w:t>
      </w:r>
      <w:proofErr w:type="spellEnd"/>
      <w:r w:rsidRPr="003E2C21">
        <w:rPr>
          <w:rStyle w:val="citationjournal"/>
          <w:rFonts w:ascii="Arial" w:hAnsi="Arial" w:cs="Arial"/>
          <w:color w:val="000000"/>
          <w:sz w:val="20"/>
          <w:szCs w:val="20"/>
        </w:rPr>
        <w:t xml:space="preserve"> MM, Conway EL, </w:t>
      </w:r>
      <w:proofErr w:type="spellStart"/>
      <w:r w:rsidRPr="003E2C21">
        <w:rPr>
          <w:rStyle w:val="citationjournal"/>
          <w:rFonts w:ascii="Arial" w:hAnsi="Arial" w:cs="Arial"/>
          <w:color w:val="000000"/>
          <w:sz w:val="20"/>
          <w:szCs w:val="20"/>
        </w:rPr>
        <w:t>Semple</w:t>
      </w:r>
      <w:proofErr w:type="spellEnd"/>
      <w:r w:rsidRPr="003E2C21">
        <w:rPr>
          <w:rStyle w:val="citationjournal"/>
          <w:rFonts w:ascii="Arial" w:hAnsi="Arial" w:cs="Arial"/>
          <w:color w:val="000000"/>
          <w:sz w:val="20"/>
          <w:szCs w:val="20"/>
        </w:rPr>
        <w:t xml:space="preserve"> JM, Louis WJ: </w:t>
      </w:r>
      <w:r w:rsidRPr="003E2C21">
        <w:rPr>
          <w:rStyle w:val="citationjournal"/>
          <w:rFonts w:ascii="Arial" w:hAnsi="Arial" w:cs="Arial"/>
          <w:b/>
          <w:color w:val="000000"/>
          <w:sz w:val="20"/>
          <w:szCs w:val="20"/>
        </w:rPr>
        <w:t xml:space="preserve">Paired Associates Performance in the early detection of DAT. </w:t>
      </w:r>
      <w:r w:rsidRPr="003E2C21">
        <w:rPr>
          <w:rStyle w:val="citationjournal"/>
          <w:rFonts w:ascii="Arial" w:hAnsi="Arial" w:cs="Arial"/>
          <w:color w:val="000000"/>
          <w:sz w:val="20"/>
          <w:szCs w:val="20"/>
        </w:rPr>
        <w:t xml:space="preserve">J </w:t>
      </w:r>
      <w:proofErr w:type="spellStart"/>
      <w:r w:rsidRPr="003E2C21">
        <w:rPr>
          <w:rStyle w:val="citationjournal"/>
          <w:rFonts w:ascii="Arial" w:hAnsi="Arial" w:cs="Arial"/>
          <w:color w:val="000000"/>
          <w:sz w:val="20"/>
          <w:szCs w:val="20"/>
        </w:rPr>
        <w:t>Int</w:t>
      </w:r>
      <w:proofErr w:type="spellEnd"/>
      <w:r w:rsidRPr="003E2C21">
        <w:rPr>
          <w:rStyle w:val="citationjournal"/>
          <w:rFonts w:ascii="Arial" w:hAnsi="Arial" w:cs="Arial"/>
          <w:color w:val="000000"/>
          <w:sz w:val="20"/>
          <w:szCs w:val="20"/>
        </w:rPr>
        <w:t xml:space="preserve"> </w:t>
      </w:r>
      <w:proofErr w:type="spellStart"/>
      <w:r w:rsidRPr="003E2C21">
        <w:rPr>
          <w:rStyle w:val="citationjournal"/>
          <w:rFonts w:ascii="Arial" w:hAnsi="Arial" w:cs="Arial"/>
          <w:color w:val="000000"/>
          <w:sz w:val="20"/>
          <w:szCs w:val="20"/>
        </w:rPr>
        <w:t>Neuropsychol</w:t>
      </w:r>
      <w:proofErr w:type="spellEnd"/>
      <w:r w:rsidRPr="003E2C21">
        <w:rPr>
          <w:rStyle w:val="citationjournal"/>
          <w:rFonts w:ascii="Arial" w:hAnsi="Arial" w:cs="Arial"/>
          <w:color w:val="000000"/>
          <w:sz w:val="20"/>
          <w:szCs w:val="20"/>
        </w:rPr>
        <w:t xml:space="preserve"> </w:t>
      </w:r>
      <w:proofErr w:type="spellStart"/>
      <w:r w:rsidRPr="003E2C21">
        <w:rPr>
          <w:rStyle w:val="citationjournal"/>
          <w:rFonts w:ascii="Arial" w:hAnsi="Arial" w:cs="Arial"/>
          <w:color w:val="000000"/>
          <w:sz w:val="20"/>
          <w:szCs w:val="20"/>
        </w:rPr>
        <w:t>Soc</w:t>
      </w:r>
      <w:proofErr w:type="spellEnd"/>
      <w:r w:rsidRPr="003E2C21">
        <w:rPr>
          <w:rStyle w:val="citationjournal"/>
          <w:rFonts w:ascii="Arial" w:hAnsi="Arial" w:cs="Arial"/>
          <w:color w:val="000000"/>
          <w:sz w:val="20"/>
          <w:szCs w:val="20"/>
        </w:rPr>
        <w:t xml:space="preserve"> 2002 </w:t>
      </w:r>
      <w:r w:rsidRPr="003E2C21">
        <w:rPr>
          <w:rStyle w:val="citationjournal"/>
          <w:rFonts w:ascii="Arial" w:hAnsi="Arial" w:cs="Arial"/>
          <w:b/>
          <w:color w:val="000000"/>
          <w:sz w:val="20"/>
          <w:szCs w:val="20"/>
        </w:rPr>
        <w:t>8</w:t>
      </w:r>
      <w:r w:rsidRPr="003E2C21">
        <w:rPr>
          <w:rStyle w:val="citationjournal"/>
          <w:rFonts w:ascii="Arial" w:hAnsi="Arial" w:cs="Arial"/>
          <w:color w:val="000000"/>
          <w:sz w:val="20"/>
          <w:szCs w:val="20"/>
        </w:rPr>
        <w:t xml:space="preserve"> (1) 58-71</w:t>
      </w:r>
    </w:p>
    <w:p w:rsidR="00BD1B32" w:rsidRPr="003E2C21" w:rsidRDefault="00BD1B32" w:rsidP="003E2C21">
      <w:pPr>
        <w:autoSpaceDE w:val="0"/>
        <w:autoSpaceDN w:val="0"/>
        <w:adjustRightInd w:val="0"/>
        <w:ind w:left="720" w:hanging="720"/>
        <w:jc w:val="both"/>
        <w:rPr>
          <w:rStyle w:val="citationjournal"/>
          <w:rFonts w:ascii="Arial" w:hAnsi="Arial" w:cs="Arial"/>
          <w:color w:val="000000"/>
          <w:sz w:val="20"/>
          <w:szCs w:val="20"/>
        </w:rPr>
      </w:pPr>
    </w:p>
    <w:p w:rsidR="00BD1B32" w:rsidRPr="003E2C21" w:rsidRDefault="00BD1B32" w:rsidP="007523B1">
      <w:pPr>
        <w:autoSpaceDE w:val="0"/>
        <w:autoSpaceDN w:val="0"/>
        <w:adjustRightInd w:val="0"/>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1</w:t>
      </w:r>
      <w:r w:rsidR="008C076A">
        <w:rPr>
          <w:rStyle w:val="citationjournal"/>
          <w:rFonts w:ascii="Arial" w:hAnsi="Arial" w:cs="Arial"/>
          <w:color w:val="000000"/>
          <w:sz w:val="20"/>
          <w:szCs w:val="20"/>
        </w:rPr>
        <w:t>8</w:t>
      </w:r>
      <w:r w:rsidRPr="003E2C21">
        <w:rPr>
          <w:rStyle w:val="citationjournal"/>
          <w:rFonts w:ascii="Arial" w:hAnsi="Arial" w:cs="Arial"/>
          <w:color w:val="000000"/>
          <w:sz w:val="20"/>
          <w:szCs w:val="20"/>
        </w:rPr>
        <w:tab/>
        <w:t xml:space="preserve">Fowler KS, </w:t>
      </w:r>
      <w:proofErr w:type="spellStart"/>
      <w:r w:rsidRPr="003E2C21">
        <w:rPr>
          <w:rStyle w:val="citationjournal"/>
          <w:rFonts w:ascii="Arial" w:hAnsi="Arial" w:cs="Arial"/>
          <w:color w:val="000000"/>
          <w:sz w:val="20"/>
          <w:szCs w:val="20"/>
        </w:rPr>
        <w:t>Saling</w:t>
      </w:r>
      <w:proofErr w:type="spellEnd"/>
      <w:r w:rsidRPr="003E2C21">
        <w:rPr>
          <w:rStyle w:val="citationjournal"/>
          <w:rFonts w:ascii="Arial" w:hAnsi="Arial" w:cs="Arial"/>
          <w:color w:val="000000"/>
          <w:sz w:val="20"/>
          <w:szCs w:val="20"/>
        </w:rPr>
        <w:t xml:space="preserve"> MM, Conway EL, </w:t>
      </w:r>
      <w:proofErr w:type="spellStart"/>
      <w:r w:rsidRPr="003E2C21">
        <w:rPr>
          <w:rStyle w:val="citationjournal"/>
          <w:rFonts w:ascii="Arial" w:hAnsi="Arial" w:cs="Arial"/>
          <w:color w:val="000000"/>
          <w:sz w:val="20"/>
          <w:szCs w:val="20"/>
        </w:rPr>
        <w:t>Semple</w:t>
      </w:r>
      <w:proofErr w:type="spellEnd"/>
      <w:r w:rsidRPr="003E2C21">
        <w:rPr>
          <w:rStyle w:val="citationjournal"/>
          <w:rFonts w:ascii="Arial" w:hAnsi="Arial" w:cs="Arial"/>
          <w:color w:val="000000"/>
          <w:sz w:val="20"/>
          <w:szCs w:val="20"/>
        </w:rPr>
        <w:t xml:space="preserve"> JM, Louis WJ: C</w:t>
      </w:r>
      <w:r w:rsidRPr="003E2C21">
        <w:rPr>
          <w:rStyle w:val="citationjournal"/>
          <w:rFonts w:ascii="Arial" w:hAnsi="Arial" w:cs="Arial"/>
          <w:b/>
          <w:color w:val="000000"/>
          <w:sz w:val="20"/>
          <w:szCs w:val="20"/>
        </w:rPr>
        <w:t xml:space="preserve">omputerized neuropsychological tests in the early detection of dementia. </w:t>
      </w:r>
      <w:r w:rsidRPr="003E2C21">
        <w:rPr>
          <w:rStyle w:val="citationjournal"/>
          <w:rFonts w:ascii="Arial" w:hAnsi="Arial" w:cs="Arial"/>
          <w:color w:val="000000"/>
          <w:sz w:val="20"/>
          <w:szCs w:val="20"/>
        </w:rPr>
        <w:t xml:space="preserve">J </w:t>
      </w:r>
      <w:proofErr w:type="spellStart"/>
      <w:r w:rsidRPr="003E2C21">
        <w:rPr>
          <w:rStyle w:val="citationjournal"/>
          <w:rFonts w:ascii="Arial" w:hAnsi="Arial" w:cs="Arial"/>
          <w:color w:val="000000"/>
          <w:sz w:val="20"/>
          <w:szCs w:val="20"/>
        </w:rPr>
        <w:t>Int</w:t>
      </w:r>
      <w:proofErr w:type="spellEnd"/>
      <w:r w:rsidRPr="003E2C21">
        <w:rPr>
          <w:rStyle w:val="citationjournal"/>
          <w:rFonts w:ascii="Arial" w:hAnsi="Arial" w:cs="Arial"/>
          <w:color w:val="000000"/>
          <w:sz w:val="20"/>
          <w:szCs w:val="20"/>
        </w:rPr>
        <w:t xml:space="preserve"> </w:t>
      </w:r>
      <w:proofErr w:type="spellStart"/>
      <w:r w:rsidRPr="003E2C21">
        <w:rPr>
          <w:rStyle w:val="citationjournal"/>
          <w:rFonts w:ascii="Arial" w:hAnsi="Arial" w:cs="Arial"/>
          <w:color w:val="000000"/>
          <w:sz w:val="20"/>
          <w:szCs w:val="20"/>
        </w:rPr>
        <w:t>Neuropsychol</w:t>
      </w:r>
      <w:proofErr w:type="spellEnd"/>
      <w:r w:rsidRPr="003E2C21">
        <w:rPr>
          <w:rStyle w:val="citationjournal"/>
          <w:rFonts w:ascii="Arial" w:hAnsi="Arial" w:cs="Arial"/>
          <w:color w:val="000000"/>
          <w:sz w:val="20"/>
          <w:szCs w:val="20"/>
        </w:rPr>
        <w:t xml:space="preserve"> </w:t>
      </w:r>
      <w:proofErr w:type="spellStart"/>
      <w:r w:rsidRPr="003E2C21">
        <w:rPr>
          <w:rStyle w:val="citationjournal"/>
          <w:rFonts w:ascii="Arial" w:hAnsi="Arial" w:cs="Arial"/>
          <w:color w:val="000000"/>
          <w:sz w:val="20"/>
          <w:szCs w:val="20"/>
        </w:rPr>
        <w:t>Soc</w:t>
      </w:r>
      <w:proofErr w:type="spellEnd"/>
      <w:r w:rsidRPr="003E2C21">
        <w:rPr>
          <w:rStyle w:val="citationjournal"/>
          <w:rFonts w:ascii="Arial" w:hAnsi="Arial" w:cs="Arial"/>
          <w:color w:val="000000"/>
          <w:sz w:val="20"/>
          <w:szCs w:val="20"/>
        </w:rPr>
        <w:t xml:space="preserve"> 2002 </w:t>
      </w:r>
      <w:r w:rsidRPr="003E2C21">
        <w:rPr>
          <w:rStyle w:val="citationjournal"/>
          <w:rFonts w:ascii="Arial" w:hAnsi="Arial" w:cs="Arial"/>
          <w:b/>
          <w:color w:val="000000"/>
          <w:sz w:val="20"/>
          <w:szCs w:val="20"/>
        </w:rPr>
        <w:t>3</w:t>
      </w:r>
      <w:r w:rsidRPr="003E2C21">
        <w:rPr>
          <w:rStyle w:val="citationjournal"/>
          <w:rFonts w:ascii="Arial" w:hAnsi="Arial" w:cs="Arial"/>
          <w:color w:val="000000"/>
          <w:sz w:val="20"/>
          <w:szCs w:val="20"/>
        </w:rPr>
        <w:t xml:space="preserve"> 139-146</w:t>
      </w:r>
    </w:p>
    <w:p w:rsidR="00BD1B32" w:rsidRPr="003E2C21" w:rsidRDefault="00BD1B32" w:rsidP="003E2C21">
      <w:pPr>
        <w:autoSpaceDE w:val="0"/>
        <w:autoSpaceDN w:val="0"/>
        <w:adjustRightInd w:val="0"/>
        <w:ind w:left="720" w:hanging="720"/>
        <w:jc w:val="both"/>
        <w:rPr>
          <w:rStyle w:val="citationjournal"/>
          <w:rFonts w:ascii="Arial" w:hAnsi="Arial" w:cs="Arial"/>
          <w:color w:val="000000"/>
          <w:sz w:val="20"/>
          <w:szCs w:val="20"/>
        </w:rPr>
      </w:pPr>
    </w:p>
    <w:p w:rsidR="003E2C21" w:rsidRPr="003E2C21" w:rsidRDefault="00BD1B32" w:rsidP="007523B1">
      <w:pPr>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1</w:t>
      </w:r>
      <w:r w:rsidR="008C076A">
        <w:rPr>
          <w:rStyle w:val="citationjournal"/>
          <w:rFonts w:ascii="Arial" w:hAnsi="Arial" w:cs="Arial"/>
          <w:color w:val="000000"/>
          <w:sz w:val="20"/>
          <w:szCs w:val="20"/>
        </w:rPr>
        <w:t>9</w:t>
      </w:r>
      <w:r w:rsidR="003E2C21" w:rsidRPr="003E2C21">
        <w:rPr>
          <w:rStyle w:val="citationjournal"/>
          <w:rFonts w:ascii="Arial" w:hAnsi="Arial" w:cs="Arial"/>
          <w:color w:val="000000"/>
          <w:sz w:val="20"/>
          <w:szCs w:val="20"/>
        </w:rPr>
        <w:tab/>
      </w:r>
      <w:proofErr w:type="spellStart"/>
      <w:r w:rsidR="003E2C21" w:rsidRPr="003E2C21">
        <w:rPr>
          <w:rFonts w:ascii="Arial" w:hAnsi="Arial" w:cs="Arial"/>
          <w:sz w:val="20"/>
          <w:szCs w:val="20"/>
        </w:rPr>
        <w:t>S</w:t>
      </w:r>
      <w:r w:rsidR="003E2C21" w:rsidRPr="003E2C21">
        <w:rPr>
          <w:rStyle w:val="citationjournal"/>
          <w:rFonts w:ascii="Arial" w:hAnsi="Arial" w:cs="Arial"/>
          <w:color w:val="000000"/>
          <w:sz w:val="20"/>
          <w:szCs w:val="20"/>
        </w:rPr>
        <w:t>wainson</w:t>
      </w:r>
      <w:proofErr w:type="spellEnd"/>
      <w:r w:rsidR="003E2C21" w:rsidRPr="003E2C21">
        <w:rPr>
          <w:rStyle w:val="citationjournal"/>
          <w:rFonts w:ascii="Arial" w:hAnsi="Arial" w:cs="Arial"/>
          <w:color w:val="000000"/>
          <w:sz w:val="20"/>
          <w:szCs w:val="20"/>
        </w:rPr>
        <w:t xml:space="preserve"> R, Hodges JR, Galton CJ, </w:t>
      </w:r>
      <w:proofErr w:type="spellStart"/>
      <w:r w:rsidR="003E2C21" w:rsidRPr="003E2C21">
        <w:rPr>
          <w:rStyle w:val="citationjournal"/>
          <w:rFonts w:ascii="Arial" w:hAnsi="Arial" w:cs="Arial"/>
          <w:color w:val="000000"/>
          <w:sz w:val="20"/>
          <w:szCs w:val="20"/>
        </w:rPr>
        <w:t>Semple</w:t>
      </w:r>
      <w:proofErr w:type="spellEnd"/>
      <w:r w:rsidR="003E2C21" w:rsidRPr="003E2C21">
        <w:rPr>
          <w:rStyle w:val="citationjournal"/>
          <w:rFonts w:ascii="Arial" w:hAnsi="Arial" w:cs="Arial"/>
          <w:color w:val="000000"/>
          <w:sz w:val="20"/>
          <w:szCs w:val="20"/>
        </w:rPr>
        <w:t xml:space="preserve"> J, Michael A, Dunn BD, </w:t>
      </w:r>
      <w:proofErr w:type="spellStart"/>
      <w:r w:rsidR="003E2C21" w:rsidRPr="003E2C21">
        <w:rPr>
          <w:rStyle w:val="citationjournal"/>
          <w:rFonts w:ascii="Arial" w:hAnsi="Arial" w:cs="Arial"/>
          <w:color w:val="000000"/>
          <w:sz w:val="20"/>
          <w:szCs w:val="20"/>
        </w:rPr>
        <w:t>Iddon</w:t>
      </w:r>
      <w:proofErr w:type="spellEnd"/>
      <w:r w:rsidR="003E2C21" w:rsidRPr="003E2C21">
        <w:rPr>
          <w:rStyle w:val="citationjournal"/>
          <w:rFonts w:ascii="Arial" w:hAnsi="Arial" w:cs="Arial"/>
          <w:color w:val="000000"/>
          <w:sz w:val="20"/>
          <w:szCs w:val="20"/>
        </w:rPr>
        <w:t xml:space="preserve"> JL, Robbins TW, </w:t>
      </w:r>
      <w:proofErr w:type="spellStart"/>
      <w:r w:rsidR="003E2C21" w:rsidRPr="003E2C21">
        <w:rPr>
          <w:rStyle w:val="citationjournal"/>
          <w:rFonts w:ascii="Arial" w:hAnsi="Arial" w:cs="Arial"/>
          <w:color w:val="000000"/>
          <w:sz w:val="20"/>
          <w:szCs w:val="20"/>
        </w:rPr>
        <w:t>Sahakian</w:t>
      </w:r>
      <w:proofErr w:type="spellEnd"/>
      <w:r w:rsidR="003E2C21" w:rsidRPr="003E2C21">
        <w:rPr>
          <w:rStyle w:val="citationjournal"/>
          <w:rFonts w:ascii="Arial" w:hAnsi="Arial" w:cs="Arial"/>
          <w:color w:val="000000"/>
          <w:sz w:val="20"/>
          <w:szCs w:val="20"/>
        </w:rPr>
        <w:t xml:space="preserve"> BJ:</w:t>
      </w:r>
      <w:r w:rsidR="003E2C21" w:rsidRPr="003E2C21">
        <w:rPr>
          <w:rStyle w:val="citationjournal"/>
          <w:rFonts w:ascii="Arial" w:hAnsi="Arial" w:cs="Arial"/>
          <w:b/>
          <w:color w:val="000000"/>
          <w:sz w:val="20"/>
          <w:szCs w:val="20"/>
        </w:rPr>
        <w:t xml:space="preserve"> Early detection and differential diagnosis of Alzheimer’s disease and depression with neuropsychological tasks</w:t>
      </w:r>
      <w:r w:rsidR="003E2C21" w:rsidRPr="003E2C21">
        <w:rPr>
          <w:rStyle w:val="citationjournal"/>
          <w:rFonts w:ascii="Arial" w:hAnsi="Arial" w:cs="Arial"/>
          <w:color w:val="000000"/>
          <w:sz w:val="20"/>
          <w:szCs w:val="20"/>
        </w:rPr>
        <w:t xml:space="preserve">. Dement </w:t>
      </w:r>
      <w:proofErr w:type="spellStart"/>
      <w:r w:rsidR="003E2C21" w:rsidRPr="003E2C21">
        <w:rPr>
          <w:rStyle w:val="citationjournal"/>
          <w:rFonts w:ascii="Arial" w:hAnsi="Arial" w:cs="Arial"/>
          <w:color w:val="000000"/>
          <w:sz w:val="20"/>
          <w:szCs w:val="20"/>
        </w:rPr>
        <w:t>Geriatr</w:t>
      </w:r>
      <w:proofErr w:type="spellEnd"/>
      <w:r w:rsidR="003E2C21" w:rsidRPr="003E2C21">
        <w:rPr>
          <w:rStyle w:val="citationjournal"/>
          <w:rFonts w:ascii="Arial" w:hAnsi="Arial" w:cs="Arial"/>
          <w:color w:val="000000"/>
          <w:sz w:val="20"/>
          <w:szCs w:val="20"/>
        </w:rPr>
        <w:t xml:space="preserve"> </w:t>
      </w:r>
      <w:proofErr w:type="spellStart"/>
      <w:r w:rsidR="003E2C21" w:rsidRPr="003E2C21">
        <w:rPr>
          <w:rStyle w:val="citationjournal"/>
          <w:rFonts w:ascii="Arial" w:hAnsi="Arial" w:cs="Arial"/>
          <w:color w:val="000000"/>
          <w:sz w:val="20"/>
          <w:szCs w:val="20"/>
        </w:rPr>
        <w:t>Cogn</w:t>
      </w:r>
      <w:proofErr w:type="spellEnd"/>
      <w:r w:rsidR="003E2C21" w:rsidRPr="003E2C21">
        <w:rPr>
          <w:rStyle w:val="citationjournal"/>
          <w:rFonts w:ascii="Arial" w:hAnsi="Arial" w:cs="Arial"/>
          <w:color w:val="000000"/>
          <w:sz w:val="20"/>
          <w:szCs w:val="20"/>
        </w:rPr>
        <w:t xml:space="preserve"> </w:t>
      </w:r>
      <w:proofErr w:type="spellStart"/>
      <w:r w:rsidR="003E2C21" w:rsidRPr="003E2C21">
        <w:rPr>
          <w:rStyle w:val="citationjournal"/>
          <w:rFonts w:ascii="Arial" w:hAnsi="Arial" w:cs="Arial"/>
          <w:color w:val="000000"/>
          <w:sz w:val="20"/>
          <w:szCs w:val="20"/>
        </w:rPr>
        <w:t>Disord</w:t>
      </w:r>
      <w:proofErr w:type="spellEnd"/>
      <w:r w:rsidR="003E2C21" w:rsidRPr="003E2C21">
        <w:rPr>
          <w:rStyle w:val="citationjournal"/>
          <w:rFonts w:ascii="Arial" w:hAnsi="Arial" w:cs="Arial"/>
          <w:color w:val="000000"/>
          <w:sz w:val="20"/>
          <w:szCs w:val="20"/>
        </w:rPr>
        <w:t xml:space="preserve"> 2001: 12 265-280</w:t>
      </w:r>
    </w:p>
    <w:p w:rsidR="003E2C21" w:rsidRPr="003E2C21" w:rsidRDefault="003E2C21" w:rsidP="003E2C21">
      <w:pPr>
        <w:ind w:left="720" w:hanging="720"/>
        <w:jc w:val="both"/>
        <w:rPr>
          <w:rStyle w:val="citationjournal"/>
          <w:rFonts w:ascii="Arial" w:hAnsi="Arial" w:cs="Arial"/>
          <w:color w:val="000000"/>
          <w:sz w:val="20"/>
          <w:szCs w:val="20"/>
        </w:rPr>
      </w:pPr>
    </w:p>
    <w:p w:rsidR="003E2C21" w:rsidRPr="003E2C21" w:rsidRDefault="008C076A" w:rsidP="007523B1">
      <w:pPr>
        <w:ind w:left="720" w:hanging="436"/>
        <w:jc w:val="both"/>
        <w:rPr>
          <w:rStyle w:val="citationjournal"/>
          <w:rFonts w:ascii="Arial" w:hAnsi="Arial" w:cs="Arial"/>
          <w:color w:val="000000"/>
          <w:sz w:val="20"/>
          <w:szCs w:val="20"/>
        </w:rPr>
      </w:pPr>
      <w:r>
        <w:rPr>
          <w:rStyle w:val="citationjournal"/>
          <w:rFonts w:ascii="Arial" w:hAnsi="Arial" w:cs="Arial"/>
          <w:color w:val="000000"/>
          <w:sz w:val="20"/>
          <w:szCs w:val="20"/>
        </w:rPr>
        <w:t>20</w:t>
      </w:r>
      <w:r w:rsidR="003E2C21" w:rsidRPr="003E2C21">
        <w:rPr>
          <w:rStyle w:val="citationjournal"/>
          <w:rFonts w:ascii="Arial" w:hAnsi="Arial" w:cs="Arial"/>
          <w:color w:val="000000"/>
          <w:sz w:val="20"/>
          <w:szCs w:val="20"/>
        </w:rPr>
        <w:tab/>
        <w:t xml:space="preserve">Blackwell AD, </w:t>
      </w:r>
      <w:proofErr w:type="spellStart"/>
      <w:r w:rsidR="003E2C21" w:rsidRPr="003E2C21">
        <w:rPr>
          <w:rStyle w:val="citationjournal"/>
          <w:rFonts w:ascii="Arial" w:hAnsi="Arial" w:cs="Arial"/>
          <w:color w:val="000000"/>
          <w:sz w:val="20"/>
          <w:szCs w:val="20"/>
        </w:rPr>
        <w:t>Sahakian</w:t>
      </w:r>
      <w:proofErr w:type="spellEnd"/>
      <w:r w:rsidR="003E2C21" w:rsidRPr="003E2C21">
        <w:rPr>
          <w:rStyle w:val="citationjournal"/>
          <w:rFonts w:ascii="Arial" w:hAnsi="Arial" w:cs="Arial"/>
          <w:color w:val="000000"/>
          <w:sz w:val="20"/>
          <w:szCs w:val="20"/>
        </w:rPr>
        <w:t xml:space="preserve"> BJ, Vesey R, </w:t>
      </w:r>
      <w:proofErr w:type="spellStart"/>
      <w:r w:rsidR="003E2C21" w:rsidRPr="003E2C21">
        <w:rPr>
          <w:rStyle w:val="citationjournal"/>
          <w:rFonts w:ascii="Arial" w:hAnsi="Arial" w:cs="Arial"/>
          <w:color w:val="000000"/>
          <w:sz w:val="20"/>
          <w:szCs w:val="20"/>
        </w:rPr>
        <w:t>Semple</w:t>
      </w:r>
      <w:proofErr w:type="spellEnd"/>
      <w:r w:rsidR="003E2C21" w:rsidRPr="003E2C21">
        <w:rPr>
          <w:rStyle w:val="citationjournal"/>
          <w:rFonts w:ascii="Arial" w:hAnsi="Arial" w:cs="Arial"/>
          <w:color w:val="000000"/>
          <w:sz w:val="20"/>
          <w:szCs w:val="20"/>
        </w:rPr>
        <w:t xml:space="preserve"> J, </w:t>
      </w:r>
      <w:proofErr w:type="gramStart"/>
      <w:r w:rsidR="003E2C21" w:rsidRPr="003E2C21">
        <w:rPr>
          <w:rStyle w:val="citationjournal"/>
          <w:rFonts w:ascii="Arial" w:hAnsi="Arial" w:cs="Arial"/>
          <w:color w:val="000000"/>
          <w:sz w:val="20"/>
          <w:szCs w:val="20"/>
        </w:rPr>
        <w:t>Robbins</w:t>
      </w:r>
      <w:proofErr w:type="gramEnd"/>
      <w:r w:rsidR="003E2C21" w:rsidRPr="003E2C21">
        <w:rPr>
          <w:rStyle w:val="citationjournal"/>
          <w:rFonts w:ascii="Arial" w:hAnsi="Arial" w:cs="Arial"/>
          <w:color w:val="000000"/>
          <w:sz w:val="20"/>
          <w:szCs w:val="20"/>
        </w:rPr>
        <w:t xml:space="preserve"> TW, Hodges JR: </w:t>
      </w:r>
      <w:r w:rsidR="003E2C21" w:rsidRPr="003E2C21">
        <w:rPr>
          <w:rStyle w:val="citationjournal"/>
          <w:rFonts w:ascii="Arial" w:hAnsi="Arial" w:cs="Arial"/>
          <w:b/>
          <w:color w:val="000000"/>
          <w:sz w:val="20"/>
          <w:szCs w:val="20"/>
        </w:rPr>
        <w:t xml:space="preserve">Detecting Dementia. Novel neuropsychological markers of pre-clinical </w:t>
      </w:r>
      <w:proofErr w:type="gramStart"/>
      <w:r w:rsidR="003E2C21" w:rsidRPr="003E2C21">
        <w:rPr>
          <w:rStyle w:val="citationjournal"/>
          <w:rFonts w:ascii="Arial" w:hAnsi="Arial" w:cs="Arial"/>
          <w:b/>
          <w:color w:val="000000"/>
          <w:sz w:val="20"/>
          <w:szCs w:val="20"/>
        </w:rPr>
        <w:t>Alzheimer’s Disease</w:t>
      </w:r>
      <w:proofErr w:type="gramEnd"/>
      <w:r w:rsidR="003E2C21" w:rsidRPr="003E2C21">
        <w:rPr>
          <w:rStyle w:val="citationjournal"/>
          <w:rFonts w:ascii="Arial" w:hAnsi="Arial" w:cs="Arial"/>
          <w:b/>
          <w:color w:val="000000"/>
          <w:sz w:val="20"/>
          <w:szCs w:val="20"/>
        </w:rPr>
        <w:t>.</w:t>
      </w:r>
      <w:r w:rsidR="003E2C21" w:rsidRPr="003E2C21">
        <w:rPr>
          <w:rStyle w:val="citationjournal"/>
          <w:rFonts w:ascii="Arial" w:hAnsi="Arial" w:cs="Arial"/>
          <w:color w:val="000000"/>
          <w:sz w:val="20"/>
          <w:szCs w:val="20"/>
        </w:rPr>
        <w:t xml:space="preserve"> Dement </w:t>
      </w:r>
      <w:proofErr w:type="spellStart"/>
      <w:r w:rsidR="003E2C21" w:rsidRPr="003E2C21">
        <w:rPr>
          <w:rStyle w:val="citationjournal"/>
          <w:rFonts w:ascii="Arial" w:hAnsi="Arial" w:cs="Arial"/>
          <w:color w:val="000000"/>
          <w:sz w:val="20"/>
          <w:szCs w:val="20"/>
        </w:rPr>
        <w:t>Geriatr</w:t>
      </w:r>
      <w:proofErr w:type="spellEnd"/>
      <w:r w:rsidR="003E2C21" w:rsidRPr="003E2C21">
        <w:rPr>
          <w:rStyle w:val="citationjournal"/>
          <w:rFonts w:ascii="Arial" w:hAnsi="Arial" w:cs="Arial"/>
          <w:color w:val="000000"/>
          <w:sz w:val="20"/>
          <w:szCs w:val="20"/>
        </w:rPr>
        <w:t xml:space="preserve"> </w:t>
      </w:r>
      <w:proofErr w:type="spellStart"/>
      <w:r w:rsidR="003E2C21" w:rsidRPr="003E2C21">
        <w:rPr>
          <w:rStyle w:val="citationjournal"/>
          <w:rFonts w:ascii="Arial" w:hAnsi="Arial" w:cs="Arial"/>
          <w:color w:val="000000"/>
          <w:sz w:val="20"/>
          <w:szCs w:val="20"/>
        </w:rPr>
        <w:t>Cogn</w:t>
      </w:r>
      <w:proofErr w:type="spellEnd"/>
      <w:r w:rsidR="003E2C21" w:rsidRPr="003E2C21">
        <w:rPr>
          <w:rStyle w:val="citationjournal"/>
          <w:rFonts w:ascii="Arial" w:hAnsi="Arial" w:cs="Arial"/>
          <w:color w:val="000000"/>
          <w:sz w:val="20"/>
          <w:szCs w:val="20"/>
        </w:rPr>
        <w:t xml:space="preserve"> </w:t>
      </w:r>
      <w:proofErr w:type="spellStart"/>
      <w:r w:rsidR="003E2C21" w:rsidRPr="003E2C21">
        <w:rPr>
          <w:rStyle w:val="citationjournal"/>
          <w:rFonts w:ascii="Arial" w:hAnsi="Arial" w:cs="Arial"/>
          <w:color w:val="000000"/>
          <w:sz w:val="20"/>
          <w:szCs w:val="20"/>
        </w:rPr>
        <w:t>Disord</w:t>
      </w:r>
      <w:proofErr w:type="spellEnd"/>
      <w:r w:rsidR="003E2C21" w:rsidRPr="003E2C21">
        <w:rPr>
          <w:rStyle w:val="citationjournal"/>
          <w:rFonts w:ascii="Arial" w:hAnsi="Arial" w:cs="Arial"/>
          <w:color w:val="000000"/>
          <w:sz w:val="20"/>
          <w:szCs w:val="20"/>
        </w:rPr>
        <w:t xml:space="preserve"> 2004 </w:t>
      </w:r>
      <w:r w:rsidR="003E2C21" w:rsidRPr="003E2C21">
        <w:rPr>
          <w:rStyle w:val="citationjournal"/>
          <w:rFonts w:ascii="Arial" w:hAnsi="Arial" w:cs="Arial"/>
          <w:b/>
          <w:color w:val="000000"/>
          <w:sz w:val="20"/>
          <w:szCs w:val="20"/>
        </w:rPr>
        <w:t>17</w:t>
      </w:r>
      <w:r w:rsidR="003E2C21" w:rsidRPr="003E2C21">
        <w:rPr>
          <w:rStyle w:val="citationjournal"/>
          <w:rFonts w:ascii="Arial" w:hAnsi="Arial" w:cs="Arial"/>
          <w:color w:val="000000"/>
          <w:sz w:val="20"/>
          <w:szCs w:val="20"/>
        </w:rPr>
        <w:t xml:space="preserve"> 42-48</w:t>
      </w:r>
    </w:p>
    <w:p w:rsidR="003E2C21" w:rsidRPr="003E2C21" w:rsidRDefault="003E2C21" w:rsidP="003E2C21">
      <w:pPr>
        <w:ind w:left="720" w:hanging="720"/>
        <w:jc w:val="both"/>
        <w:rPr>
          <w:rStyle w:val="citationjournal"/>
          <w:rFonts w:ascii="Arial" w:hAnsi="Arial" w:cs="Arial"/>
          <w:color w:val="000000"/>
          <w:sz w:val="20"/>
          <w:szCs w:val="20"/>
        </w:rPr>
      </w:pPr>
    </w:p>
    <w:p w:rsidR="003E2C21" w:rsidRPr="003E2C21" w:rsidRDefault="003E2C21" w:rsidP="007523B1">
      <w:pPr>
        <w:autoSpaceDE w:val="0"/>
        <w:autoSpaceDN w:val="0"/>
        <w:adjustRightInd w:val="0"/>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2</w:t>
      </w:r>
      <w:r w:rsidR="008C076A">
        <w:rPr>
          <w:rStyle w:val="citationjournal"/>
          <w:rFonts w:ascii="Arial" w:hAnsi="Arial" w:cs="Arial"/>
          <w:color w:val="000000"/>
          <w:sz w:val="20"/>
          <w:szCs w:val="20"/>
        </w:rPr>
        <w:t>1</w:t>
      </w:r>
      <w:r w:rsidRPr="003E2C21">
        <w:rPr>
          <w:rStyle w:val="citationjournal"/>
          <w:rFonts w:ascii="Arial" w:hAnsi="Arial" w:cs="Arial"/>
          <w:color w:val="000000"/>
          <w:sz w:val="20"/>
          <w:szCs w:val="20"/>
        </w:rPr>
        <w:tab/>
        <w:t xml:space="preserve">Kirby, L., </w:t>
      </w:r>
      <w:proofErr w:type="spellStart"/>
      <w:r w:rsidRPr="003E2C21">
        <w:rPr>
          <w:rStyle w:val="citationjournal"/>
          <w:rFonts w:ascii="Arial" w:hAnsi="Arial" w:cs="Arial"/>
          <w:color w:val="000000"/>
          <w:sz w:val="20"/>
          <w:szCs w:val="20"/>
        </w:rPr>
        <w:t>Bandelow</w:t>
      </w:r>
      <w:proofErr w:type="spellEnd"/>
      <w:r w:rsidRPr="003E2C21">
        <w:rPr>
          <w:rStyle w:val="citationjournal"/>
          <w:rFonts w:ascii="Arial" w:hAnsi="Arial" w:cs="Arial"/>
          <w:color w:val="000000"/>
          <w:sz w:val="20"/>
          <w:szCs w:val="20"/>
        </w:rPr>
        <w:t xml:space="preserve">, S, </w:t>
      </w:r>
      <w:proofErr w:type="spellStart"/>
      <w:r w:rsidRPr="003E2C21">
        <w:rPr>
          <w:rStyle w:val="citationjournal"/>
          <w:rFonts w:ascii="Arial" w:hAnsi="Arial" w:cs="Arial"/>
          <w:color w:val="000000"/>
          <w:sz w:val="20"/>
          <w:szCs w:val="20"/>
        </w:rPr>
        <w:t>Hogervorst</w:t>
      </w:r>
      <w:proofErr w:type="spellEnd"/>
      <w:r w:rsidRPr="003E2C21">
        <w:rPr>
          <w:rStyle w:val="citationjournal"/>
          <w:rFonts w:ascii="Arial" w:hAnsi="Arial" w:cs="Arial"/>
          <w:color w:val="000000"/>
          <w:sz w:val="20"/>
          <w:szCs w:val="20"/>
        </w:rPr>
        <w:t xml:space="preserve">, E. </w:t>
      </w:r>
      <w:r w:rsidRPr="003E2C21">
        <w:rPr>
          <w:rStyle w:val="citationjournal"/>
          <w:rFonts w:ascii="Arial" w:hAnsi="Arial" w:cs="Arial"/>
          <w:b/>
          <w:color w:val="000000"/>
          <w:sz w:val="20"/>
          <w:szCs w:val="20"/>
        </w:rPr>
        <w:t xml:space="preserve">Visual impairment in Alzheimer’s disease Journal of Alzheimer’s disease </w:t>
      </w:r>
      <w:r w:rsidRPr="003E2C21">
        <w:rPr>
          <w:rStyle w:val="citationjournal"/>
          <w:rFonts w:ascii="Arial" w:hAnsi="Arial" w:cs="Arial"/>
          <w:color w:val="000000"/>
          <w:sz w:val="20"/>
          <w:szCs w:val="20"/>
        </w:rPr>
        <w:t xml:space="preserve">2010 Feb 24 </w:t>
      </w:r>
      <w:proofErr w:type="spellStart"/>
      <w:r w:rsidRPr="003E2C21">
        <w:rPr>
          <w:rStyle w:val="citationjournal"/>
          <w:rFonts w:ascii="Arial" w:hAnsi="Arial" w:cs="Arial"/>
          <w:color w:val="000000"/>
          <w:sz w:val="20"/>
          <w:szCs w:val="20"/>
        </w:rPr>
        <w:t>epub</w:t>
      </w:r>
      <w:proofErr w:type="spellEnd"/>
    </w:p>
    <w:p w:rsidR="003E2C21" w:rsidRPr="003E2C21" w:rsidRDefault="003E2C21" w:rsidP="003E2C21">
      <w:pPr>
        <w:autoSpaceDE w:val="0"/>
        <w:autoSpaceDN w:val="0"/>
        <w:adjustRightInd w:val="0"/>
        <w:ind w:left="720" w:hanging="720"/>
        <w:jc w:val="both"/>
        <w:rPr>
          <w:rStyle w:val="citationjournal"/>
          <w:rFonts w:ascii="Arial" w:hAnsi="Arial" w:cs="Arial"/>
          <w:color w:val="000000"/>
          <w:sz w:val="20"/>
          <w:szCs w:val="20"/>
        </w:rPr>
      </w:pPr>
    </w:p>
    <w:p w:rsidR="003E2C21" w:rsidRPr="003E2C21" w:rsidRDefault="003E2C21" w:rsidP="007523B1">
      <w:pPr>
        <w:autoSpaceDE w:val="0"/>
        <w:autoSpaceDN w:val="0"/>
        <w:adjustRightInd w:val="0"/>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2</w:t>
      </w:r>
      <w:r w:rsidR="008C076A">
        <w:rPr>
          <w:rStyle w:val="citationjournal"/>
          <w:rFonts w:ascii="Arial" w:hAnsi="Arial" w:cs="Arial"/>
          <w:color w:val="000000"/>
          <w:sz w:val="20"/>
          <w:szCs w:val="20"/>
        </w:rPr>
        <w:t>2</w:t>
      </w:r>
      <w:r w:rsidRPr="003E2C21">
        <w:rPr>
          <w:rStyle w:val="citationjournal"/>
          <w:rFonts w:ascii="Arial" w:hAnsi="Arial" w:cs="Arial"/>
          <w:color w:val="000000"/>
          <w:sz w:val="20"/>
          <w:szCs w:val="20"/>
        </w:rPr>
        <w:tab/>
        <w:t xml:space="preserve">Nelson H. R. </w:t>
      </w:r>
      <w:r w:rsidRPr="003E2C21">
        <w:rPr>
          <w:rStyle w:val="citationjournal"/>
          <w:rFonts w:ascii="Arial" w:hAnsi="Arial" w:cs="Arial"/>
          <w:b/>
          <w:color w:val="000000"/>
          <w:sz w:val="20"/>
          <w:szCs w:val="20"/>
        </w:rPr>
        <w:t>National Adult Reading Test (NART): Test Manual.</w:t>
      </w:r>
      <w:r w:rsidRPr="003E2C21">
        <w:rPr>
          <w:rStyle w:val="citationjournal"/>
          <w:rFonts w:ascii="Arial" w:hAnsi="Arial" w:cs="Arial"/>
          <w:color w:val="000000"/>
          <w:sz w:val="20"/>
          <w:szCs w:val="20"/>
        </w:rPr>
        <w:t xml:space="preserve"> NFER-Nelson, Windsor</w:t>
      </w:r>
      <w:proofErr w:type="gramStart"/>
      <w:r w:rsidRPr="003E2C21">
        <w:rPr>
          <w:rStyle w:val="citationjournal"/>
          <w:rFonts w:ascii="Arial" w:hAnsi="Arial" w:cs="Arial"/>
          <w:color w:val="000000"/>
          <w:sz w:val="20"/>
          <w:szCs w:val="20"/>
        </w:rPr>
        <w:t>;1982</w:t>
      </w:r>
      <w:proofErr w:type="gramEnd"/>
    </w:p>
    <w:p w:rsidR="003E2C21" w:rsidRPr="003E2C21" w:rsidRDefault="003E2C21" w:rsidP="003E2C21">
      <w:pPr>
        <w:autoSpaceDE w:val="0"/>
        <w:autoSpaceDN w:val="0"/>
        <w:adjustRightInd w:val="0"/>
        <w:ind w:left="720" w:hanging="720"/>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 xml:space="preserve"> </w:t>
      </w:r>
    </w:p>
    <w:p w:rsidR="003E2C21" w:rsidRPr="003E2C21" w:rsidRDefault="003E2C21" w:rsidP="007523B1">
      <w:pPr>
        <w:autoSpaceDE w:val="0"/>
        <w:autoSpaceDN w:val="0"/>
        <w:adjustRightInd w:val="0"/>
        <w:ind w:left="720" w:hanging="436"/>
        <w:rPr>
          <w:rStyle w:val="citationjournal"/>
          <w:rFonts w:ascii="Arial" w:hAnsi="Arial" w:cs="Arial"/>
          <w:color w:val="000000"/>
          <w:sz w:val="20"/>
          <w:szCs w:val="20"/>
        </w:rPr>
      </w:pPr>
      <w:proofErr w:type="gramStart"/>
      <w:r w:rsidRPr="003E2C21">
        <w:rPr>
          <w:rStyle w:val="citationjournal"/>
          <w:rFonts w:ascii="Arial" w:hAnsi="Arial" w:cs="Arial"/>
          <w:color w:val="000000"/>
          <w:sz w:val="20"/>
          <w:szCs w:val="20"/>
        </w:rPr>
        <w:t>2</w:t>
      </w:r>
      <w:r w:rsidR="008C076A">
        <w:rPr>
          <w:rStyle w:val="citationjournal"/>
          <w:rFonts w:ascii="Arial" w:hAnsi="Arial" w:cs="Arial"/>
          <w:color w:val="000000"/>
          <w:sz w:val="20"/>
          <w:szCs w:val="20"/>
        </w:rPr>
        <w:t>3</w:t>
      </w:r>
      <w:r w:rsidRPr="003E2C21">
        <w:rPr>
          <w:rStyle w:val="citationjournal"/>
          <w:rFonts w:ascii="Arial" w:hAnsi="Arial" w:cs="Arial"/>
          <w:color w:val="000000"/>
          <w:sz w:val="20"/>
          <w:szCs w:val="20"/>
        </w:rPr>
        <w:tab/>
      </w:r>
      <w:r w:rsidRPr="003E2C21">
        <w:rPr>
          <w:rFonts w:ascii="Arial" w:hAnsi="Arial" w:cs="Arial"/>
          <w:sz w:val="20"/>
          <w:szCs w:val="20"/>
        </w:rPr>
        <w:t>N</w:t>
      </w:r>
      <w:r w:rsidRPr="003E2C21">
        <w:rPr>
          <w:rStyle w:val="citationjournal"/>
          <w:rFonts w:ascii="Arial" w:hAnsi="Arial" w:cs="Arial"/>
          <w:color w:val="000000"/>
          <w:sz w:val="20"/>
          <w:szCs w:val="20"/>
        </w:rPr>
        <w:t>elson, H. E. &amp; Willison, J.).</w:t>
      </w:r>
      <w:proofErr w:type="gramEnd"/>
      <w:r w:rsidRPr="003E2C21">
        <w:rPr>
          <w:rStyle w:val="citationjournal"/>
          <w:rFonts w:ascii="Arial" w:hAnsi="Arial" w:cs="Arial"/>
          <w:color w:val="000000"/>
          <w:sz w:val="20"/>
          <w:szCs w:val="20"/>
        </w:rPr>
        <w:t xml:space="preserve"> </w:t>
      </w:r>
      <w:proofErr w:type="gramStart"/>
      <w:r w:rsidRPr="003E2C21">
        <w:rPr>
          <w:rStyle w:val="citationjournal"/>
          <w:rFonts w:ascii="Arial" w:hAnsi="Arial" w:cs="Arial"/>
          <w:b/>
          <w:color w:val="000000"/>
          <w:sz w:val="20"/>
          <w:szCs w:val="20"/>
        </w:rPr>
        <w:t xml:space="preserve">National Adult Reading Test Manual (2nd </w:t>
      </w:r>
      <w:proofErr w:type="spellStart"/>
      <w:r w:rsidRPr="003E2C21">
        <w:rPr>
          <w:rStyle w:val="citationjournal"/>
          <w:rFonts w:ascii="Arial" w:hAnsi="Arial" w:cs="Arial"/>
          <w:b/>
          <w:color w:val="000000"/>
          <w:sz w:val="20"/>
          <w:szCs w:val="20"/>
        </w:rPr>
        <w:t>edn</w:t>
      </w:r>
      <w:proofErr w:type="spellEnd"/>
      <w:r w:rsidRPr="003E2C21">
        <w:rPr>
          <w:rStyle w:val="citationjournal"/>
          <w:rFonts w:ascii="Arial" w:hAnsi="Arial" w:cs="Arial"/>
          <w:b/>
          <w:color w:val="000000"/>
          <w:sz w:val="20"/>
          <w:szCs w:val="20"/>
        </w:rPr>
        <w:t>.)</w:t>
      </w:r>
      <w:r w:rsidRPr="003E2C21">
        <w:rPr>
          <w:rStyle w:val="citationjournal"/>
          <w:rFonts w:ascii="Arial" w:hAnsi="Arial" w:cs="Arial"/>
          <w:color w:val="000000"/>
          <w:sz w:val="20"/>
          <w:szCs w:val="20"/>
        </w:rPr>
        <w:t>.</w:t>
      </w:r>
      <w:proofErr w:type="gramEnd"/>
      <w:r w:rsidRPr="003E2C21">
        <w:rPr>
          <w:rStyle w:val="citationjournal"/>
          <w:rFonts w:ascii="Arial" w:hAnsi="Arial" w:cs="Arial"/>
          <w:color w:val="000000"/>
          <w:sz w:val="20"/>
          <w:szCs w:val="20"/>
        </w:rPr>
        <w:t xml:space="preserve"> NFER-Nelson: Windsor 1991</w:t>
      </w:r>
    </w:p>
    <w:p w:rsidR="003E2C21" w:rsidRPr="003E2C21" w:rsidRDefault="003E2C21" w:rsidP="003E2C21">
      <w:pPr>
        <w:autoSpaceDE w:val="0"/>
        <w:autoSpaceDN w:val="0"/>
        <w:adjustRightInd w:val="0"/>
        <w:ind w:left="720" w:hanging="720"/>
        <w:rPr>
          <w:rStyle w:val="citationjournal"/>
          <w:rFonts w:ascii="Arial" w:hAnsi="Arial" w:cs="Arial"/>
          <w:color w:val="000000"/>
          <w:sz w:val="20"/>
          <w:szCs w:val="20"/>
        </w:rPr>
      </w:pPr>
    </w:p>
    <w:p w:rsidR="003E2C21" w:rsidRPr="003E2C21" w:rsidRDefault="003E2C21" w:rsidP="007523B1">
      <w:pPr>
        <w:autoSpaceDE w:val="0"/>
        <w:autoSpaceDN w:val="0"/>
        <w:adjustRightInd w:val="0"/>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2</w:t>
      </w:r>
      <w:r w:rsidR="008C076A">
        <w:rPr>
          <w:rStyle w:val="citationjournal"/>
          <w:rFonts w:ascii="Arial" w:hAnsi="Arial" w:cs="Arial"/>
          <w:color w:val="000000"/>
          <w:sz w:val="20"/>
          <w:szCs w:val="20"/>
        </w:rPr>
        <w:t>4</w:t>
      </w:r>
      <w:r w:rsidRPr="003E2C21">
        <w:rPr>
          <w:rStyle w:val="citationjournal"/>
          <w:rFonts w:ascii="Arial" w:hAnsi="Arial" w:cs="Arial"/>
          <w:color w:val="000000"/>
          <w:sz w:val="20"/>
          <w:szCs w:val="20"/>
        </w:rPr>
        <w:tab/>
        <w:t xml:space="preserve">Crawford JR, Parker DM, Stewart LE, </w:t>
      </w:r>
      <w:proofErr w:type="spellStart"/>
      <w:r w:rsidRPr="003E2C21">
        <w:rPr>
          <w:rStyle w:val="citationjournal"/>
          <w:rFonts w:ascii="Arial" w:hAnsi="Arial" w:cs="Arial"/>
          <w:color w:val="000000"/>
          <w:sz w:val="20"/>
          <w:szCs w:val="20"/>
        </w:rPr>
        <w:t>Besson</w:t>
      </w:r>
      <w:proofErr w:type="spellEnd"/>
      <w:r w:rsidRPr="003E2C21">
        <w:rPr>
          <w:rStyle w:val="citationjournal"/>
          <w:rFonts w:ascii="Arial" w:hAnsi="Arial" w:cs="Arial"/>
          <w:color w:val="000000"/>
          <w:sz w:val="20"/>
          <w:szCs w:val="20"/>
        </w:rPr>
        <w:t xml:space="preserve"> JA and De Lacy G: </w:t>
      </w:r>
      <w:r w:rsidRPr="003E2C21">
        <w:rPr>
          <w:rStyle w:val="citationjournal"/>
          <w:rFonts w:ascii="Arial" w:hAnsi="Arial" w:cs="Arial"/>
          <w:b/>
          <w:color w:val="000000"/>
          <w:sz w:val="20"/>
          <w:szCs w:val="20"/>
        </w:rPr>
        <w:t>Prediction of WAIS IQ with the National Adult Reading Test.</w:t>
      </w:r>
      <w:r w:rsidRPr="003E2C21">
        <w:rPr>
          <w:rStyle w:val="citationjournal"/>
          <w:rFonts w:ascii="Arial" w:hAnsi="Arial" w:cs="Arial"/>
          <w:color w:val="000000"/>
          <w:sz w:val="20"/>
          <w:szCs w:val="20"/>
        </w:rPr>
        <w:t xml:space="preserve"> British journal of Clinical Psychology 1989 </w:t>
      </w:r>
      <w:r w:rsidRPr="003E2C21">
        <w:rPr>
          <w:rStyle w:val="citationjournal"/>
          <w:rFonts w:ascii="Arial" w:hAnsi="Arial" w:cs="Arial"/>
          <w:b/>
          <w:color w:val="000000"/>
          <w:sz w:val="20"/>
          <w:szCs w:val="20"/>
        </w:rPr>
        <w:t xml:space="preserve">28 </w:t>
      </w:r>
      <w:r w:rsidRPr="003E2C21">
        <w:rPr>
          <w:rStyle w:val="citationjournal"/>
          <w:rFonts w:ascii="Arial" w:hAnsi="Arial" w:cs="Arial"/>
          <w:color w:val="000000"/>
          <w:sz w:val="20"/>
          <w:szCs w:val="20"/>
        </w:rPr>
        <w:t>267-273</w:t>
      </w:r>
    </w:p>
    <w:p w:rsidR="003E2C21" w:rsidRPr="003E2C21" w:rsidRDefault="003E2C21" w:rsidP="003E2C21">
      <w:pPr>
        <w:autoSpaceDE w:val="0"/>
        <w:autoSpaceDN w:val="0"/>
        <w:adjustRightInd w:val="0"/>
        <w:ind w:left="720" w:hanging="720"/>
        <w:jc w:val="both"/>
        <w:rPr>
          <w:rStyle w:val="citationjournal"/>
          <w:rFonts w:ascii="Arial" w:hAnsi="Arial" w:cs="Arial"/>
          <w:color w:val="000000"/>
          <w:sz w:val="20"/>
          <w:szCs w:val="20"/>
        </w:rPr>
      </w:pPr>
    </w:p>
    <w:p w:rsidR="003E2C21" w:rsidRPr="003E2C21" w:rsidRDefault="003E2C21" w:rsidP="007523B1">
      <w:pPr>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2</w:t>
      </w:r>
      <w:r w:rsidR="008C076A">
        <w:rPr>
          <w:rStyle w:val="citationjournal"/>
          <w:rFonts w:ascii="Arial" w:hAnsi="Arial" w:cs="Arial"/>
          <w:color w:val="000000"/>
          <w:sz w:val="20"/>
          <w:szCs w:val="20"/>
        </w:rPr>
        <w:t>5</w:t>
      </w:r>
      <w:r w:rsidRPr="003E2C21">
        <w:rPr>
          <w:rStyle w:val="citationjournal"/>
          <w:rFonts w:ascii="Arial" w:hAnsi="Arial" w:cs="Arial"/>
          <w:color w:val="000000"/>
          <w:sz w:val="20"/>
          <w:szCs w:val="20"/>
        </w:rPr>
        <w:tab/>
        <w:t xml:space="preserve">Crawford JR, </w:t>
      </w:r>
      <w:proofErr w:type="spellStart"/>
      <w:r w:rsidRPr="003E2C21">
        <w:rPr>
          <w:rStyle w:val="citationjournal"/>
          <w:rFonts w:ascii="Arial" w:hAnsi="Arial" w:cs="Arial"/>
          <w:color w:val="000000"/>
          <w:sz w:val="20"/>
          <w:szCs w:val="20"/>
        </w:rPr>
        <w:t>Deary</w:t>
      </w:r>
      <w:proofErr w:type="spellEnd"/>
      <w:r w:rsidRPr="003E2C21">
        <w:rPr>
          <w:rStyle w:val="citationjournal"/>
          <w:rFonts w:ascii="Arial" w:hAnsi="Arial" w:cs="Arial"/>
          <w:color w:val="000000"/>
          <w:sz w:val="20"/>
          <w:szCs w:val="20"/>
        </w:rPr>
        <w:t xml:space="preserve"> IJ, Starr J and </w:t>
      </w:r>
      <w:proofErr w:type="spellStart"/>
      <w:r w:rsidRPr="003E2C21">
        <w:rPr>
          <w:rStyle w:val="citationjournal"/>
          <w:rFonts w:ascii="Arial" w:hAnsi="Arial" w:cs="Arial"/>
          <w:color w:val="000000"/>
          <w:sz w:val="20"/>
          <w:szCs w:val="20"/>
        </w:rPr>
        <w:t>Whalley</w:t>
      </w:r>
      <w:proofErr w:type="spellEnd"/>
      <w:r w:rsidRPr="003E2C21">
        <w:rPr>
          <w:rStyle w:val="citationjournal"/>
          <w:rFonts w:ascii="Arial" w:hAnsi="Arial" w:cs="Arial"/>
          <w:color w:val="000000"/>
          <w:sz w:val="20"/>
          <w:szCs w:val="20"/>
        </w:rPr>
        <w:t xml:space="preserve"> LJ: </w:t>
      </w:r>
      <w:r w:rsidRPr="003E2C21">
        <w:rPr>
          <w:rStyle w:val="citationjournal"/>
          <w:rFonts w:ascii="Arial" w:hAnsi="Arial" w:cs="Arial"/>
          <w:b/>
          <w:color w:val="000000"/>
          <w:sz w:val="20"/>
          <w:szCs w:val="20"/>
        </w:rPr>
        <w:t xml:space="preserve">The NART as an index of prior intellectual functioning: a retrospective validity study covering a 66-year interval. </w:t>
      </w:r>
      <w:r w:rsidRPr="003E2C21">
        <w:rPr>
          <w:rStyle w:val="citationjournal"/>
          <w:rFonts w:ascii="Arial" w:hAnsi="Arial" w:cs="Arial"/>
          <w:color w:val="000000"/>
          <w:sz w:val="20"/>
          <w:szCs w:val="20"/>
        </w:rPr>
        <w:t xml:space="preserve">Psychological Medicine 2001 </w:t>
      </w:r>
      <w:r w:rsidRPr="003E2C21">
        <w:rPr>
          <w:rStyle w:val="citationjournal"/>
          <w:rFonts w:ascii="Arial" w:hAnsi="Arial" w:cs="Arial"/>
          <w:b/>
          <w:color w:val="000000"/>
          <w:sz w:val="20"/>
          <w:szCs w:val="20"/>
        </w:rPr>
        <w:t>31</w:t>
      </w:r>
      <w:r w:rsidRPr="003E2C21">
        <w:rPr>
          <w:rStyle w:val="citationjournal"/>
          <w:rFonts w:ascii="Arial" w:hAnsi="Arial" w:cs="Arial"/>
          <w:color w:val="000000"/>
          <w:sz w:val="20"/>
          <w:szCs w:val="20"/>
        </w:rPr>
        <w:t xml:space="preserve"> 451-458</w:t>
      </w:r>
    </w:p>
    <w:p w:rsidR="003E2C21" w:rsidRPr="003E2C21" w:rsidRDefault="003E2C21" w:rsidP="003E2C21">
      <w:pPr>
        <w:ind w:left="720" w:hanging="720"/>
        <w:jc w:val="both"/>
        <w:rPr>
          <w:rStyle w:val="citationjournal"/>
          <w:rFonts w:ascii="Arial" w:hAnsi="Arial" w:cs="Arial"/>
          <w:color w:val="000000"/>
          <w:sz w:val="20"/>
          <w:szCs w:val="20"/>
        </w:rPr>
      </w:pPr>
    </w:p>
    <w:p w:rsidR="003E2C21" w:rsidRPr="003E2C21" w:rsidRDefault="003E2C21" w:rsidP="007523B1">
      <w:pPr>
        <w:autoSpaceDE w:val="0"/>
        <w:autoSpaceDN w:val="0"/>
        <w:adjustRightInd w:val="0"/>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2</w:t>
      </w:r>
      <w:r w:rsidR="008C076A">
        <w:rPr>
          <w:rStyle w:val="citationjournal"/>
          <w:rFonts w:ascii="Arial" w:hAnsi="Arial" w:cs="Arial"/>
          <w:color w:val="000000"/>
          <w:sz w:val="20"/>
          <w:szCs w:val="20"/>
        </w:rPr>
        <w:t>6</w:t>
      </w:r>
      <w:r w:rsidRPr="003E2C21">
        <w:rPr>
          <w:rStyle w:val="citationjournal"/>
          <w:rFonts w:ascii="Arial" w:hAnsi="Arial" w:cs="Arial"/>
          <w:color w:val="000000"/>
          <w:sz w:val="20"/>
          <w:szCs w:val="20"/>
        </w:rPr>
        <w:tab/>
        <w:t xml:space="preserve">Brayne C and Beardsall L: </w:t>
      </w:r>
      <w:r w:rsidRPr="003E2C21">
        <w:rPr>
          <w:rStyle w:val="citationjournal"/>
          <w:rFonts w:ascii="Arial" w:hAnsi="Arial" w:cs="Arial"/>
          <w:b/>
          <w:color w:val="000000"/>
          <w:sz w:val="20"/>
          <w:szCs w:val="20"/>
        </w:rPr>
        <w:t>Estimation of verbal intelligence in an elderly community: An epidemiological study using NART. British journal of Clinical Psychology,</w:t>
      </w:r>
      <w:r w:rsidRPr="003E2C21">
        <w:rPr>
          <w:rStyle w:val="citationjournal"/>
          <w:rFonts w:ascii="Arial" w:hAnsi="Arial" w:cs="Arial"/>
          <w:color w:val="000000"/>
          <w:sz w:val="20"/>
          <w:szCs w:val="20"/>
        </w:rPr>
        <w:t xml:space="preserve"> 1990 </w:t>
      </w:r>
      <w:r w:rsidRPr="003E2C21">
        <w:rPr>
          <w:rStyle w:val="citationjournal"/>
          <w:rFonts w:ascii="Arial" w:hAnsi="Arial" w:cs="Arial"/>
          <w:b/>
          <w:color w:val="000000"/>
          <w:sz w:val="20"/>
          <w:szCs w:val="20"/>
        </w:rPr>
        <w:t>29</w:t>
      </w:r>
      <w:proofErr w:type="gramStart"/>
      <w:r w:rsidRPr="003E2C21">
        <w:rPr>
          <w:rStyle w:val="citationjournal"/>
          <w:rFonts w:ascii="Arial" w:hAnsi="Arial" w:cs="Arial"/>
          <w:b/>
          <w:color w:val="000000"/>
          <w:sz w:val="20"/>
          <w:szCs w:val="20"/>
        </w:rPr>
        <w:t>;</w:t>
      </w:r>
      <w:r w:rsidRPr="003E2C21">
        <w:rPr>
          <w:rStyle w:val="citationjournal"/>
          <w:rFonts w:ascii="Arial" w:hAnsi="Arial" w:cs="Arial"/>
          <w:color w:val="000000"/>
          <w:sz w:val="20"/>
          <w:szCs w:val="20"/>
        </w:rPr>
        <w:t>21</w:t>
      </w:r>
      <w:proofErr w:type="gramEnd"/>
      <w:r w:rsidRPr="003E2C21">
        <w:rPr>
          <w:rStyle w:val="citationjournal"/>
          <w:rFonts w:ascii="Arial" w:hAnsi="Arial" w:cs="Arial"/>
          <w:color w:val="000000"/>
          <w:sz w:val="20"/>
          <w:szCs w:val="20"/>
        </w:rPr>
        <w:t>-223</w:t>
      </w:r>
    </w:p>
    <w:p w:rsidR="003E2C21" w:rsidRPr="003E2C21" w:rsidRDefault="003E2C21" w:rsidP="003E2C21">
      <w:pPr>
        <w:autoSpaceDE w:val="0"/>
        <w:autoSpaceDN w:val="0"/>
        <w:adjustRightInd w:val="0"/>
        <w:ind w:left="720" w:hanging="720"/>
        <w:jc w:val="both"/>
        <w:rPr>
          <w:rStyle w:val="citationjournal"/>
          <w:rFonts w:ascii="Arial" w:hAnsi="Arial" w:cs="Arial"/>
          <w:color w:val="000000"/>
          <w:sz w:val="20"/>
          <w:szCs w:val="20"/>
        </w:rPr>
      </w:pPr>
    </w:p>
    <w:p w:rsidR="003E2C21" w:rsidRPr="003E2C21" w:rsidRDefault="003E2C21" w:rsidP="007523B1">
      <w:pPr>
        <w:autoSpaceDE w:val="0"/>
        <w:autoSpaceDN w:val="0"/>
        <w:adjustRightInd w:val="0"/>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2</w:t>
      </w:r>
      <w:r w:rsidR="008C076A">
        <w:rPr>
          <w:rStyle w:val="citationjournal"/>
          <w:rFonts w:ascii="Arial" w:hAnsi="Arial" w:cs="Arial"/>
          <w:color w:val="000000"/>
          <w:sz w:val="20"/>
          <w:szCs w:val="20"/>
        </w:rPr>
        <w:t>7</w:t>
      </w:r>
      <w:r w:rsidRPr="003E2C21">
        <w:rPr>
          <w:rStyle w:val="citationjournal"/>
          <w:rFonts w:ascii="Arial" w:hAnsi="Arial" w:cs="Arial"/>
          <w:color w:val="000000"/>
          <w:sz w:val="20"/>
          <w:szCs w:val="20"/>
        </w:rPr>
        <w:tab/>
        <w:t xml:space="preserve">Beardsall, L. &amp; Brayne, C. </w:t>
      </w:r>
      <w:r w:rsidRPr="003E2C21">
        <w:rPr>
          <w:rStyle w:val="citationjournal"/>
          <w:rFonts w:ascii="Arial" w:hAnsi="Arial" w:cs="Arial"/>
          <w:b/>
          <w:color w:val="000000"/>
          <w:sz w:val="20"/>
          <w:szCs w:val="20"/>
        </w:rPr>
        <w:t xml:space="preserve">Estimation of verbal intelligence in an elderly community: </w:t>
      </w:r>
      <w:proofErr w:type="gramStart"/>
      <w:r w:rsidRPr="003E2C21">
        <w:rPr>
          <w:rStyle w:val="citationjournal"/>
          <w:rFonts w:ascii="Arial" w:hAnsi="Arial" w:cs="Arial"/>
          <w:b/>
          <w:color w:val="000000"/>
          <w:sz w:val="20"/>
          <w:szCs w:val="20"/>
        </w:rPr>
        <w:t>A  prediction</w:t>
      </w:r>
      <w:proofErr w:type="gramEnd"/>
      <w:r w:rsidRPr="003E2C21">
        <w:rPr>
          <w:rStyle w:val="citationjournal"/>
          <w:rFonts w:ascii="Arial" w:hAnsi="Arial" w:cs="Arial"/>
          <w:b/>
          <w:color w:val="000000"/>
          <w:sz w:val="20"/>
          <w:szCs w:val="20"/>
        </w:rPr>
        <w:t xml:space="preserve"> analysis using a shortened NART.</w:t>
      </w:r>
      <w:r w:rsidRPr="003E2C21">
        <w:rPr>
          <w:rStyle w:val="citationjournal"/>
          <w:rFonts w:ascii="Arial" w:hAnsi="Arial" w:cs="Arial"/>
          <w:color w:val="000000"/>
          <w:sz w:val="20"/>
          <w:szCs w:val="20"/>
        </w:rPr>
        <w:t xml:space="preserve"> British journal of Clinical Psychology, 1990 </w:t>
      </w:r>
      <w:r w:rsidRPr="003E2C21">
        <w:rPr>
          <w:rStyle w:val="citationjournal"/>
          <w:rFonts w:ascii="Arial" w:hAnsi="Arial" w:cs="Arial"/>
          <w:b/>
          <w:color w:val="000000"/>
          <w:sz w:val="20"/>
          <w:szCs w:val="20"/>
        </w:rPr>
        <w:t>29;</w:t>
      </w:r>
      <w:r w:rsidRPr="003E2C21">
        <w:rPr>
          <w:rStyle w:val="citationjournal"/>
          <w:rFonts w:ascii="Arial" w:hAnsi="Arial" w:cs="Arial"/>
          <w:color w:val="000000"/>
          <w:sz w:val="20"/>
          <w:szCs w:val="20"/>
        </w:rPr>
        <w:t xml:space="preserve"> 83—90</w:t>
      </w:r>
    </w:p>
    <w:p w:rsidR="003E2C21" w:rsidRPr="003E2C21" w:rsidRDefault="003E2C21" w:rsidP="003E2C21">
      <w:pPr>
        <w:autoSpaceDE w:val="0"/>
        <w:autoSpaceDN w:val="0"/>
        <w:adjustRightInd w:val="0"/>
        <w:ind w:left="720" w:hanging="720"/>
        <w:jc w:val="both"/>
        <w:rPr>
          <w:rStyle w:val="citationjournal"/>
          <w:rFonts w:ascii="Arial" w:hAnsi="Arial" w:cs="Arial"/>
          <w:color w:val="000000"/>
          <w:sz w:val="20"/>
          <w:szCs w:val="20"/>
        </w:rPr>
      </w:pPr>
    </w:p>
    <w:p w:rsidR="003E2C21" w:rsidRPr="003E2C21" w:rsidRDefault="003E2C21" w:rsidP="007523B1">
      <w:pPr>
        <w:autoSpaceDE w:val="0"/>
        <w:autoSpaceDN w:val="0"/>
        <w:adjustRightInd w:val="0"/>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2</w:t>
      </w:r>
      <w:r w:rsidR="008C076A">
        <w:rPr>
          <w:rStyle w:val="citationjournal"/>
          <w:rFonts w:ascii="Arial" w:hAnsi="Arial" w:cs="Arial"/>
          <w:color w:val="000000"/>
          <w:sz w:val="20"/>
          <w:szCs w:val="20"/>
        </w:rPr>
        <w:t>8</w:t>
      </w:r>
      <w:r w:rsidRPr="003E2C21">
        <w:rPr>
          <w:rStyle w:val="citationjournal"/>
          <w:rFonts w:ascii="Arial" w:hAnsi="Arial" w:cs="Arial"/>
          <w:color w:val="000000"/>
          <w:sz w:val="20"/>
          <w:szCs w:val="20"/>
        </w:rPr>
        <w:tab/>
        <w:t xml:space="preserve">Crawford JR, Parker DM, Allan KM, Jack AM and Morrison FM. </w:t>
      </w:r>
      <w:r w:rsidRPr="003E2C21">
        <w:rPr>
          <w:rStyle w:val="citationjournal"/>
          <w:rFonts w:ascii="Arial" w:hAnsi="Arial" w:cs="Arial"/>
          <w:b/>
          <w:color w:val="000000"/>
          <w:sz w:val="20"/>
          <w:szCs w:val="20"/>
        </w:rPr>
        <w:t>The Short NART: Cross-validation, relationship to IQ and some practical considerations</w:t>
      </w:r>
      <w:r w:rsidRPr="003E2C21">
        <w:rPr>
          <w:rStyle w:val="citationjournal"/>
          <w:rFonts w:ascii="Arial" w:hAnsi="Arial" w:cs="Arial"/>
          <w:color w:val="000000"/>
          <w:sz w:val="20"/>
          <w:szCs w:val="20"/>
        </w:rPr>
        <w:t xml:space="preserve"> British journal of Clinical Psychology 1991, </w:t>
      </w:r>
      <w:r w:rsidRPr="003E2C21">
        <w:rPr>
          <w:rStyle w:val="citationjournal"/>
          <w:rFonts w:ascii="Arial" w:hAnsi="Arial" w:cs="Arial"/>
          <w:b/>
          <w:color w:val="000000"/>
          <w:sz w:val="20"/>
          <w:szCs w:val="20"/>
        </w:rPr>
        <w:t>30</w:t>
      </w:r>
      <w:r w:rsidRPr="003E2C21">
        <w:rPr>
          <w:rStyle w:val="citationjournal"/>
          <w:rFonts w:ascii="Arial" w:hAnsi="Arial" w:cs="Arial"/>
          <w:color w:val="000000"/>
          <w:sz w:val="20"/>
          <w:szCs w:val="20"/>
        </w:rPr>
        <w:t>, 223-229</w:t>
      </w:r>
    </w:p>
    <w:p w:rsidR="003E2C21" w:rsidRPr="003E2C21" w:rsidRDefault="003E2C21" w:rsidP="003E2C21">
      <w:pPr>
        <w:autoSpaceDE w:val="0"/>
        <w:autoSpaceDN w:val="0"/>
        <w:adjustRightInd w:val="0"/>
        <w:ind w:left="720" w:hanging="720"/>
        <w:jc w:val="both"/>
        <w:rPr>
          <w:rStyle w:val="citationjournal"/>
          <w:rFonts w:ascii="Arial" w:hAnsi="Arial" w:cs="Arial"/>
          <w:color w:val="000000"/>
          <w:sz w:val="20"/>
          <w:szCs w:val="20"/>
        </w:rPr>
      </w:pPr>
    </w:p>
    <w:p w:rsidR="003E2C21" w:rsidRPr="003E2C21" w:rsidRDefault="003E2C21" w:rsidP="007523B1">
      <w:pPr>
        <w:ind w:left="720" w:hanging="436"/>
        <w:jc w:val="both"/>
        <w:rPr>
          <w:rStyle w:val="citationjournal"/>
          <w:rFonts w:ascii="Arial" w:hAnsi="Arial" w:cs="Arial"/>
          <w:color w:val="000000"/>
          <w:sz w:val="20"/>
          <w:szCs w:val="20"/>
        </w:rPr>
      </w:pPr>
      <w:r w:rsidRPr="003E2C21">
        <w:rPr>
          <w:rStyle w:val="citationjournal"/>
          <w:rFonts w:ascii="Arial" w:hAnsi="Arial" w:cs="Arial"/>
          <w:color w:val="000000"/>
          <w:sz w:val="20"/>
          <w:szCs w:val="20"/>
        </w:rPr>
        <w:t>2</w:t>
      </w:r>
      <w:r w:rsidR="008C076A">
        <w:rPr>
          <w:rStyle w:val="citationjournal"/>
          <w:rFonts w:ascii="Arial" w:hAnsi="Arial" w:cs="Arial"/>
          <w:color w:val="000000"/>
          <w:sz w:val="20"/>
          <w:szCs w:val="20"/>
        </w:rPr>
        <w:t>9</w:t>
      </w:r>
      <w:r w:rsidRPr="003E2C21">
        <w:rPr>
          <w:rStyle w:val="citationjournal"/>
          <w:rFonts w:ascii="Arial" w:hAnsi="Arial" w:cs="Arial"/>
          <w:color w:val="000000"/>
          <w:sz w:val="20"/>
          <w:szCs w:val="20"/>
        </w:rPr>
        <w:tab/>
        <w:t xml:space="preserve">Huppert FA, Beardsall </w:t>
      </w:r>
      <w:proofErr w:type="gramStart"/>
      <w:r w:rsidRPr="003E2C21">
        <w:rPr>
          <w:rStyle w:val="citationjournal"/>
          <w:rFonts w:ascii="Arial" w:hAnsi="Arial" w:cs="Arial"/>
          <w:color w:val="000000"/>
          <w:sz w:val="20"/>
          <w:szCs w:val="20"/>
        </w:rPr>
        <w:t>L..</w:t>
      </w:r>
      <w:proofErr w:type="gramEnd"/>
      <w:r w:rsidRPr="003E2C21">
        <w:rPr>
          <w:rStyle w:val="citationjournal"/>
          <w:rFonts w:ascii="Arial" w:hAnsi="Arial" w:cs="Arial"/>
          <w:color w:val="000000"/>
          <w:sz w:val="20"/>
          <w:szCs w:val="20"/>
        </w:rPr>
        <w:t xml:space="preserve"> </w:t>
      </w:r>
      <w:proofErr w:type="gramStart"/>
      <w:r w:rsidRPr="003E2C21">
        <w:rPr>
          <w:rStyle w:val="citationjournal"/>
          <w:rFonts w:ascii="Arial" w:hAnsi="Arial" w:cs="Arial"/>
          <w:b/>
          <w:color w:val="000000"/>
          <w:sz w:val="20"/>
          <w:szCs w:val="20"/>
        </w:rPr>
        <w:t>Prospective memory impairment as an early indicator of dementia.</w:t>
      </w:r>
      <w:proofErr w:type="gramEnd"/>
      <w:r w:rsidRPr="003E2C21">
        <w:rPr>
          <w:rStyle w:val="citationjournal"/>
          <w:rFonts w:ascii="Arial" w:hAnsi="Arial" w:cs="Arial"/>
          <w:b/>
          <w:color w:val="000000"/>
          <w:sz w:val="20"/>
          <w:szCs w:val="20"/>
        </w:rPr>
        <w:t xml:space="preserve"> Journal of Clinical and Experimental </w:t>
      </w:r>
      <w:proofErr w:type="gramStart"/>
      <w:r w:rsidRPr="003E2C21">
        <w:rPr>
          <w:rStyle w:val="citationjournal"/>
          <w:rFonts w:ascii="Arial" w:hAnsi="Arial" w:cs="Arial"/>
          <w:b/>
          <w:color w:val="000000"/>
          <w:sz w:val="20"/>
          <w:szCs w:val="20"/>
        </w:rPr>
        <w:t xml:space="preserve">Neuropsychology </w:t>
      </w:r>
      <w:r w:rsidRPr="003E2C21">
        <w:rPr>
          <w:rStyle w:val="citationjournal"/>
          <w:rFonts w:ascii="Arial" w:hAnsi="Arial" w:cs="Arial"/>
          <w:color w:val="000000"/>
          <w:sz w:val="20"/>
          <w:szCs w:val="20"/>
        </w:rPr>
        <w:t xml:space="preserve"> 1993</w:t>
      </w:r>
      <w:proofErr w:type="gramEnd"/>
      <w:r w:rsidRPr="003E2C21">
        <w:rPr>
          <w:rStyle w:val="citationjournal"/>
          <w:rFonts w:ascii="Arial" w:hAnsi="Arial" w:cs="Arial"/>
          <w:color w:val="000000"/>
          <w:sz w:val="20"/>
          <w:szCs w:val="20"/>
        </w:rPr>
        <w:t xml:space="preserve"> </w:t>
      </w:r>
      <w:r w:rsidRPr="003E2C21">
        <w:rPr>
          <w:rStyle w:val="citationjournal"/>
          <w:rFonts w:ascii="Arial" w:hAnsi="Arial" w:cs="Arial"/>
          <w:b/>
          <w:color w:val="000000"/>
          <w:sz w:val="20"/>
          <w:szCs w:val="20"/>
        </w:rPr>
        <w:t>15</w:t>
      </w:r>
      <w:r w:rsidRPr="003E2C21">
        <w:rPr>
          <w:rStyle w:val="citationjournal"/>
          <w:rFonts w:ascii="Arial" w:hAnsi="Arial" w:cs="Arial"/>
          <w:color w:val="000000"/>
          <w:sz w:val="20"/>
          <w:szCs w:val="20"/>
        </w:rPr>
        <w:t>: 805-821.</w:t>
      </w:r>
    </w:p>
    <w:p w:rsidR="003E2C21" w:rsidRPr="003E2C21" w:rsidRDefault="003E2C21" w:rsidP="003E2C21">
      <w:pPr>
        <w:ind w:left="720" w:hanging="720"/>
        <w:jc w:val="both"/>
        <w:rPr>
          <w:rStyle w:val="citationjournal"/>
          <w:rFonts w:ascii="Arial" w:hAnsi="Arial" w:cs="Arial"/>
          <w:color w:val="000000"/>
          <w:sz w:val="20"/>
          <w:szCs w:val="20"/>
        </w:rPr>
      </w:pPr>
    </w:p>
    <w:p w:rsidR="003E2C21" w:rsidRPr="003E2C21" w:rsidRDefault="008C076A" w:rsidP="007523B1">
      <w:pPr>
        <w:ind w:left="720" w:hanging="436"/>
        <w:jc w:val="both"/>
        <w:rPr>
          <w:rStyle w:val="citationjournal"/>
          <w:rFonts w:ascii="Arial" w:hAnsi="Arial" w:cs="Arial"/>
          <w:color w:val="000000"/>
          <w:sz w:val="20"/>
          <w:szCs w:val="20"/>
        </w:rPr>
      </w:pPr>
      <w:r>
        <w:rPr>
          <w:rStyle w:val="citationjournal"/>
          <w:rFonts w:ascii="Arial" w:hAnsi="Arial" w:cs="Arial"/>
          <w:color w:val="000000"/>
          <w:sz w:val="20"/>
          <w:szCs w:val="20"/>
        </w:rPr>
        <w:t>30</w:t>
      </w:r>
      <w:r w:rsidR="003E2C21" w:rsidRPr="003E2C21">
        <w:rPr>
          <w:rFonts w:ascii="Arial" w:hAnsi="Arial" w:cs="Arial"/>
          <w:sz w:val="20"/>
          <w:szCs w:val="20"/>
        </w:rPr>
        <w:tab/>
      </w:r>
      <w:r w:rsidR="003E2C21" w:rsidRPr="003E2C21">
        <w:rPr>
          <w:rStyle w:val="citationjournal"/>
          <w:rFonts w:ascii="Arial" w:hAnsi="Arial" w:cs="Arial"/>
          <w:color w:val="000000"/>
          <w:sz w:val="20"/>
          <w:szCs w:val="20"/>
        </w:rPr>
        <w:t xml:space="preserve">Huppert FA, Johnson AL, </w:t>
      </w:r>
      <w:proofErr w:type="spellStart"/>
      <w:r w:rsidR="003E2C21" w:rsidRPr="003E2C21">
        <w:rPr>
          <w:rStyle w:val="citationjournal"/>
          <w:rFonts w:ascii="Arial" w:hAnsi="Arial" w:cs="Arial"/>
          <w:color w:val="000000"/>
          <w:sz w:val="20"/>
          <w:szCs w:val="20"/>
        </w:rPr>
        <w:t>Nickson</w:t>
      </w:r>
      <w:proofErr w:type="spellEnd"/>
      <w:r w:rsidR="003E2C21" w:rsidRPr="003E2C21">
        <w:rPr>
          <w:rStyle w:val="citationjournal"/>
          <w:rFonts w:ascii="Arial" w:hAnsi="Arial" w:cs="Arial"/>
          <w:color w:val="000000"/>
          <w:sz w:val="20"/>
          <w:szCs w:val="20"/>
        </w:rPr>
        <w:t xml:space="preserve"> J, </w:t>
      </w:r>
      <w:proofErr w:type="gramStart"/>
      <w:r w:rsidR="003E2C21" w:rsidRPr="003E2C21">
        <w:rPr>
          <w:rStyle w:val="citationjournal"/>
          <w:rFonts w:ascii="Arial" w:hAnsi="Arial" w:cs="Arial"/>
          <w:color w:val="000000"/>
          <w:sz w:val="20"/>
          <w:szCs w:val="20"/>
        </w:rPr>
        <w:t>M</w:t>
      </w:r>
      <w:r w:rsidR="003E2C21" w:rsidRPr="003E2C21">
        <w:rPr>
          <w:rStyle w:val="citationjournal"/>
          <w:rFonts w:ascii="Arial" w:hAnsi="Arial" w:cs="Arial"/>
          <w:b/>
          <w:color w:val="000000"/>
          <w:sz w:val="20"/>
          <w:szCs w:val="20"/>
        </w:rPr>
        <w:t>RC</w:t>
      </w:r>
      <w:proofErr w:type="gramEnd"/>
      <w:r w:rsidR="003E2C21" w:rsidRPr="003E2C21">
        <w:rPr>
          <w:rStyle w:val="citationjournal"/>
          <w:rFonts w:ascii="Arial" w:hAnsi="Arial" w:cs="Arial"/>
          <w:b/>
          <w:color w:val="000000"/>
          <w:sz w:val="20"/>
          <w:szCs w:val="20"/>
        </w:rPr>
        <w:t xml:space="preserve"> CFAS: High prevalence of Prospective Memory Impairment in the Elderly and in Early-stage Dementia: Findings from a Population-based Study. </w:t>
      </w:r>
      <w:r w:rsidR="003E2C21" w:rsidRPr="003E2C21">
        <w:rPr>
          <w:rStyle w:val="citationjournal"/>
          <w:rFonts w:ascii="Arial" w:hAnsi="Arial" w:cs="Arial"/>
          <w:color w:val="000000"/>
          <w:sz w:val="20"/>
          <w:szCs w:val="20"/>
        </w:rPr>
        <w:t xml:space="preserve"> Applied Cognitive Psychology 2000, </w:t>
      </w:r>
      <w:r w:rsidR="003E2C21" w:rsidRPr="003E2C21">
        <w:rPr>
          <w:rStyle w:val="citationjournal"/>
          <w:rFonts w:ascii="Arial" w:hAnsi="Arial" w:cs="Arial"/>
          <w:b/>
          <w:color w:val="000000"/>
          <w:sz w:val="20"/>
          <w:szCs w:val="20"/>
        </w:rPr>
        <w:t>14</w:t>
      </w:r>
      <w:r w:rsidR="003E2C21" w:rsidRPr="003E2C21">
        <w:rPr>
          <w:rStyle w:val="citationjournal"/>
          <w:rFonts w:ascii="Arial" w:hAnsi="Arial" w:cs="Arial"/>
          <w:color w:val="000000"/>
          <w:sz w:val="20"/>
          <w:szCs w:val="20"/>
        </w:rPr>
        <w:t>: S63-S81</w:t>
      </w:r>
    </w:p>
    <w:p w:rsidR="003E2C21" w:rsidRPr="003E2C21" w:rsidRDefault="003E2C21" w:rsidP="003E2C21">
      <w:pPr>
        <w:ind w:left="720" w:hanging="720"/>
        <w:jc w:val="both"/>
        <w:rPr>
          <w:rStyle w:val="citationjournal"/>
          <w:rFonts w:ascii="Arial" w:hAnsi="Arial" w:cs="Arial"/>
          <w:color w:val="000000"/>
          <w:sz w:val="20"/>
          <w:szCs w:val="20"/>
        </w:rPr>
      </w:pPr>
    </w:p>
    <w:p w:rsidR="003E2C21" w:rsidRPr="003E2C21" w:rsidRDefault="003E2C21" w:rsidP="003E2C21">
      <w:pPr>
        <w:autoSpaceDE w:val="0"/>
        <w:autoSpaceDN w:val="0"/>
        <w:adjustRightInd w:val="0"/>
        <w:ind w:left="720" w:hanging="720"/>
        <w:jc w:val="both"/>
        <w:rPr>
          <w:rStyle w:val="citationjournal"/>
          <w:rFonts w:ascii="Arial" w:hAnsi="Arial" w:cs="Arial"/>
          <w:color w:val="000000"/>
          <w:sz w:val="20"/>
          <w:szCs w:val="20"/>
        </w:rPr>
      </w:pPr>
    </w:p>
    <w:p w:rsidR="003E2C21" w:rsidRPr="003E2C21" w:rsidRDefault="003E2C21" w:rsidP="003E2C21">
      <w:pPr>
        <w:ind w:left="720" w:hanging="720"/>
        <w:jc w:val="both"/>
        <w:rPr>
          <w:rStyle w:val="citationjournal"/>
          <w:rFonts w:ascii="Arial" w:hAnsi="Arial" w:cs="Arial"/>
          <w:color w:val="000000"/>
          <w:sz w:val="20"/>
          <w:szCs w:val="20"/>
        </w:rPr>
      </w:pPr>
    </w:p>
    <w:p w:rsidR="00BD1B32" w:rsidRPr="003E2C21" w:rsidRDefault="00BD1B32" w:rsidP="003E2C21">
      <w:pPr>
        <w:ind w:left="720" w:hanging="720"/>
        <w:jc w:val="both"/>
        <w:rPr>
          <w:rStyle w:val="citationjournal"/>
          <w:rFonts w:ascii="Arial" w:hAnsi="Arial" w:cs="Arial"/>
          <w:color w:val="000000"/>
          <w:sz w:val="20"/>
          <w:szCs w:val="20"/>
        </w:rPr>
      </w:pPr>
    </w:p>
    <w:p w:rsidR="00BD1B32" w:rsidRPr="003E2C21" w:rsidRDefault="00BD1B32" w:rsidP="003E2C21">
      <w:pPr>
        <w:ind w:left="720" w:hanging="720"/>
        <w:rPr>
          <w:rStyle w:val="citationjournal"/>
          <w:rFonts w:ascii="Arial" w:hAnsi="Arial" w:cs="Arial"/>
          <w:color w:val="000000"/>
          <w:sz w:val="20"/>
          <w:szCs w:val="20"/>
        </w:rPr>
      </w:pPr>
    </w:p>
    <w:p w:rsidR="00DD3047" w:rsidRPr="003E2C21" w:rsidRDefault="00DD3047" w:rsidP="003E2C21">
      <w:pPr>
        <w:rPr>
          <w:rFonts w:ascii="Arial" w:hAnsi="Arial" w:cs="Arial"/>
          <w:sz w:val="20"/>
          <w:szCs w:val="20"/>
          <w:lang w:val="en-GB"/>
        </w:rPr>
      </w:pPr>
    </w:p>
    <w:sectPr w:rsidR="00DD3047" w:rsidRPr="003E2C21" w:rsidSect="00007FFD">
      <w:footerReference w:type="default" r:id="rId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EBA" w:rsidRDefault="00CE3EBA" w:rsidP="009B78B7">
      <w:r>
        <w:separator/>
      </w:r>
    </w:p>
  </w:endnote>
  <w:endnote w:type="continuationSeparator" w:id="0">
    <w:p w:rsidR="00CE3EBA" w:rsidRDefault="00CE3EBA" w:rsidP="009B7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135917"/>
      <w:docPartObj>
        <w:docPartGallery w:val="Page Numbers (Bottom of Page)"/>
        <w:docPartUnique/>
      </w:docPartObj>
    </w:sdtPr>
    <w:sdtEndPr>
      <w:rPr>
        <w:noProof/>
      </w:rPr>
    </w:sdtEndPr>
    <w:sdtContent>
      <w:p w:rsidR="009B78B7" w:rsidRDefault="009B78B7">
        <w:pPr>
          <w:pStyle w:val="Footer"/>
          <w:jc w:val="right"/>
        </w:pPr>
        <w:r>
          <w:fldChar w:fldCharType="begin"/>
        </w:r>
        <w:r>
          <w:instrText xml:space="preserve"> PAGE   \* MERGEFORMAT </w:instrText>
        </w:r>
        <w:r>
          <w:fldChar w:fldCharType="separate"/>
        </w:r>
        <w:r w:rsidR="004C3429">
          <w:rPr>
            <w:noProof/>
          </w:rPr>
          <w:t>5</w:t>
        </w:r>
        <w:r>
          <w:rPr>
            <w:noProof/>
          </w:rPr>
          <w:fldChar w:fldCharType="end"/>
        </w:r>
      </w:p>
    </w:sdtContent>
  </w:sdt>
  <w:p w:rsidR="009B78B7" w:rsidRDefault="009B78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EBA" w:rsidRDefault="00CE3EBA" w:rsidP="009B78B7">
      <w:r>
        <w:separator/>
      </w:r>
    </w:p>
  </w:footnote>
  <w:footnote w:type="continuationSeparator" w:id="0">
    <w:p w:rsidR="00CE3EBA" w:rsidRDefault="00CE3EBA" w:rsidP="009B78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E54D9"/>
    <w:multiLevelType w:val="hybridMultilevel"/>
    <w:tmpl w:val="2F46ED3C"/>
    <w:lvl w:ilvl="0" w:tplc="43E86918">
      <w:start w:val="1"/>
      <w:numFmt w:val="decimal"/>
      <w:lvlText w:val="%1."/>
      <w:lvlJc w:val="left"/>
      <w:pPr>
        <w:ind w:left="720" w:hanging="360"/>
      </w:pPr>
      <w:rPr>
        <w:rFonts w:ascii="Arial" w:hAnsi="Arial" w:cs="Arial" w:hint="default"/>
        <w:b/>
        <w:color w:val="000000"/>
        <w:sz w:val="2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675"/>
    <w:rsid w:val="00007FFD"/>
    <w:rsid w:val="000A01F2"/>
    <w:rsid w:val="000B42D3"/>
    <w:rsid w:val="000F361D"/>
    <w:rsid w:val="001213FA"/>
    <w:rsid w:val="001478A2"/>
    <w:rsid w:val="00190B55"/>
    <w:rsid w:val="001D78E8"/>
    <w:rsid w:val="00232250"/>
    <w:rsid w:val="0026595C"/>
    <w:rsid w:val="003E2C21"/>
    <w:rsid w:val="004C3429"/>
    <w:rsid w:val="00500B54"/>
    <w:rsid w:val="00535EAD"/>
    <w:rsid w:val="005A2CDF"/>
    <w:rsid w:val="005E5899"/>
    <w:rsid w:val="007523B1"/>
    <w:rsid w:val="00793708"/>
    <w:rsid w:val="007F589A"/>
    <w:rsid w:val="008C076A"/>
    <w:rsid w:val="00952F2E"/>
    <w:rsid w:val="009A11D3"/>
    <w:rsid w:val="009B78B7"/>
    <w:rsid w:val="009B7928"/>
    <w:rsid w:val="00AB2FDD"/>
    <w:rsid w:val="00B22121"/>
    <w:rsid w:val="00B6325E"/>
    <w:rsid w:val="00BD1B32"/>
    <w:rsid w:val="00BF634C"/>
    <w:rsid w:val="00C677E4"/>
    <w:rsid w:val="00CD667D"/>
    <w:rsid w:val="00CE3EBA"/>
    <w:rsid w:val="00D61675"/>
    <w:rsid w:val="00DD3047"/>
    <w:rsid w:val="00E643EF"/>
    <w:rsid w:val="00F07D9B"/>
    <w:rsid w:val="00FE64B5"/>
    <w:rsid w:val="00FF1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675"/>
    <w:pPr>
      <w:suppressAutoHyphens/>
      <w:spacing w:after="0" w:line="240" w:lineRule="auto"/>
    </w:pPr>
    <w:rPr>
      <w:rFonts w:ascii="Times New Roman" w:eastAsia="Times New Roman" w:hAnsi="Times New Roman" w:cs="Times New Roman"/>
      <w:sz w:val="24"/>
      <w:szCs w:val="24"/>
      <w:lang w:val="en-US" w:eastAsia="ar-SA"/>
    </w:rPr>
  </w:style>
  <w:style w:type="paragraph" w:styleId="Heading2">
    <w:name w:val="heading 2"/>
    <w:basedOn w:val="Normal"/>
    <w:next w:val="Normal"/>
    <w:link w:val="Heading2Char"/>
    <w:uiPriority w:val="9"/>
    <w:semiHidden/>
    <w:unhideWhenUsed/>
    <w:qFormat/>
    <w:rsid w:val="002659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kforediting">
    <w:name w:val="alk for editing"/>
    <w:basedOn w:val="Normal"/>
    <w:autoRedefine/>
    <w:rsid w:val="00D61675"/>
    <w:pPr>
      <w:suppressAutoHyphens w:val="0"/>
      <w:jc w:val="center"/>
    </w:pPr>
    <w:rPr>
      <w:b/>
      <w:sz w:val="22"/>
      <w:szCs w:val="20"/>
      <w:lang w:val="en-GB" w:eastAsia="en-US"/>
    </w:rPr>
  </w:style>
  <w:style w:type="paragraph" w:styleId="BodyText">
    <w:name w:val="Body Text"/>
    <w:basedOn w:val="Normal"/>
    <w:link w:val="BodyTextChar"/>
    <w:rsid w:val="0026595C"/>
    <w:pPr>
      <w:suppressAutoHyphens w:val="0"/>
      <w:spacing w:line="240" w:lineRule="atLeast"/>
    </w:pPr>
    <w:rPr>
      <w:b/>
      <w:sz w:val="20"/>
      <w:szCs w:val="20"/>
      <w:lang w:val="en-GB" w:eastAsia="en-US"/>
    </w:rPr>
  </w:style>
  <w:style w:type="character" w:customStyle="1" w:styleId="BodyTextChar">
    <w:name w:val="Body Text Char"/>
    <w:basedOn w:val="DefaultParagraphFont"/>
    <w:link w:val="BodyText"/>
    <w:rsid w:val="0026595C"/>
    <w:rPr>
      <w:rFonts w:ascii="Times New Roman" w:eastAsia="Times New Roman" w:hAnsi="Times New Roman" w:cs="Times New Roman"/>
      <w:b/>
      <w:sz w:val="20"/>
      <w:szCs w:val="20"/>
    </w:rPr>
  </w:style>
  <w:style w:type="paragraph" w:customStyle="1" w:styleId="Style3">
    <w:name w:val="Style3"/>
    <w:basedOn w:val="Heading2"/>
    <w:autoRedefine/>
    <w:rsid w:val="0026595C"/>
    <w:pPr>
      <w:keepLines w:val="0"/>
      <w:tabs>
        <w:tab w:val="left" w:pos="0"/>
      </w:tabs>
      <w:suppressAutoHyphens w:val="0"/>
      <w:spacing w:before="0" w:line="480" w:lineRule="auto"/>
      <w:jc w:val="right"/>
    </w:pPr>
    <w:rPr>
      <w:rFonts w:ascii="Calibri" w:eastAsia="Times New Roman" w:hAnsi="Calibri" w:cs="Calibri"/>
      <w:b w:val="0"/>
      <w:bCs w:val="0"/>
      <w:snapToGrid w:val="0"/>
      <w:color w:val="auto"/>
      <w:sz w:val="22"/>
      <w:szCs w:val="22"/>
      <w:lang w:val="en-GB" w:eastAsia="en-US"/>
    </w:rPr>
  </w:style>
  <w:style w:type="paragraph" w:styleId="NormalWeb">
    <w:name w:val="Normal (Web)"/>
    <w:basedOn w:val="Normal"/>
    <w:uiPriority w:val="99"/>
    <w:rsid w:val="0026595C"/>
    <w:pPr>
      <w:suppressAutoHyphens w:val="0"/>
      <w:spacing w:before="100" w:beforeAutospacing="1" w:after="100" w:afterAutospacing="1"/>
    </w:pPr>
    <w:rPr>
      <w:lang w:eastAsia="en-US"/>
    </w:rPr>
  </w:style>
  <w:style w:type="character" w:customStyle="1" w:styleId="headline">
    <w:name w:val="headline"/>
    <w:basedOn w:val="DefaultParagraphFont"/>
    <w:rsid w:val="0026595C"/>
  </w:style>
  <w:style w:type="character" w:styleId="CommentReference">
    <w:name w:val="annotation reference"/>
    <w:rsid w:val="0026595C"/>
    <w:rPr>
      <w:sz w:val="16"/>
      <w:szCs w:val="16"/>
    </w:rPr>
  </w:style>
  <w:style w:type="paragraph" w:styleId="CommentText">
    <w:name w:val="annotation text"/>
    <w:basedOn w:val="Normal"/>
    <w:link w:val="CommentTextChar"/>
    <w:rsid w:val="0026595C"/>
    <w:pPr>
      <w:suppressAutoHyphens w:val="0"/>
    </w:pPr>
    <w:rPr>
      <w:sz w:val="20"/>
      <w:szCs w:val="20"/>
      <w:lang w:val="en-GB" w:eastAsia="en-US"/>
    </w:rPr>
  </w:style>
  <w:style w:type="character" w:customStyle="1" w:styleId="CommentTextChar">
    <w:name w:val="Comment Text Char"/>
    <w:basedOn w:val="DefaultParagraphFont"/>
    <w:link w:val="CommentText"/>
    <w:rsid w:val="0026595C"/>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26595C"/>
    <w:rPr>
      <w:rFonts w:asciiTheme="majorHAnsi" w:eastAsiaTheme="majorEastAsia" w:hAnsiTheme="majorHAnsi" w:cstheme="majorBidi"/>
      <w:b/>
      <w:bCs/>
      <w:color w:val="4F81BD" w:themeColor="accent1"/>
      <w:sz w:val="26"/>
      <w:szCs w:val="26"/>
      <w:lang w:val="en-US" w:eastAsia="ar-SA"/>
    </w:rPr>
  </w:style>
  <w:style w:type="paragraph" w:styleId="BalloonText">
    <w:name w:val="Balloon Text"/>
    <w:basedOn w:val="Normal"/>
    <w:link w:val="BalloonTextChar"/>
    <w:uiPriority w:val="99"/>
    <w:semiHidden/>
    <w:unhideWhenUsed/>
    <w:rsid w:val="0026595C"/>
    <w:rPr>
      <w:rFonts w:ascii="Tahoma" w:hAnsi="Tahoma" w:cs="Tahoma"/>
      <w:sz w:val="16"/>
      <w:szCs w:val="16"/>
    </w:rPr>
  </w:style>
  <w:style w:type="character" w:customStyle="1" w:styleId="BalloonTextChar">
    <w:name w:val="Balloon Text Char"/>
    <w:basedOn w:val="DefaultParagraphFont"/>
    <w:link w:val="BalloonText"/>
    <w:uiPriority w:val="99"/>
    <w:semiHidden/>
    <w:rsid w:val="0026595C"/>
    <w:rPr>
      <w:rFonts w:ascii="Tahoma" w:eastAsia="Times New Roman" w:hAnsi="Tahoma" w:cs="Tahoma"/>
      <w:sz w:val="16"/>
      <w:szCs w:val="16"/>
      <w:lang w:val="en-US" w:eastAsia="ar-SA"/>
    </w:rPr>
  </w:style>
  <w:style w:type="paragraph" w:styleId="ListParagraph">
    <w:name w:val="List Paragraph"/>
    <w:basedOn w:val="Normal"/>
    <w:uiPriority w:val="34"/>
    <w:qFormat/>
    <w:rsid w:val="00793708"/>
    <w:pPr>
      <w:ind w:left="720"/>
      <w:contextualSpacing/>
    </w:pPr>
  </w:style>
  <w:style w:type="character" w:customStyle="1" w:styleId="citationjournal">
    <w:name w:val="citation journal"/>
    <w:basedOn w:val="DefaultParagraphFont"/>
    <w:rsid w:val="009B78B7"/>
  </w:style>
  <w:style w:type="paragraph" w:styleId="Header">
    <w:name w:val="header"/>
    <w:basedOn w:val="Normal"/>
    <w:link w:val="HeaderChar"/>
    <w:uiPriority w:val="99"/>
    <w:unhideWhenUsed/>
    <w:rsid w:val="009B78B7"/>
    <w:pPr>
      <w:tabs>
        <w:tab w:val="center" w:pos="4513"/>
        <w:tab w:val="right" w:pos="9026"/>
      </w:tabs>
    </w:pPr>
  </w:style>
  <w:style w:type="character" w:customStyle="1" w:styleId="HeaderChar">
    <w:name w:val="Header Char"/>
    <w:basedOn w:val="DefaultParagraphFont"/>
    <w:link w:val="Header"/>
    <w:uiPriority w:val="99"/>
    <w:rsid w:val="009B78B7"/>
    <w:rPr>
      <w:rFonts w:ascii="Times New Roman" w:eastAsia="Times New Roman" w:hAnsi="Times New Roman" w:cs="Times New Roman"/>
      <w:sz w:val="24"/>
      <w:szCs w:val="24"/>
      <w:lang w:val="en-US" w:eastAsia="ar-SA"/>
    </w:rPr>
  </w:style>
  <w:style w:type="paragraph" w:styleId="Footer">
    <w:name w:val="footer"/>
    <w:basedOn w:val="Normal"/>
    <w:link w:val="FooterChar"/>
    <w:uiPriority w:val="99"/>
    <w:unhideWhenUsed/>
    <w:rsid w:val="009B78B7"/>
    <w:pPr>
      <w:tabs>
        <w:tab w:val="center" w:pos="4513"/>
        <w:tab w:val="right" w:pos="9026"/>
      </w:tabs>
    </w:pPr>
  </w:style>
  <w:style w:type="character" w:customStyle="1" w:styleId="FooterChar">
    <w:name w:val="Footer Char"/>
    <w:basedOn w:val="DefaultParagraphFont"/>
    <w:link w:val="Footer"/>
    <w:uiPriority w:val="99"/>
    <w:rsid w:val="009B78B7"/>
    <w:rPr>
      <w:rFonts w:ascii="Times New Roman" w:eastAsia="Times New Roman" w:hAnsi="Times New Roman" w:cs="Times New Roman"/>
      <w:sz w:val="24"/>
      <w:szCs w:val="24"/>
      <w:lang w:val="en-US" w:eastAsia="ar-SA"/>
    </w:rPr>
  </w:style>
  <w:style w:type="character" w:styleId="LineNumber">
    <w:name w:val="line number"/>
    <w:basedOn w:val="DefaultParagraphFont"/>
    <w:uiPriority w:val="99"/>
    <w:semiHidden/>
    <w:unhideWhenUsed/>
    <w:rsid w:val="00007FFD"/>
  </w:style>
  <w:style w:type="character" w:styleId="Hyperlink">
    <w:name w:val="Hyperlink"/>
    <w:basedOn w:val="DefaultParagraphFont"/>
    <w:rsid w:val="00FF10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675"/>
    <w:pPr>
      <w:suppressAutoHyphens/>
      <w:spacing w:after="0" w:line="240" w:lineRule="auto"/>
    </w:pPr>
    <w:rPr>
      <w:rFonts w:ascii="Times New Roman" w:eastAsia="Times New Roman" w:hAnsi="Times New Roman" w:cs="Times New Roman"/>
      <w:sz w:val="24"/>
      <w:szCs w:val="24"/>
      <w:lang w:val="en-US" w:eastAsia="ar-SA"/>
    </w:rPr>
  </w:style>
  <w:style w:type="paragraph" w:styleId="Heading2">
    <w:name w:val="heading 2"/>
    <w:basedOn w:val="Normal"/>
    <w:next w:val="Normal"/>
    <w:link w:val="Heading2Char"/>
    <w:uiPriority w:val="9"/>
    <w:semiHidden/>
    <w:unhideWhenUsed/>
    <w:qFormat/>
    <w:rsid w:val="002659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kforediting">
    <w:name w:val="alk for editing"/>
    <w:basedOn w:val="Normal"/>
    <w:autoRedefine/>
    <w:rsid w:val="00D61675"/>
    <w:pPr>
      <w:suppressAutoHyphens w:val="0"/>
      <w:jc w:val="center"/>
    </w:pPr>
    <w:rPr>
      <w:b/>
      <w:sz w:val="22"/>
      <w:szCs w:val="20"/>
      <w:lang w:val="en-GB" w:eastAsia="en-US"/>
    </w:rPr>
  </w:style>
  <w:style w:type="paragraph" w:styleId="BodyText">
    <w:name w:val="Body Text"/>
    <w:basedOn w:val="Normal"/>
    <w:link w:val="BodyTextChar"/>
    <w:rsid w:val="0026595C"/>
    <w:pPr>
      <w:suppressAutoHyphens w:val="0"/>
      <w:spacing w:line="240" w:lineRule="atLeast"/>
    </w:pPr>
    <w:rPr>
      <w:b/>
      <w:sz w:val="20"/>
      <w:szCs w:val="20"/>
      <w:lang w:val="en-GB" w:eastAsia="en-US"/>
    </w:rPr>
  </w:style>
  <w:style w:type="character" w:customStyle="1" w:styleId="BodyTextChar">
    <w:name w:val="Body Text Char"/>
    <w:basedOn w:val="DefaultParagraphFont"/>
    <w:link w:val="BodyText"/>
    <w:rsid w:val="0026595C"/>
    <w:rPr>
      <w:rFonts w:ascii="Times New Roman" w:eastAsia="Times New Roman" w:hAnsi="Times New Roman" w:cs="Times New Roman"/>
      <w:b/>
      <w:sz w:val="20"/>
      <w:szCs w:val="20"/>
    </w:rPr>
  </w:style>
  <w:style w:type="paragraph" w:customStyle="1" w:styleId="Style3">
    <w:name w:val="Style3"/>
    <w:basedOn w:val="Heading2"/>
    <w:autoRedefine/>
    <w:rsid w:val="0026595C"/>
    <w:pPr>
      <w:keepLines w:val="0"/>
      <w:tabs>
        <w:tab w:val="left" w:pos="0"/>
      </w:tabs>
      <w:suppressAutoHyphens w:val="0"/>
      <w:spacing w:before="0" w:line="480" w:lineRule="auto"/>
      <w:jc w:val="right"/>
    </w:pPr>
    <w:rPr>
      <w:rFonts w:ascii="Calibri" w:eastAsia="Times New Roman" w:hAnsi="Calibri" w:cs="Calibri"/>
      <w:b w:val="0"/>
      <w:bCs w:val="0"/>
      <w:snapToGrid w:val="0"/>
      <w:color w:val="auto"/>
      <w:sz w:val="22"/>
      <w:szCs w:val="22"/>
      <w:lang w:val="en-GB" w:eastAsia="en-US"/>
    </w:rPr>
  </w:style>
  <w:style w:type="paragraph" w:styleId="NormalWeb">
    <w:name w:val="Normal (Web)"/>
    <w:basedOn w:val="Normal"/>
    <w:uiPriority w:val="99"/>
    <w:rsid w:val="0026595C"/>
    <w:pPr>
      <w:suppressAutoHyphens w:val="0"/>
      <w:spacing w:before="100" w:beforeAutospacing="1" w:after="100" w:afterAutospacing="1"/>
    </w:pPr>
    <w:rPr>
      <w:lang w:eastAsia="en-US"/>
    </w:rPr>
  </w:style>
  <w:style w:type="character" w:customStyle="1" w:styleId="headline">
    <w:name w:val="headline"/>
    <w:basedOn w:val="DefaultParagraphFont"/>
    <w:rsid w:val="0026595C"/>
  </w:style>
  <w:style w:type="character" w:styleId="CommentReference">
    <w:name w:val="annotation reference"/>
    <w:rsid w:val="0026595C"/>
    <w:rPr>
      <w:sz w:val="16"/>
      <w:szCs w:val="16"/>
    </w:rPr>
  </w:style>
  <w:style w:type="paragraph" w:styleId="CommentText">
    <w:name w:val="annotation text"/>
    <w:basedOn w:val="Normal"/>
    <w:link w:val="CommentTextChar"/>
    <w:rsid w:val="0026595C"/>
    <w:pPr>
      <w:suppressAutoHyphens w:val="0"/>
    </w:pPr>
    <w:rPr>
      <w:sz w:val="20"/>
      <w:szCs w:val="20"/>
      <w:lang w:val="en-GB" w:eastAsia="en-US"/>
    </w:rPr>
  </w:style>
  <w:style w:type="character" w:customStyle="1" w:styleId="CommentTextChar">
    <w:name w:val="Comment Text Char"/>
    <w:basedOn w:val="DefaultParagraphFont"/>
    <w:link w:val="CommentText"/>
    <w:rsid w:val="0026595C"/>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26595C"/>
    <w:rPr>
      <w:rFonts w:asciiTheme="majorHAnsi" w:eastAsiaTheme="majorEastAsia" w:hAnsiTheme="majorHAnsi" w:cstheme="majorBidi"/>
      <w:b/>
      <w:bCs/>
      <w:color w:val="4F81BD" w:themeColor="accent1"/>
      <w:sz w:val="26"/>
      <w:szCs w:val="26"/>
      <w:lang w:val="en-US" w:eastAsia="ar-SA"/>
    </w:rPr>
  </w:style>
  <w:style w:type="paragraph" w:styleId="BalloonText">
    <w:name w:val="Balloon Text"/>
    <w:basedOn w:val="Normal"/>
    <w:link w:val="BalloonTextChar"/>
    <w:uiPriority w:val="99"/>
    <w:semiHidden/>
    <w:unhideWhenUsed/>
    <w:rsid w:val="0026595C"/>
    <w:rPr>
      <w:rFonts w:ascii="Tahoma" w:hAnsi="Tahoma" w:cs="Tahoma"/>
      <w:sz w:val="16"/>
      <w:szCs w:val="16"/>
    </w:rPr>
  </w:style>
  <w:style w:type="character" w:customStyle="1" w:styleId="BalloonTextChar">
    <w:name w:val="Balloon Text Char"/>
    <w:basedOn w:val="DefaultParagraphFont"/>
    <w:link w:val="BalloonText"/>
    <w:uiPriority w:val="99"/>
    <w:semiHidden/>
    <w:rsid w:val="0026595C"/>
    <w:rPr>
      <w:rFonts w:ascii="Tahoma" w:eastAsia="Times New Roman" w:hAnsi="Tahoma" w:cs="Tahoma"/>
      <w:sz w:val="16"/>
      <w:szCs w:val="16"/>
      <w:lang w:val="en-US" w:eastAsia="ar-SA"/>
    </w:rPr>
  </w:style>
  <w:style w:type="paragraph" w:styleId="ListParagraph">
    <w:name w:val="List Paragraph"/>
    <w:basedOn w:val="Normal"/>
    <w:uiPriority w:val="34"/>
    <w:qFormat/>
    <w:rsid w:val="00793708"/>
    <w:pPr>
      <w:ind w:left="720"/>
      <w:contextualSpacing/>
    </w:pPr>
  </w:style>
  <w:style w:type="character" w:customStyle="1" w:styleId="citationjournal">
    <w:name w:val="citation journal"/>
    <w:basedOn w:val="DefaultParagraphFont"/>
    <w:rsid w:val="009B78B7"/>
  </w:style>
  <w:style w:type="paragraph" w:styleId="Header">
    <w:name w:val="header"/>
    <w:basedOn w:val="Normal"/>
    <w:link w:val="HeaderChar"/>
    <w:uiPriority w:val="99"/>
    <w:unhideWhenUsed/>
    <w:rsid w:val="009B78B7"/>
    <w:pPr>
      <w:tabs>
        <w:tab w:val="center" w:pos="4513"/>
        <w:tab w:val="right" w:pos="9026"/>
      </w:tabs>
    </w:pPr>
  </w:style>
  <w:style w:type="character" w:customStyle="1" w:styleId="HeaderChar">
    <w:name w:val="Header Char"/>
    <w:basedOn w:val="DefaultParagraphFont"/>
    <w:link w:val="Header"/>
    <w:uiPriority w:val="99"/>
    <w:rsid w:val="009B78B7"/>
    <w:rPr>
      <w:rFonts w:ascii="Times New Roman" w:eastAsia="Times New Roman" w:hAnsi="Times New Roman" w:cs="Times New Roman"/>
      <w:sz w:val="24"/>
      <w:szCs w:val="24"/>
      <w:lang w:val="en-US" w:eastAsia="ar-SA"/>
    </w:rPr>
  </w:style>
  <w:style w:type="paragraph" w:styleId="Footer">
    <w:name w:val="footer"/>
    <w:basedOn w:val="Normal"/>
    <w:link w:val="FooterChar"/>
    <w:uiPriority w:val="99"/>
    <w:unhideWhenUsed/>
    <w:rsid w:val="009B78B7"/>
    <w:pPr>
      <w:tabs>
        <w:tab w:val="center" w:pos="4513"/>
        <w:tab w:val="right" w:pos="9026"/>
      </w:tabs>
    </w:pPr>
  </w:style>
  <w:style w:type="character" w:customStyle="1" w:styleId="FooterChar">
    <w:name w:val="Footer Char"/>
    <w:basedOn w:val="DefaultParagraphFont"/>
    <w:link w:val="Footer"/>
    <w:uiPriority w:val="99"/>
    <w:rsid w:val="009B78B7"/>
    <w:rPr>
      <w:rFonts w:ascii="Times New Roman" w:eastAsia="Times New Roman" w:hAnsi="Times New Roman" w:cs="Times New Roman"/>
      <w:sz w:val="24"/>
      <w:szCs w:val="24"/>
      <w:lang w:val="en-US" w:eastAsia="ar-SA"/>
    </w:rPr>
  </w:style>
  <w:style w:type="character" w:styleId="LineNumber">
    <w:name w:val="line number"/>
    <w:basedOn w:val="DefaultParagraphFont"/>
    <w:uiPriority w:val="99"/>
    <w:semiHidden/>
    <w:unhideWhenUsed/>
    <w:rsid w:val="00007FFD"/>
  </w:style>
  <w:style w:type="character" w:styleId="Hyperlink">
    <w:name w:val="Hyperlink"/>
    <w:basedOn w:val="DefaultParagraphFont"/>
    <w:rsid w:val="00FF10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l.cam.ac.uk/epic/TechnicalReport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3251</Words>
  <Characters>18531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21739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Shabina Hayat</dc:creator>
  <cp:lastModifiedBy>Shabina Hayat</cp:lastModifiedBy>
  <cp:revision>4</cp:revision>
  <cp:lastPrinted>2014-11-14T10:17:00Z</cp:lastPrinted>
  <dcterms:created xsi:type="dcterms:W3CDTF">2015-01-05T13:56:00Z</dcterms:created>
  <dcterms:modified xsi:type="dcterms:W3CDTF">2015-01-06T22:03:00Z</dcterms:modified>
</cp:coreProperties>
</file>