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DE" w:rsidRPr="008D0F38" w:rsidRDefault="00F43DDE" w:rsidP="00F43DDE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8D0F38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857875" cy="3276600"/>
            <wp:effectExtent l="19050" t="0" r="9525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F43DDE" w:rsidRDefault="00F43DDE" w:rsidP="00F43DDE">
      <w:pPr>
        <w:jc w:val="both"/>
        <w:rPr>
          <w:rFonts w:ascii="Times New Roman" w:hAnsi="Times New Roman" w:cs="Times New Roman"/>
          <w:b/>
          <w:color w:val="231F20"/>
          <w:sz w:val="26"/>
          <w:szCs w:val="26"/>
        </w:rPr>
      </w:pPr>
      <w:r>
        <w:rPr>
          <w:rFonts w:ascii="Times New Roman" w:hAnsi="Times New Roman" w:cs="Times New Roman"/>
          <w:b/>
          <w:color w:val="231F20"/>
          <w:sz w:val="26"/>
          <w:szCs w:val="26"/>
        </w:rPr>
        <w:t>Figure 1</w:t>
      </w:r>
      <w:r w:rsidRPr="00266B9B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Distribution of clinical isolates of </w:t>
      </w:r>
      <w:r w:rsidRPr="00591BDD">
        <w:rPr>
          <w:rFonts w:ascii="Times New Roman" w:hAnsi="Times New Roman" w:cs="Times New Roman"/>
          <w:b/>
          <w:i/>
          <w:color w:val="231F20"/>
          <w:sz w:val="26"/>
          <w:szCs w:val="26"/>
        </w:rPr>
        <w:t xml:space="preserve">Staphylococcus </w:t>
      </w:r>
      <w:proofErr w:type="spellStart"/>
      <w:r w:rsidRPr="00591BDD">
        <w:rPr>
          <w:rFonts w:ascii="Times New Roman" w:hAnsi="Times New Roman" w:cs="Times New Roman"/>
          <w:b/>
          <w:i/>
          <w:color w:val="231F20"/>
          <w:sz w:val="26"/>
          <w:szCs w:val="26"/>
        </w:rPr>
        <w:t>aureus</w:t>
      </w:r>
      <w:proofErr w:type="spellEnd"/>
      <w:r w:rsidRPr="00266B9B">
        <w:rPr>
          <w:rFonts w:ascii="Times New Roman" w:hAnsi="Times New Roman" w:cs="Times New Roman"/>
          <w:b/>
          <w:color w:val="231F20"/>
          <w:sz w:val="26"/>
          <w:szCs w:val="26"/>
        </w:rPr>
        <w:t xml:space="preserve"> from different clinical samples.</w:t>
      </w:r>
    </w:p>
    <w:p w:rsidR="00401FBE" w:rsidRDefault="00401FBE"/>
    <w:sectPr w:rsidR="00401F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43DDE"/>
    <w:rsid w:val="00401FBE"/>
    <w:rsid w:val="00F43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D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Ell\Desktop\New%20Microsoft%20Office%20Excel%20Work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/>
      <c:lineChart>
        <c:grouping val="stacked"/>
        <c:ser>
          <c:idx val="0"/>
          <c:order val="0"/>
          <c:marker>
            <c:spPr>
              <a:solidFill>
                <a:schemeClr val="tx1"/>
              </a:solidFill>
            </c:spPr>
          </c:marker>
          <c:dLbls>
            <c:dLbl>
              <c:idx val="1"/>
              <c:layout>
                <c:manualLayout>
                  <c:x val="-4.3360433604336755E-3"/>
                  <c:y val="-5.8139534883721415E-2"/>
                </c:manualLayout>
              </c:layout>
              <c:showVal val="1"/>
            </c:dLbl>
            <c:dLbl>
              <c:idx val="2"/>
              <c:layout>
                <c:manualLayout>
                  <c:x val="-4.3360433604337422E-3"/>
                  <c:y val="-5.8139534883721415E-2"/>
                </c:manualLayout>
              </c:layout>
              <c:showVal val="1"/>
            </c:dLbl>
            <c:dLbl>
              <c:idx val="3"/>
              <c:layout>
                <c:manualLayout>
                  <c:x val="-1.3008130081300823E-2"/>
                  <c:y val="-5.8139534883721415E-2"/>
                </c:manualLayout>
              </c:layout>
              <c:showVal val="1"/>
            </c:dLbl>
            <c:showVal val="1"/>
          </c:dLbls>
          <c:cat>
            <c:strRef>
              <c:f>Sheet1!$D$9:$D$12</c:f>
              <c:strCache>
                <c:ptCount val="4"/>
                <c:pt idx="0">
                  <c:v>Pus</c:v>
                </c:pt>
                <c:pt idx="1">
                  <c:v>Sputum</c:v>
                </c:pt>
                <c:pt idx="2">
                  <c:v>Blood</c:v>
                </c:pt>
                <c:pt idx="3">
                  <c:v>Urine</c:v>
                </c:pt>
              </c:strCache>
            </c:strRef>
          </c:cat>
          <c:val>
            <c:numRef>
              <c:f>Sheet1!$E$9:$E$12</c:f>
              <c:numCache>
                <c:formatCode>0.00%</c:formatCode>
                <c:ptCount val="4"/>
                <c:pt idx="0" formatCode="0%">
                  <c:v>0.17</c:v>
                </c:pt>
                <c:pt idx="1">
                  <c:v>4.7000000000000132E-2</c:v>
                </c:pt>
                <c:pt idx="2">
                  <c:v>1.7000000000000105E-2</c:v>
                </c:pt>
                <c:pt idx="3">
                  <c:v>9.0000000000000548E-3</c:v>
                </c:pt>
              </c:numCache>
            </c:numRef>
          </c:val>
        </c:ser>
        <c:marker val="1"/>
        <c:axId val="59418880"/>
        <c:axId val="74194944"/>
      </c:lineChart>
      <c:catAx>
        <c:axId val="59418880"/>
        <c:scaling>
          <c:orientation val="minMax"/>
        </c:scaling>
        <c:axPos val="b"/>
        <c:tickLblPos val="nextTo"/>
        <c:crossAx val="74194944"/>
        <c:crosses val="autoZero"/>
        <c:auto val="1"/>
        <c:lblAlgn val="ctr"/>
        <c:lblOffset val="100"/>
      </c:catAx>
      <c:valAx>
        <c:axId val="74194944"/>
        <c:scaling>
          <c:orientation val="minMax"/>
        </c:scaling>
        <c:axPos val="l"/>
        <c:majorGridlines/>
        <c:numFmt formatCode="0%" sourceLinked="1"/>
        <c:tickLblPos val="nextTo"/>
        <c:crossAx val="5941888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2013-05-07T18:02:00Z</dcterms:created>
  <dcterms:modified xsi:type="dcterms:W3CDTF">2013-05-07T18:03:00Z</dcterms:modified>
</cp:coreProperties>
</file>