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231" w:rsidRDefault="00145231" w:rsidP="00145231">
      <w:pPr>
        <w:spacing w:line="480" w:lineRule="auto"/>
        <w:rPr>
          <w:b/>
        </w:rPr>
      </w:pPr>
      <w:proofErr w:type="gramStart"/>
      <w:r>
        <w:rPr>
          <w:b/>
        </w:rPr>
        <w:t>Additional File 2</w:t>
      </w:r>
      <w:r w:rsidRPr="00AD6CFA">
        <w:rPr>
          <w:b/>
        </w:rPr>
        <w:t>.</w:t>
      </w:r>
      <w:proofErr w:type="gramEnd"/>
    </w:p>
    <w:p w:rsidR="00145231" w:rsidRPr="0034412E" w:rsidRDefault="00145231" w:rsidP="00145231">
      <w:pPr>
        <w:spacing w:line="480" w:lineRule="auto"/>
        <w:rPr>
          <w:b/>
          <w:u w:val="single"/>
        </w:rPr>
      </w:pPr>
      <w:r w:rsidRPr="0034412E">
        <w:rPr>
          <w:b/>
          <w:u w:val="single"/>
        </w:rPr>
        <w:t xml:space="preserve">Measurement of soluble </w:t>
      </w:r>
      <w:proofErr w:type="spellStart"/>
      <w:r w:rsidRPr="0034412E">
        <w:rPr>
          <w:b/>
          <w:u w:val="single"/>
        </w:rPr>
        <w:t>Epo</w:t>
      </w:r>
      <w:proofErr w:type="spellEnd"/>
      <w:r w:rsidRPr="0034412E">
        <w:rPr>
          <w:b/>
          <w:u w:val="single"/>
        </w:rPr>
        <w:t xml:space="preserve"> receptor</w:t>
      </w:r>
    </w:p>
    <w:p w:rsidR="00242C84" w:rsidRDefault="00145231" w:rsidP="00145231">
      <w:pPr>
        <w:spacing w:line="480" w:lineRule="auto"/>
      </w:pPr>
      <w:r w:rsidRPr="00855DF4">
        <w:t xml:space="preserve">Briefly, polystyrene plates (R&amp;D Systems, Cat DY990) were coated overnight at room temperature with mouse anti-human </w:t>
      </w:r>
      <w:proofErr w:type="spellStart"/>
      <w:r w:rsidRPr="00855DF4">
        <w:t>Epo</w:t>
      </w:r>
      <w:proofErr w:type="spellEnd"/>
      <w:r w:rsidRPr="00855DF4">
        <w:t xml:space="preserve"> R capture antibody (available for R&amp;D).</w:t>
      </w:r>
      <w:r>
        <w:t xml:space="preserve"> </w:t>
      </w:r>
      <w:r w:rsidRPr="00AD6CFA">
        <w:t xml:space="preserve">Plates were washed and then blocked with 1% bovine serum albumin (BSA) in phosphate buffered saline (PBS), 300 </w:t>
      </w:r>
      <w:proofErr w:type="spellStart"/>
      <w:r w:rsidRPr="00AD6CFA">
        <w:t>uL</w:t>
      </w:r>
      <w:proofErr w:type="spellEnd"/>
      <w:r w:rsidRPr="00AD6CFA">
        <w:t xml:space="preserve"> per well for 1 hour at room temperature.  Plates were washed again, then samples and standards added, 100 </w:t>
      </w:r>
      <w:proofErr w:type="spellStart"/>
      <w:r w:rsidRPr="00AD6CFA">
        <w:t>uL</w:t>
      </w:r>
      <w:proofErr w:type="spellEnd"/>
      <w:r w:rsidRPr="00AD6CFA">
        <w:t xml:space="preserve"> per well.  Samples were diluted 1:3 in 1% BSA in PBS.  The highest standard occurred at 4 </w:t>
      </w:r>
      <w:proofErr w:type="spellStart"/>
      <w:r w:rsidRPr="00AD6CFA">
        <w:t>ng</w:t>
      </w:r>
      <w:proofErr w:type="spellEnd"/>
      <w:r w:rsidRPr="00AD6CFA">
        <w:t>/</w:t>
      </w:r>
      <w:proofErr w:type="spellStart"/>
      <w:r w:rsidRPr="00AD6CFA">
        <w:t>mL</w:t>
      </w:r>
      <w:proofErr w:type="spellEnd"/>
      <w:r w:rsidRPr="00AD6CFA">
        <w:t xml:space="preserve">, with additional standards following 2-fold serial dilutions in 1% BSA, plus blank. The plates were then incubated 2 hrs at room temperature; washed; </w:t>
      </w:r>
      <w:proofErr w:type="spellStart"/>
      <w:r w:rsidRPr="00AD6CFA">
        <w:t>biotinylated</w:t>
      </w:r>
      <w:proofErr w:type="spellEnd"/>
      <w:r w:rsidRPr="00AD6CFA">
        <w:t xml:space="preserve"> mouse anti-human detection antibody, 100 </w:t>
      </w:r>
      <w:proofErr w:type="spellStart"/>
      <w:r w:rsidRPr="00AD6CFA">
        <w:t>uL</w:t>
      </w:r>
      <w:proofErr w:type="spellEnd"/>
      <w:r w:rsidRPr="00AD6CFA">
        <w:t xml:space="preserve"> per well, 90 </w:t>
      </w:r>
      <w:proofErr w:type="spellStart"/>
      <w:r w:rsidRPr="00AD6CFA">
        <w:t>ug</w:t>
      </w:r>
      <w:proofErr w:type="spellEnd"/>
      <w:r w:rsidRPr="00AD6CFA">
        <w:t>/</w:t>
      </w:r>
      <w:proofErr w:type="spellStart"/>
      <w:r w:rsidRPr="00AD6CFA">
        <w:t>mL</w:t>
      </w:r>
      <w:proofErr w:type="spellEnd"/>
      <w:r w:rsidRPr="00AD6CFA">
        <w:t xml:space="preserve"> in 1% BSA, was then added; plates were incubated 2 hrs at room temperature; plates were washed; 100 </w:t>
      </w:r>
      <w:proofErr w:type="spellStart"/>
      <w:r w:rsidRPr="00AD6CFA">
        <w:t>uL</w:t>
      </w:r>
      <w:proofErr w:type="spellEnd"/>
      <w:r w:rsidRPr="00AD6CFA">
        <w:t xml:space="preserve"> </w:t>
      </w:r>
      <w:proofErr w:type="spellStart"/>
      <w:r w:rsidRPr="00AD6CFA">
        <w:t>streptavidin</w:t>
      </w:r>
      <w:proofErr w:type="spellEnd"/>
      <w:r w:rsidRPr="00AD6CFA">
        <w:t xml:space="preserve">-HRP was added; plates were incubated 20 min; washed; 100 </w:t>
      </w:r>
      <w:proofErr w:type="spellStart"/>
      <w:r w:rsidRPr="00AD6CFA">
        <w:t>uL</w:t>
      </w:r>
      <w:proofErr w:type="spellEnd"/>
      <w:r w:rsidRPr="00AD6CFA">
        <w:t xml:space="preserve"> H2O2 substrate was added; incubated for 20 min; washed; and added 50 </w:t>
      </w:r>
      <w:proofErr w:type="spellStart"/>
      <w:r w:rsidRPr="00AD6CFA">
        <w:t>uL</w:t>
      </w:r>
      <w:proofErr w:type="spellEnd"/>
      <w:r w:rsidRPr="00AD6CFA">
        <w:t xml:space="preserve"> 2N H2SO4.  The optical density of each well was then immediately determined using a </w:t>
      </w:r>
      <w:proofErr w:type="spellStart"/>
      <w:r w:rsidRPr="00AD6CFA">
        <w:t>microplate</w:t>
      </w:r>
      <w:proofErr w:type="spellEnd"/>
      <w:r w:rsidRPr="00AD6CFA">
        <w:t xml:space="preserve"> reader (Molecular Device M2e </w:t>
      </w:r>
      <w:proofErr w:type="spellStart"/>
      <w:r w:rsidRPr="00AD6CFA">
        <w:t>spectrophotometric</w:t>
      </w:r>
      <w:proofErr w:type="spellEnd"/>
      <w:r w:rsidRPr="00AD6CFA">
        <w:t xml:space="preserve"> plate reader) set to 450 nm.</w:t>
      </w:r>
    </w:p>
    <w:sectPr w:rsidR="00242C84" w:rsidSect="00C50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45231"/>
    <w:rsid w:val="00145231"/>
    <w:rsid w:val="00242C84"/>
    <w:rsid w:val="00B01BE0"/>
    <w:rsid w:val="00C505C1"/>
    <w:rsid w:val="00CE0C59"/>
    <w:rsid w:val="00E4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>UT Southwestern Medical Center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2011-11-28T15:25:00Z</dcterms:created>
  <dcterms:modified xsi:type="dcterms:W3CDTF">2011-11-28T15:27:00Z</dcterms:modified>
</cp:coreProperties>
</file>