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04" w:rsidRDefault="00B82138">
      <w:r>
        <w:t>A</w:t>
      </w:r>
      <w:r w:rsidR="00BD285C">
        <w:t>dditional file 2</w:t>
      </w:r>
      <w:r>
        <w:t>: Diagnostic Codes used in the study.</w:t>
      </w:r>
    </w:p>
    <w:tbl>
      <w:tblPr>
        <w:tblW w:w="11108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130"/>
        <w:gridCol w:w="3012"/>
        <w:gridCol w:w="1883"/>
        <w:gridCol w:w="2071"/>
        <w:gridCol w:w="1318"/>
        <w:gridCol w:w="1694"/>
      </w:tblGrid>
      <w:tr w:rsidR="00B82138" w:rsidTr="009B342E">
        <w:trPr>
          <w:cantSplit/>
          <w:trHeight w:val="416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2" w:type="dxa"/>
            <w:shd w:val="clear" w:color="auto" w:fill="C0C0C0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Condition/Disease</w:t>
            </w:r>
          </w:p>
        </w:tc>
        <w:tc>
          <w:tcPr>
            <w:tcW w:w="1883" w:type="dxa"/>
            <w:shd w:val="clear" w:color="auto" w:fill="C0C0C0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ICD-9</w:t>
            </w:r>
          </w:p>
        </w:tc>
        <w:tc>
          <w:tcPr>
            <w:tcW w:w="2071" w:type="dxa"/>
            <w:shd w:val="clear" w:color="auto" w:fill="C0C0C0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ICD-10</w:t>
            </w:r>
          </w:p>
        </w:tc>
        <w:tc>
          <w:tcPr>
            <w:tcW w:w="1318" w:type="dxa"/>
            <w:shd w:val="clear" w:color="auto" w:fill="C0C0C0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Diagnostic type</w:t>
            </w:r>
          </w:p>
        </w:tc>
        <w:tc>
          <w:tcPr>
            <w:tcW w:w="1694" w:type="dxa"/>
            <w:shd w:val="clear" w:color="auto" w:fill="C0C0C0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Procedure Codes</w:t>
            </w:r>
          </w:p>
          <w:p w:rsidR="00B82138" w:rsidRDefault="00B82138" w:rsidP="00BD285C">
            <w:pPr>
              <w:spacing w:afterLines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OHIP, CCI, CCP </w:t>
            </w:r>
          </w:p>
        </w:tc>
      </w:tr>
      <w:tr w:rsidR="00B82138" w:rsidTr="009B342E">
        <w:trPr>
          <w:cantSplit/>
          <w:trHeight w:val="1564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AKI RRT survivors cohort</w:t>
            </w:r>
          </w:p>
        </w:tc>
        <w:tc>
          <w:tcPr>
            <w:tcW w:w="3012" w:type="dxa"/>
          </w:tcPr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 ≥ 18 years 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codes for AKI or any form of dialysis in preceding five yrs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Hospital admission with AKI 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Dialysis during hospitalization 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 at 90 days post-discharge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dialysis during the 90-day period after discharge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 rehospitalization for 90 days following discharge</w:t>
            </w:r>
          </w:p>
        </w:tc>
        <w:tc>
          <w:tcPr>
            <w:tcW w:w="1883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584.5-584.9</w:t>
            </w:r>
          </w:p>
          <w:p w:rsidR="00B82138" w:rsidRPr="008F5A3F" w:rsidRDefault="00B82138" w:rsidP="00BD285C">
            <w:pPr>
              <w:spacing w:afterLines="50"/>
              <w:rPr>
                <w:rFonts w:ascii="Arial" w:hAnsi="Arial" w:cs="Arial"/>
                <w:b/>
                <w:sz w:val="20"/>
                <w:szCs w:val="20"/>
              </w:rPr>
            </w:pPr>
            <w:r w:rsidRPr="008F5A3F">
              <w:rPr>
                <w:rFonts w:ascii="Arial" w:hAnsi="Arial" w:cs="Arial"/>
                <w:b/>
                <w:sz w:val="20"/>
                <w:szCs w:val="20"/>
              </w:rPr>
              <w:t>669.3, 958.5 634.3, 635.3,</w:t>
            </w:r>
          </w:p>
          <w:p w:rsidR="00B82138" w:rsidRPr="008F5A3F" w:rsidRDefault="00B82138" w:rsidP="00BD285C">
            <w:pPr>
              <w:spacing w:afterLines="50"/>
              <w:rPr>
                <w:rFonts w:ascii="Arial" w:hAnsi="Arial" w:cs="Arial"/>
                <w:b/>
                <w:sz w:val="20"/>
                <w:szCs w:val="20"/>
              </w:rPr>
            </w:pPr>
            <w:r w:rsidRPr="008F5A3F">
              <w:rPr>
                <w:rFonts w:ascii="Arial" w:hAnsi="Arial" w:cs="Arial"/>
                <w:b/>
                <w:sz w:val="20"/>
                <w:szCs w:val="20"/>
              </w:rPr>
              <w:t>636.3, 637.3</w:t>
            </w: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 w:rsidRPr="008F5A3F">
              <w:rPr>
                <w:rFonts w:ascii="Arial" w:hAnsi="Arial" w:cs="Arial"/>
                <w:b/>
                <w:sz w:val="20"/>
                <w:szCs w:val="20"/>
              </w:rPr>
              <w:t>638.3, 639.3</w:t>
            </w:r>
          </w:p>
        </w:tc>
        <w:tc>
          <w:tcPr>
            <w:tcW w:w="2071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N17.0-N17.9, </w:t>
            </w:r>
            <w:r w:rsidRPr="008F5A3F">
              <w:rPr>
                <w:rFonts w:ascii="Arial" w:hAnsi="Arial" w:cs="Arial"/>
                <w:b/>
                <w:sz w:val="20"/>
                <w:szCs w:val="20"/>
              </w:rPr>
              <w:t>O08.4</w:t>
            </w:r>
            <w:r>
              <w:rPr>
                <w:rFonts w:ascii="Arial" w:hAnsi="Arial" w:cs="Arial"/>
                <w:b/>
                <w:sz w:val="20"/>
                <w:szCs w:val="20"/>
              </w:rPr>
              <w:t>, T79.5, O90.4</w:t>
            </w:r>
          </w:p>
        </w:tc>
        <w:tc>
          <w:tcPr>
            <w:tcW w:w="1318" w:type="dxa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all</w:t>
            </w:r>
          </w:p>
        </w:tc>
        <w:tc>
          <w:tcPr>
            <w:tcW w:w="1694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R849, R850,  G323,</w:t>
            </w:r>
            <w:r w:rsidRPr="00DA24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464E1">
              <w:rPr>
                <w:rFonts w:ascii="Arial" w:hAnsi="Arial" w:cs="Arial"/>
                <w:sz w:val="20"/>
                <w:szCs w:val="20"/>
              </w:rPr>
              <w:t>G325,</w:t>
            </w:r>
            <w:r>
              <w:rPr>
                <w:rFonts w:ascii="Arial" w:hAnsi="Arial" w:cs="Arial"/>
                <w:sz w:val="20"/>
                <w:szCs w:val="20"/>
              </w:rPr>
              <w:t xml:space="preserve"> G326, G330, G331,</w:t>
            </w:r>
            <w:r w:rsidRPr="00DA24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464E1">
              <w:rPr>
                <w:rFonts w:ascii="Arial" w:hAnsi="Arial" w:cs="Arial"/>
                <w:sz w:val="20"/>
                <w:szCs w:val="20"/>
              </w:rPr>
              <w:t>G332,</w:t>
            </w:r>
            <w:r>
              <w:rPr>
                <w:rFonts w:ascii="Arial" w:hAnsi="Arial" w:cs="Arial"/>
                <w:sz w:val="20"/>
                <w:szCs w:val="20"/>
              </w:rPr>
              <w:t xml:space="preserve">  G860, G333, G083, G091, G085, G295, G082, G090, G092, G093, G094, G861, G862, G863, G864, G865, G866, G294, G095, G096</w:t>
            </w: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CCP: 51.95, 66.98</w:t>
            </w: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CCI: </w:t>
            </w:r>
          </w:p>
          <w:p w:rsidR="00B82138" w:rsidRDefault="00B82138" w:rsidP="009B34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1PZ21HQBR, </w:t>
            </w:r>
          </w:p>
          <w:p w:rsidR="00B82138" w:rsidRDefault="00B82138" w:rsidP="009B34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1PZ21HPD4</w:t>
            </w:r>
          </w:p>
          <w:p w:rsidR="00B82138" w:rsidRDefault="00B82138" w:rsidP="009B342E">
            <w:pPr>
              <w:rPr>
                <w:rFonts w:ascii="Arial" w:hAnsi="Arial" w:cs="Arial"/>
                <w:sz w:val="16"/>
                <w:szCs w:val="16"/>
              </w:rPr>
            </w:pP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138" w:rsidTr="009B342E">
        <w:trPr>
          <w:cantSplit/>
          <w:trHeight w:val="1821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Mechanical Ventilation</w:t>
            </w:r>
          </w:p>
        </w:tc>
        <w:tc>
          <w:tcPr>
            <w:tcW w:w="3012" w:type="dxa"/>
          </w:tcPr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describing a patient’s receipt of mechanical ventilation on an admission of interest (used for matching of cohorts to non-exposed individuals)</w:t>
            </w:r>
          </w:p>
        </w:tc>
        <w:tc>
          <w:tcPr>
            <w:tcW w:w="1883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G557, G558, G559, G405, G406, G407</w:t>
            </w:r>
          </w:p>
        </w:tc>
      </w:tr>
      <w:tr w:rsidR="00B82138" w:rsidTr="009B342E">
        <w:trPr>
          <w:cantSplit/>
          <w:trHeight w:val="1564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Chronic Kidney Disease</w:t>
            </w:r>
          </w:p>
        </w:tc>
        <w:tc>
          <w:tcPr>
            <w:tcW w:w="3012" w:type="dxa"/>
          </w:tcPr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the presence of this condition for any inpatient or outpatient encounter in </w:t>
            </w:r>
            <w:r w:rsidRPr="003B435E">
              <w:rPr>
                <w:rFonts w:ascii="Arial" w:hAnsi="Arial" w:cs="Arial"/>
                <w:b/>
                <w:sz w:val="20"/>
                <w:szCs w:val="20"/>
                <w:u w:val="single"/>
              </w:rPr>
              <w:t>5 years preceding date of admission for index hospitalization</w:t>
            </w:r>
          </w:p>
        </w:tc>
        <w:tc>
          <w:tcPr>
            <w:tcW w:w="1883" w:type="dxa"/>
          </w:tcPr>
          <w:p w:rsidR="00B82138" w:rsidRPr="00A7570B" w:rsidRDefault="00B82138" w:rsidP="009B342E">
            <w:pPr>
              <w:autoSpaceDE w:val="0"/>
              <w:autoSpaceDN w:val="0"/>
              <w:adjustRightInd w:val="0"/>
              <w:rPr>
                <w:sz w:val="18"/>
                <w:szCs w:val="18"/>
                <w:lang w:val="fr-FR"/>
              </w:rPr>
            </w:pPr>
            <w:r w:rsidRPr="00A7570B">
              <w:rPr>
                <w:sz w:val="20"/>
                <w:szCs w:val="20"/>
                <w:lang w:val="fr-FR"/>
              </w:rPr>
              <w:t>0</w:t>
            </w:r>
            <w:r w:rsidRPr="00A7570B">
              <w:rPr>
                <w:sz w:val="18"/>
                <w:szCs w:val="18"/>
                <w:lang w:val="fr-FR"/>
              </w:rPr>
              <w:t>16.0</w:t>
            </w:r>
            <w:r w:rsidRPr="00A7570B">
              <w:rPr>
                <w:b/>
                <w:sz w:val="18"/>
                <w:szCs w:val="18"/>
                <w:lang w:val="fr-FR"/>
              </w:rPr>
              <w:t>x</w:t>
            </w:r>
            <w:r w:rsidRPr="00A7570B">
              <w:rPr>
                <w:sz w:val="18"/>
                <w:szCs w:val="18"/>
                <w:lang w:val="fr-FR"/>
              </w:rPr>
              <w:t>, 095.4, 250.4</w:t>
            </w:r>
            <w:r w:rsidRPr="00417F35">
              <w:rPr>
                <w:b/>
                <w:sz w:val="18"/>
                <w:szCs w:val="18"/>
                <w:lang w:val="fr-FR"/>
              </w:rPr>
              <w:t>x</w:t>
            </w:r>
            <w:r w:rsidRPr="00A7570B">
              <w:rPr>
                <w:sz w:val="18"/>
                <w:szCs w:val="18"/>
                <w:lang w:val="fr-FR"/>
              </w:rPr>
              <w:t>, 274.1</w:t>
            </w:r>
            <w:r w:rsidRPr="00A7570B">
              <w:rPr>
                <w:b/>
                <w:sz w:val="18"/>
                <w:szCs w:val="18"/>
                <w:lang w:val="fr-FR"/>
              </w:rPr>
              <w:t>x</w:t>
            </w:r>
            <w:r w:rsidRPr="00A7570B">
              <w:rPr>
                <w:sz w:val="18"/>
                <w:szCs w:val="18"/>
                <w:lang w:val="fr-FR"/>
              </w:rPr>
              <w:t xml:space="preserve">, 403.xx, 404.xx, </w:t>
            </w:r>
            <w:r w:rsidRPr="00A7570B">
              <w:rPr>
                <w:b/>
                <w:sz w:val="18"/>
                <w:szCs w:val="18"/>
                <w:lang w:val="fr-FR"/>
              </w:rPr>
              <w:t>405.01, 405.11, 405.91,</w:t>
            </w:r>
            <w:r w:rsidRPr="00A7570B">
              <w:rPr>
                <w:sz w:val="18"/>
                <w:szCs w:val="18"/>
                <w:lang w:val="fr-FR"/>
              </w:rPr>
              <w:t xml:space="preserve"> 440.1, 446.21, 581.xx, 582.xx, 583.xx,</w:t>
            </w:r>
            <w:r w:rsidRPr="00A7570B">
              <w:rPr>
                <w:sz w:val="20"/>
                <w:szCs w:val="20"/>
                <w:lang w:val="fr-FR"/>
              </w:rPr>
              <w:t xml:space="preserve"> </w:t>
            </w:r>
            <w:r w:rsidRPr="00A7570B">
              <w:rPr>
                <w:sz w:val="18"/>
                <w:szCs w:val="18"/>
                <w:lang w:val="fr-FR"/>
              </w:rPr>
              <w:t xml:space="preserve">585.x, 586, 587.x, </w:t>
            </w:r>
            <w:r w:rsidRPr="00A7570B">
              <w:rPr>
                <w:b/>
                <w:sz w:val="18"/>
                <w:szCs w:val="18"/>
                <w:lang w:val="fr-FR"/>
              </w:rPr>
              <w:t>588.0</w:t>
            </w:r>
            <w:r w:rsidRPr="00A7570B">
              <w:rPr>
                <w:sz w:val="18"/>
                <w:szCs w:val="18"/>
                <w:lang w:val="fr-FR"/>
              </w:rPr>
              <w:t xml:space="preserve">, </w:t>
            </w:r>
            <w:r w:rsidRPr="00A7570B">
              <w:rPr>
                <w:b/>
                <w:sz w:val="18"/>
                <w:szCs w:val="18"/>
                <w:lang w:val="fr-FR"/>
              </w:rPr>
              <w:t>588.8x</w:t>
            </w:r>
            <w:r w:rsidRPr="00A7570B">
              <w:rPr>
                <w:sz w:val="18"/>
                <w:szCs w:val="18"/>
                <w:lang w:val="fr-FR"/>
              </w:rPr>
              <w:t xml:space="preserve">, </w:t>
            </w:r>
            <w:r w:rsidRPr="00A7570B">
              <w:rPr>
                <w:b/>
                <w:sz w:val="18"/>
                <w:szCs w:val="18"/>
                <w:lang w:val="fr-FR"/>
              </w:rPr>
              <w:t>588.9</w:t>
            </w:r>
            <w:r w:rsidRPr="00A7570B">
              <w:rPr>
                <w:sz w:val="18"/>
                <w:szCs w:val="18"/>
                <w:lang w:val="fr-FR"/>
              </w:rPr>
              <w:t xml:space="preserve">, 589.x, </w:t>
            </w:r>
            <w:r w:rsidRPr="00A7570B">
              <w:rPr>
                <w:b/>
                <w:sz w:val="18"/>
                <w:szCs w:val="18"/>
                <w:lang w:val="fr-FR"/>
              </w:rPr>
              <w:t>590.0x</w:t>
            </w:r>
            <w:r w:rsidRPr="00A7570B">
              <w:rPr>
                <w:sz w:val="18"/>
                <w:szCs w:val="18"/>
                <w:lang w:val="fr-FR"/>
              </w:rPr>
              <w:t xml:space="preserve">, </w:t>
            </w:r>
            <w:r w:rsidRPr="00A7570B">
              <w:rPr>
                <w:b/>
                <w:sz w:val="18"/>
                <w:szCs w:val="18"/>
                <w:lang w:val="fr-FR"/>
              </w:rPr>
              <w:t>593.7x</w:t>
            </w:r>
            <w:r w:rsidRPr="00A7570B">
              <w:rPr>
                <w:sz w:val="18"/>
                <w:szCs w:val="18"/>
                <w:lang w:val="fr-FR"/>
              </w:rPr>
              <w:t>, 791.0, 794.4</w:t>
            </w:r>
          </w:p>
          <w:p w:rsidR="00B82138" w:rsidRPr="00A7570B" w:rsidRDefault="00B82138" w:rsidP="009B342E">
            <w:pPr>
              <w:autoSpaceDE w:val="0"/>
              <w:autoSpaceDN w:val="0"/>
              <w:adjustRightInd w:val="0"/>
              <w:rPr>
                <w:rFonts w:ascii="Palatino-Roman" w:hAnsi="Palatino-Roman" w:cs="Palatino-Roman"/>
                <w:sz w:val="20"/>
                <w:szCs w:val="20"/>
                <w:lang w:val="fr-FR"/>
              </w:rPr>
            </w:pPr>
          </w:p>
          <w:p w:rsidR="00B82138" w:rsidRPr="00A7570B" w:rsidRDefault="00B82138" w:rsidP="009B342E">
            <w:pPr>
              <w:autoSpaceDE w:val="0"/>
              <w:autoSpaceDN w:val="0"/>
              <w:adjustRightInd w:val="0"/>
              <w:rPr>
                <w:rFonts w:ascii="Palatino-Roman" w:hAnsi="Palatino-Roman" w:cs="Palatino-Roman"/>
                <w:sz w:val="20"/>
                <w:szCs w:val="20"/>
                <w:lang w:val="fr-FR"/>
              </w:rPr>
            </w:pPr>
          </w:p>
          <w:p w:rsidR="00B82138" w:rsidRPr="00A7570B" w:rsidRDefault="00B82138" w:rsidP="009B342E">
            <w:pPr>
              <w:autoSpaceDE w:val="0"/>
              <w:autoSpaceDN w:val="0"/>
              <w:adjustRightInd w:val="0"/>
              <w:rPr>
                <w:rFonts w:ascii="Palatino-Roman" w:hAnsi="Palatino-Roman" w:cs="Palatino-Roman"/>
                <w:sz w:val="20"/>
                <w:szCs w:val="20"/>
                <w:lang w:val="fr-FR"/>
              </w:rPr>
            </w:pPr>
          </w:p>
          <w:p w:rsidR="00B82138" w:rsidRPr="00A7570B" w:rsidRDefault="00B82138" w:rsidP="009B342E">
            <w:pPr>
              <w:autoSpaceDE w:val="0"/>
              <w:autoSpaceDN w:val="0"/>
              <w:adjustRightInd w:val="0"/>
              <w:rPr>
                <w:rFonts w:ascii="Palatino-Roman" w:hAnsi="Palatino-Roman" w:cs="Palatino-Roman"/>
                <w:sz w:val="20"/>
                <w:szCs w:val="20"/>
                <w:lang w:val="fr-FR"/>
              </w:rPr>
            </w:pPr>
          </w:p>
          <w:p w:rsidR="00B82138" w:rsidRPr="00A7570B" w:rsidRDefault="00B82138" w:rsidP="009B342E">
            <w:pPr>
              <w:autoSpaceDE w:val="0"/>
              <w:autoSpaceDN w:val="0"/>
              <w:adjustRightInd w:val="0"/>
              <w:rPr>
                <w:rFonts w:ascii="Palatino-Roman" w:hAnsi="Palatino-Roman" w:cs="Palatino-Roman"/>
                <w:sz w:val="20"/>
                <w:szCs w:val="20"/>
                <w:lang w:val="fr-FR"/>
              </w:rPr>
            </w:pPr>
          </w:p>
          <w:p w:rsidR="00B82138" w:rsidRPr="00A7570B" w:rsidRDefault="00B82138" w:rsidP="009B342E">
            <w:pPr>
              <w:autoSpaceDE w:val="0"/>
              <w:autoSpaceDN w:val="0"/>
              <w:adjustRightInd w:val="0"/>
              <w:rPr>
                <w:rFonts w:ascii="Palatino-Roman" w:hAnsi="Palatino-Roman" w:cs="Palatino-Roman"/>
                <w:sz w:val="20"/>
                <w:szCs w:val="20"/>
                <w:lang w:val="fr-FR"/>
              </w:rPr>
            </w:pPr>
          </w:p>
          <w:p w:rsidR="00B82138" w:rsidRPr="00A7570B" w:rsidRDefault="00B82138" w:rsidP="00BD285C">
            <w:pPr>
              <w:spacing w:afterLines="5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071" w:type="dxa"/>
          </w:tcPr>
          <w:p w:rsidR="00B82138" w:rsidRPr="00417F35" w:rsidRDefault="00B82138" w:rsidP="00BD285C">
            <w:pPr>
              <w:spacing w:afterLines="50"/>
              <w:rPr>
                <w:sz w:val="18"/>
                <w:szCs w:val="18"/>
                <w:lang w:val="nb-NO"/>
              </w:rPr>
            </w:pPr>
            <w:r w:rsidRPr="00417F35">
              <w:rPr>
                <w:bCs/>
                <w:sz w:val="18"/>
                <w:szCs w:val="18"/>
                <w:lang w:val="nb-NO"/>
              </w:rPr>
              <w:t xml:space="preserve">A18.1, N29.0, E10.20, E10.21, E11.20, E11.21, M10.39, I12.0, I12.9, I13.0, I13.1, I13.2, I13.9, </w:t>
            </w:r>
            <w:r w:rsidRPr="00417F35">
              <w:rPr>
                <w:b/>
                <w:bCs/>
                <w:sz w:val="18"/>
                <w:szCs w:val="18"/>
                <w:lang w:val="nb-NO"/>
              </w:rPr>
              <w:t>I15.0</w:t>
            </w:r>
            <w:r w:rsidRPr="00417F35">
              <w:rPr>
                <w:bCs/>
                <w:sz w:val="18"/>
                <w:szCs w:val="18"/>
                <w:lang w:val="nb-NO"/>
              </w:rPr>
              <w:t xml:space="preserve">, I70.1, M31.0, N03.x, N04.x, N05.x, </w:t>
            </w:r>
            <w:r w:rsidRPr="00634FD4">
              <w:rPr>
                <w:b/>
                <w:bCs/>
                <w:sz w:val="18"/>
                <w:szCs w:val="18"/>
                <w:lang w:val="nb-NO"/>
              </w:rPr>
              <w:t>N06.x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634FD4">
              <w:rPr>
                <w:b/>
                <w:bCs/>
                <w:sz w:val="18"/>
                <w:szCs w:val="18"/>
                <w:lang w:val="nb-NO"/>
              </w:rPr>
              <w:t>N07.x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634FD4">
              <w:rPr>
                <w:b/>
                <w:bCs/>
                <w:sz w:val="18"/>
                <w:szCs w:val="18"/>
                <w:lang w:val="nb-NO"/>
              </w:rPr>
              <w:t>N08.x</w:t>
            </w:r>
            <w:r w:rsidRPr="00417F35"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634FD4">
              <w:rPr>
                <w:b/>
                <w:bCs/>
                <w:sz w:val="18"/>
                <w:szCs w:val="18"/>
                <w:lang w:val="nb-NO"/>
              </w:rPr>
              <w:t>N11.x</w:t>
            </w:r>
            <w:r w:rsidRPr="00055345">
              <w:rPr>
                <w:b/>
                <w:bCs/>
                <w:sz w:val="18"/>
                <w:szCs w:val="18"/>
                <w:lang w:val="nb-NO"/>
              </w:rPr>
              <w:t>, N12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4B2DC1">
              <w:rPr>
                <w:b/>
                <w:bCs/>
                <w:sz w:val="18"/>
                <w:szCs w:val="18"/>
                <w:lang w:val="nb-NO"/>
              </w:rPr>
              <w:t>N13.7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CB29EA">
              <w:rPr>
                <w:b/>
                <w:bCs/>
                <w:sz w:val="18"/>
                <w:szCs w:val="18"/>
                <w:lang w:val="nb-NO"/>
              </w:rPr>
              <w:t xml:space="preserve">N13.8, </w:t>
            </w:r>
            <w:r>
              <w:rPr>
                <w:b/>
                <w:bCs/>
                <w:sz w:val="18"/>
                <w:szCs w:val="18"/>
                <w:lang w:val="nb-NO"/>
              </w:rPr>
              <w:t xml:space="preserve">N13.9, </w:t>
            </w:r>
            <w:r w:rsidRPr="00CB29EA">
              <w:rPr>
                <w:b/>
                <w:bCs/>
                <w:sz w:val="18"/>
                <w:szCs w:val="18"/>
                <w:lang w:val="nb-NO"/>
              </w:rPr>
              <w:t>N14.x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CB29EA">
              <w:rPr>
                <w:b/>
                <w:bCs/>
                <w:sz w:val="18"/>
                <w:szCs w:val="18"/>
                <w:lang w:val="nb-NO"/>
              </w:rPr>
              <w:t>N15.x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CB29EA">
              <w:rPr>
                <w:b/>
                <w:bCs/>
                <w:sz w:val="18"/>
                <w:szCs w:val="18"/>
                <w:lang w:val="nb-NO"/>
              </w:rPr>
              <w:t>N16.x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055345">
              <w:rPr>
                <w:b/>
                <w:bCs/>
                <w:sz w:val="18"/>
                <w:szCs w:val="18"/>
                <w:lang w:val="nb-NO"/>
              </w:rPr>
              <w:t>N18.0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055345">
              <w:rPr>
                <w:b/>
                <w:bCs/>
                <w:sz w:val="18"/>
                <w:szCs w:val="18"/>
                <w:lang w:val="nb-NO"/>
              </w:rPr>
              <w:t>N18.8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055345">
              <w:rPr>
                <w:b/>
                <w:bCs/>
                <w:sz w:val="18"/>
                <w:szCs w:val="18"/>
                <w:lang w:val="nb-NO"/>
              </w:rPr>
              <w:t>N18.9x</w:t>
            </w:r>
            <w:r>
              <w:rPr>
                <w:bCs/>
                <w:sz w:val="18"/>
                <w:szCs w:val="18"/>
                <w:lang w:val="nb-NO"/>
              </w:rPr>
              <w:t xml:space="preserve">, N18.90, N18.91, N19, </w:t>
            </w:r>
            <w:r w:rsidRPr="00055345">
              <w:rPr>
                <w:b/>
                <w:bCs/>
                <w:sz w:val="18"/>
                <w:szCs w:val="18"/>
                <w:lang w:val="nb-NO"/>
              </w:rPr>
              <w:t>N25.0, N25.8, N25.9</w:t>
            </w:r>
            <w:r>
              <w:rPr>
                <w:bCs/>
                <w:sz w:val="18"/>
                <w:szCs w:val="18"/>
                <w:lang w:val="nb-NO"/>
              </w:rPr>
              <w:t xml:space="preserve">, </w:t>
            </w:r>
            <w:r w:rsidRPr="00417F35">
              <w:rPr>
                <w:bCs/>
                <w:sz w:val="18"/>
                <w:szCs w:val="18"/>
                <w:lang w:val="nb-NO"/>
              </w:rPr>
              <w:t>N26, N27</w:t>
            </w:r>
            <w:r>
              <w:rPr>
                <w:bCs/>
                <w:sz w:val="18"/>
                <w:szCs w:val="18"/>
                <w:lang w:val="nb-NO"/>
              </w:rPr>
              <w:t xml:space="preserve">.x, </w:t>
            </w:r>
            <w:r w:rsidRPr="00417F35">
              <w:rPr>
                <w:bCs/>
                <w:sz w:val="18"/>
                <w:szCs w:val="18"/>
                <w:lang w:val="nb-NO"/>
              </w:rPr>
              <w:t xml:space="preserve">R80, R94.4 </w:t>
            </w:r>
          </w:p>
        </w:tc>
        <w:tc>
          <w:tcPr>
            <w:tcW w:w="1318" w:type="dxa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all</w:t>
            </w:r>
          </w:p>
        </w:tc>
        <w:tc>
          <w:tcPr>
            <w:tcW w:w="1694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403, 581, 582, 585, 586</w:t>
            </w:r>
          </w:p>
        </w:tc>
      </w:tr>
      <w:tr w:rsidR="00B82138" w:rsidRPr="00031452" w:rsidTr="009B342E">
        <w:trPr>
          <w:cantSplit/>
          <w:trHeight w:val="1564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Cardiac surgery</w:t>
            </w:r>
          </w:p>
        </w:tc>
        <w:tc>
          <w:tcPr>
            <w:tcW w:w="3012" w:type="dxa"/>
          </w:tcPr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includes all cardiac surgery except percutaneous insertions, pacemakers, ICDs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subcategorization of patients with AKI-RRT on index admission</w:t>
            </w:r>
          </w:p>
        </w:tc>
        <w:tc>
          <w:tcPr>
            <w:tcW w:w="1883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E646-647 E650-652, E656, E658, E660-661, E670-671 E682, M134,M137, R700,       R709-714, R715-718, R720-730, R722-738, R741-743,   R746-749, R755, R758-759, R762, R768-774, R870, R874, R920-930, R863, R876</w:t>
            </w:r>
          </w:p>
        </w:tc>
      </w:tr>
      <w:tr w:rsidR="00B82138" w:rsidTr="009B342E">
        <w:trPr>
          <w:cantSplit/>
          <w:trHeight w:val="1564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Aortic aneurysm (non-ruptured)</w:t>
            </w:r>
          </w:p>
        </w:tc>
        <w:tc>
          <w:tcPr>
            <w:tcW w:w="3012" w:type="dxa"/>
          </w:tcPr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surgical procedures for unruptured aortic (thoracic and abdominal) aneurysms</w:t>
            </w:r>
          </w:p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subcategorization of patients with AKI-RRT on index admission</w:t>
            </w:r>
          </w:p>
        </w:tc>
        <w:tc>
          <w:tcPr>
            <w:tcW w:w="1883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R799-803, R816-817, R875 (EVAR)</w:t>
            </w:r>
          </w:p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82138" w:rsidTr="009B342E">
        <w:trPr>
          <w:cantSplit/>
          <w:trHeight w:val="1564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Sepsis</w:t>
            </w:r>
          </w:p>
        </w:tc>
        <w:tc>
          <w:tcPr>
            <w:tcW w:w="3012" w:type="dxa"/>
          </w:tcPr>
          <w:p w:rsidR="00B82138" w:rsidRDefault="00B82138" w:rsidP="00B82138">
            <w:pPr>
              <w:pStyle w:val="Header"/>
              <w:numPr>
                <w:ilvl w:val="0"/>
                <w:numId w:val="1"/>
              </w:numPr>
              <w:tabs>
                <w:tab w:val="clear" w:pos="719"/>
                <w:tab w:val="clear" w:pos="4320"/>
                <w:tab w:val="clear" w:pos="8640"/>
                <w:tab w:val="num" w:pos="266"/>
              </w:tabs>
              <w:spacing w:after="60"/>
              <w:ind w:left="266" w:hanging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subcategorization of patients with AKI-RRT on index admission (based on criteria of Martin et. al. NEJM)</w:t>
            </w:r>
          </w:p>
        </w:tc>
        <w:tc>
          <w:tcPr>
            <w:tcW w:w="1883" w:type="dxa"/>
          </w:tcPr>
          <w:p w:rsidR="00B82138" w:rsidRDefault="00B82138" w:rsidP="009B342E">
            <w:pPr>
              <w:autoSpaceDE w:val="0"/>
              <w:autoSpaceDN w:val="0"/>
              <w:adjustRightInd w:val="0"/>
              <w:rPr>
                <w:rFonts w:ascii="ScalaLF-Regular" w:hAnsi="ScalaLF-Regular" w:cs="ScalaLF-Regular"/>
                <w:sz w:val="20"/>
                <w:szCs w:val="20"/>
              </w:rPr>
            </w:pPr>
            <w:r>
              <w:rPr>
                <w:rFonts w:ascii="ScalaLF-Regular" w:hAnsi="ScalaLF-Regular" w:cs="ScalaLF-Regular"/>
                <w:sz w:val="20"/>
                <w:szCs w:val="20"/>
              </w:rPr>
              <w:t>003·1, 036·2 and</w:t>
            </w:r>
          </w:p>
          <w:p w:rsidR="00B82138" w:rsidRDefault="00B82138" w:rsidP="009B342E">
            <w:pPr>
              <w:autoSpaceDE w:val="0"/>
              <w:autoSpaceDN w:val="0"/>
              <w:adjustRightInd w:val="0"/>
              <w:rPr>
                <w:rFonts w:ascii="ScalaLF-Regular" w:hAnsi="ScalaLF-Regular" w:cs="ScalaLF-Regular"/>
                <w:sz w:val="20"/>
                <w:szCs w:val="20"/>
              </w:rPr>
            </w:pPr>
            <w:r>
              <w:rPr>
                <w:rFonts w:ascii="ScalaLF-Regular" w:hAnsi="ScalaLF-Regular" w:cs="ScalaLF-Regular"/>
                <w:sz w:val="20"/>
                <w:szCs w:val="20"/>
              </w:rPr>
              <w:t>038·00–038·90</w:t>
            </w:r>
          </w:p>
          <w:p w:rsidR="00B82138" w:rsidRDefault="00B82138" w:rsidP="009B34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:rsidR="00B82138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A082.1, A39.4, A40.3, A40.9, A41.2, A41.3, A41.4, A41.51, A41.52, A41.58, A41.8, A41.9</w:t>
            </w:r>
          </w:p>
        </w:tc>
        <w:tc>
          <w:tcPr>
            <w:tcW w:w="1318" w:type="dxa"/>
          </w:tcPr>
          <w:p w:rsidR="00B82138" w:rsidRDefault="00B82138" w:rsidP="00BD285C">
            <w:pPr>
              <w:spacing w:afterLines="5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all</w:t>
            </w:r>
          </w:p>
        </w:tc>
        <w:tc>
          <w:tcPr>
            <w:tcW w:w="1694" w:type="dxa"/>
          </w:tcPr>
          <w:p w:rsidR="00B82138" w:rsidRDefault="00B82138" w:rsidP="009B34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138" w:rsidTr="009B342E">
        <w:trPr>
          <w:cantSplit/>
          <w:trHeight w:val="5084"/>
        </w:trPr>
        <w:tc>
          <w:tcPr>
            <w:tcW w:w="1130" w:type="dxa"/>
            <w:shd w:val="clear" w:color="auto" w:fill="E0E0E0"/>
            <w:textDirection w:val="btLr"/>
          </w:tcPr>
          <w:p w:rsidR="00B82138" w:rsidRDefault="00B82138" w:rsidP="00BD285C">
            <w:pPr>
              <w:spacing w:afterLines="5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6663">
              <w:rPr>
                <w:rFonts w:ascii="Arial" w:hAnsi="Arial" w:cs="Arial"/>
                <w:b/>
                <w:sz w:val="20"/>
                <w:szCs w:val="20"/>
              </w:rPr>
              <w:t>Nephrologist</w:t>
            </w:r>
          </w:p>
        </w:tc>
        <w:tc>
          <w:tcPr>
            <w:tcW w:w="3012" w:type="dxa"/>
          </w:tcPr>
          <w:p w:rsidR="00B82138" w:rsidRPr="00B96663" w:rsidRDefault="00B82138" w:rsidP="009B342E">
            <w:pPr>
              <w:pStyle w:val="HTMLPreformatted"/>
              <w:spacing w:line="255" w:lineRule="atLeas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6663">
              <w:rPr>
                <w:rFonts w:ascii="Arial" w:hAnsi="Arial" w:cs="Arial"/>
                <w:color w:val="2A2A2A"/>
                <w:sz w:val="16"/>
                <w:szCs w:val="16"/>
              </w:rPr>
              <w:t xml:space="preserve">2) </w:t>
            </w:r>
            <w:r w:rsidRPr="00B96663">
              <w:rPr>
                <w:rFonts w:ascii="Arial" w:hAnsi="Arial" w:cs="Arial"/>
                <w:color w:val="000000"/>
                <w:sz w:val="16"/>
                <w:szCs w:val="16"/>
              </w:rPr>
              <w:t>A nephrologist is a physician who, during the study accrual period, had both a) AND b):</w:t>
            </w:r>
          </w:p>
          <w:p w:rsidR="00B82138" w:rsidRPr="00B96663" w:rsidRDefault="00B82138" w:rsidP="009B342E">
            <w:pPr>
              <w:pStyle w:val="HTMLPreformatted"/>
              <w:spacing w:line="255" w:lineRule="atLeas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6663">
              <w:rPr>
                <w:rFonts w:ascii="Arial" w:hAnsi="Arial" w:cs="Arial"/>
                <w:color w:val="000000"/>
                <w:sz w:val="16"/>
                <w:szCs w:val="16"/>
              </w:rPr>
              <w:t xml:space="preserve">   a) billed an </w:t>
            </w:r>
            <w:r w:rsidRPr="00B96663">
              <w:rPr>
                <w:rFonts w:ascii="Arial" w:hAnsi="Arial" w:cs="Arial"/>
                <w:b/>
                <w:color w:val="000000"/>
                <w:sz w:val="16"/>
                <w:szCs w:val="16"/>
              </w:rPr>
              <w:t>A135 code</w:t>
            </w:r>
            <w:r w:rsidRPr="00B96663">
              <w:rPr>
                <w:rFonts w:ascii="Arial" w:hAnsi="Arial" w:cs="Arial"/>
                <w:color w:val="000000"/>
                <w:sz w:val="16"/>
                <w:szCs w:val="16"/>
              </w:rPr>
              <w:t xml:space="preserve"> ≥ 50 times from Jan 1</w:t>
            </w:r>
            <w:r w:rsidRPr="00B96663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st</w:t>
            </w:r>
            <w:r w:rsidRPr="00B96663">
              <w:rPr>
                <w:rFonts w:ascii="Arial" w:hAnsi="Arial" w:cs="Arial"/>
                <w:color w:val="000000"/>
                <w:sz w:val="16"/>
                <w:szCs w:val="16"/>
              </w:rPr>
              <w:t xml:space="preserve">, 1991 to end of accrual period (can be same patient) </w:t>
            </w:r>
          </w:p>
          <w:p w:rsidR="00B82138" w:rsidRDefault="00B82138" w:rsidP="009B342E">
            <w:pPr>
              <w:pStyle w:val="HTMLPreformatted"/>
              <w:spacing w:line="255" w:lineRule="atLeas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6663">
              <w:rPr>
                <w:rFonts w:ascii="Arial" w:hAnsi="Arial" w:cs="Arial"/>
                <w:color w:val="000000"/>
                <w:sz w:val="16"/>
                <w:szCs w:val="16"/>
              </w:rPr>
              <w:t xml:space="preserve">   b) billed renal dialysis code ( in green to the right; excluded Continuous Renal Replacement Therapy from this list of codes”) ≥50 times from Jan 1</w:t>
            </w:r>
            <w:r w:rsidRPr="00B96663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st</w:t>
            </w:r>
            <w:r w:rsidRPr="00B96663">
              <w:rPr>
                <w:rFonts w:ascii="Arial" w:hAnsi="Arial" w:cs="Arial"/>
                <w:color w:val="000000"/>
                <w:sz w:val="16"/>
                <w:szCs w:val="16"/>
              </w:rPr>
              <w:t>, 1991 to end of accrual period.</w:t>
            </w:r>
          </w:p>
          <w:p w:rsidR="00B82138" w:rsidRPr="00790913" w:rsidRDefault="00B82138" w:rsidP="009B342E">
            <w:pPr>
              <w:pStyle w:val="HTMLPreformatted"/>
              <w:spacing w:line="255" w:lineRule="atLeast"/>
              <w:rPr>
                <w:rFonts w:ascii="Arial" w:hAnsi="Arial" w:cs="Arial"/>
                <w:color w:val="2A2A2A"/>
                <w:sz w:val="16"/>
                <w:szCs w:val="16"/>
              </w:rPr>
            </w:pPr>
            <w:r w:rsidRPr="00803228">
              <w:rPr>
                <w:rFonts w:ascii="Arial" w:hAnsi="Arial" w:cs="Arial"/>
                <w:sz w:val="16"/>
                <w:szCs w:val="16"/>
              </w:rPr>
              <w:t>time period</w:t>
            </w:r>
          </w:p>
        </w:tc>
        <w:tc>
          <w:tcPr>
            <w:tcW w:w="1883" w:type="dxa"/>
          </w:tcPr>
          <w:p w:rsidR="00B82138" w:rsidRPr="005D7687" w:rsidRDefault="00B82138" w:rsidP="009B342E">
            <w:pPr>
              <w:autoSpaceDE w:val="0"/>
              <w:autoSpaceDN w:val="0"/>
              <w:adjustRightInd w:val="0"/>
              <w:rPr>
                <w:rFonts w:ascii="ScalaLF-Regular" w:hAnsi="ScalaLF-Regular" w:cs="ScalaLF-Regular"/>
                <w:sz w:val="20"/>
                <w:szCs w:val="20"/>
                <w:highlight w:val="yellow"/>
              </w:rPr>
            </w:pPr>
          </w:p>
        </w:tc>
        <w:tc>
          <w:tcPr>
            <w:tcW w:w="2071" w:type="dxa"/>
          </w:tcPr>
          <w:p w:rsidR="00B82138" w:rsidRPr="005D7687" w:rsidRDefault="00B82138" w:rsidP="00BD285C">
            <w:pPr>
              <w:spacing w:afterLines="5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18" w:type="dxa"/>
          </w:tcPr>
          <w:p w:rsidR="00B82138" w:rsidRPr="005D7687" w:rsidRDefault="00B82138" w:rsidP="00BD285C">
            <w:pPr>
              <w:spacing w:afterLines="50"/>
              <w:jc w:val="center"/>
              <w:rPr>
                <w:rFonts w:ascii="Arial" w:hAnsi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:rsidR="00B82138" w:rsidRPr="008F0339" w:rsidRDefault="00B82138" w:rsidP="009B34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6663">
              <w:rPr>
                <w:rFonts w:ascii="Arial" w:hAnsi="Arial" w:cs="Arial"/>
                <w:sz w:val="20"/>
                <w:szCs w:val="20"/>
              </w:rPr>
              <w:t>G323, G325, G326, G860, G330, G331,G332, G333, G862, G863, G865, G866, G332, G861, G864, H540, H740</w:t>
            </w:r>
            <w:r w:rsidRPr="008F03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82138" w:rsidRPr="005D7687" w:rsidRDefault="00B82138" w:rsidP="009B34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82138" w:rsidRPr="005D7687" w:rsidRDefault="00B82138" w:rsidP="009B34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B82138" w:rsidRDefault="00B82138">
      <w:bookmarkStart w:id="0" w:name="_GoBack"/>
      <w:bookmarkEnd w:id="0"/>
    </w:p>
    <w:p w:rsidR="00B82138" w:rsidRDefault="00B82138"/>
    <w:p w:rsidR="00B82138" w:rsidRDefault="00B82138"/>
    <w:sectPr w:rsidR="00B82138" w:rsidSect="00E879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alatino-Roman">
    <w:altName w:val="Book Antiqu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calaLF-Regula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31DC"/>
    <w:multiLevelType w:val="hybridMultilevel"/>
    <w:tmpl w:val="F2B00138"/>
    <w:lvl w:ilvl="0" w:tplc="105E5414">
      <w:start w:val="1"/>
      <w:numFmt w:val="bullet"/>
      <w:lvlText w:val=""/>
      <w:lvlJc w:val="left"/>
      <w:pPr>
        <w:tabs>
          <w:tab w:val="num" w:pos="719"/>
        </w:tabs>
        <w:ind w:left="2447" w:hanging="20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B82138"/>
    <w:rsid w:val="00842F23"/>
    <w:rsid w:val="00A93104"/>
    <w:rsid w:val="00B82138"/>
    <w:rsid w:val="00BD285C"/>
    <w:rsid w:val="00E8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2138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B82138"/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82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2138"/>
    <w:rPr>
      <w:rFonts w:ascii="Courier New" w:eastAsia="Times New Roman" w:hAnsi="Courier New" w:cs="Courier New"/>
      <w:sz w:val="20"/>
      <w:szCs w:val="20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2138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B82138"/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82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2138"/>
    <w:rPr>
      <w:rFonts w:ascii="Courier New" w:eastAsia="Times New Roman" w:hAnsi="Courier New" w:cs="Courier New"/>
      <w:sz w:val="20"/>
      <w:szCs w:val="20"/>
      <w:lang w:val="en-CA"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JePatrocinio</cp:lastModifiedBy>
  <cp:revision>2</cp:revision>
  <dcterms:created xsi:type="dcterms:W3CDTF">2014-05-17T01:48:00Z</dcterms:created>
  <dcterms:modified xsi:type="dcterms:W3CDTF">2014-07-03T20:49:00Z</dcterms:modified>
</cp:coreProperties>
</file>