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89" w:rsidRDefault="00EC4E89" w:rsidP="00EC4E89">
      <w:pPr>
        <w:pStyle w:val="Lgende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Table 2.Clinical characteristics of subjects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38"/>
        <w:gridCol w:w="1724"/>
        <w:gridCol w:w="1572"/>
        <w:gridCol w:w="1558"/>
        <w:gridCol w:w="1087"/>
      </w:tblGrid>
      <w:tr w:rsidR="00EC4E89" w:rsidTr="00BE46B3"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4E89" w:rsidRDefault="00EC4E89" w:rsidP="00BE46B3">
            <w:pPr>
              <w:tabs>
                <w:tab w:val="center" w:pos="0"/>
                <w:tab w:val="left" w:pos="709"/>
              </w:tabs>
              <w:spacing w:line="360" w:lineRule="auto"/>
              <w:jc w:val="both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Variables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whole</w:t>
            </w:r>
            <w:proofErr w:type="spellEnd"/>
            <w:r>
              <w:rPr>
                <w:rFonts w:cs="Calibri"/>
                <w:sz w:val="24"/>
                <w:szCs w:val="24"/>
                <w:lang w:eastAsia="fr-BE"/>
              </w:rPr>
              <w:t xml:space="preserve"> group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n=235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HAART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subjects</w:t>
            </w:r>
            <w:proofErr w:type="spellEnd"/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n=179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Naive</w:t>
            </w:r>
            <w:proofErr w:type="spellEnd"/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subjects</w:t>
            </w:r>
            <w:proofErr w:type="spellEnd"/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n=56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p</w:t>
            </w:r>
          </w:p>
        </w:tc>
      </w:tr>
      <w:tr w:rsidR="00EC4E89" w:rsidTr="00BE46B3">
        <w:trPr>
          <w:trHeight w:val="913"/>
        </w:trPr>
        <w:tc>
          <w:tcPr>
            <w:tcW w:w="32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Known HIV infection duration (years)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4,7 ± 3,2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5,3 ± 3,04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2,8 ± 2,9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&lt;0,0001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</w:p>
        </w:tc>
      </w:tr>
      <w:tr w:rsidR="00EC4E89" w:rsidTr="00BE46B3">
        <w:trPr>
          <w:trHeight w:val="913"/>
        </w:trPr>
        <w:tc>
          <w:tcPr>
            <w:tcW w:w="3238" w:type="dxa"/>
            <w:hideMark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Duration of HAART (</w:t>
            </w: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months</w:t>
            </w:r>
            <w:proofErr w:type="spellEnd"/>
            <w:r>
              <w:rPr>
                <w:rFonts w:cs="Calibri"/>
                <w:sz w:val="24"/>
                <w:szCs w:val="24"/>
                <w:lang w:eastAsia="fr-BE"/>
              </w:rPr>
              <w:t xml:space="preserve">) </w:t>
            </w:r>
          </w:p>
        </w:tc>
        <w:tc>
          <w:tcPr>
            <w:tcW w:w="1724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NA</w:t>
            </w:r>
          </w:p>
        </w:tc>
        <w:tc>
          <w:tcPr>
            <w:tcW w:w="1572" w:type="dxa"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46,2 ± 30,08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</w:p>
        </w:tc>
        <w:tc>
          <w:tcPr>
            <w:tcW w:w="1558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NA</w:t>
            </w:r>
          </w:p>
        </w:tc>
        <w:tc>
          <w:tcPr>
            <w:tcW w:w="1087" w:type="dxa"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highlight w:val="yellow"/>
                <w:lang w:eastAsia="fr-BE"/>
              </w:rPr>
            </w:pPr>
          </w:p>
        </w:tc>
      </w:tr>
      <w:tr w:rsidR="00EC4E89" w:rsidTr="00BE46B3">
        <w:tc>
          <w:tcPr>
            <w:tcW w:w="3238" w:type="dxa"/>
            <w:hideMark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WHO  stage :</w:t>
            </w:r>
          </w:p>
          <w:p w:rsidR="00EC4E89" w:rsidRDefault="00EC4E89" w:rsidP="00EC4E89">
            <w:pPr>
              <w:pStyle w:val="Paragraphedeliste"/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 xml:space="preserve">Stage 1 </w:t>
            </w:r>
          </w:p>
          <w:p w:rsidR="00EC4E89" w:rsidRDefault="00EC4E89" w:rsidP="00EC4E89">
            <w:pPr>
              <w:pStyle w:val="Paragraphedeliste"/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Stage 2</w:t>
            </w:r>
          </w:p>
          <w:p w:rsidR="00EC4E89" w:rsidRDefault="00EC4E89" w:rsidP="00EC4E89">
            <w:pPr>
              <w:pStyle w:val="Paragraphedeliste"/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Stage 3</w:t>
            </w:r>
          </w:p>
          <w:p w:rsidR="00EC4E89" w:rsidRDefault="00EC4E89" w:rsidP="00EC4E89">
            <w:pPr>
              <w:pStyle w:val="Paragraphedeliste"/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Stage 4</w:t>
            </w:r>
          </w:p>
        </w:tc>
        <w:tc>
          <w:tcPr>
            <w:tcW w:w="1724" w:type="dxa"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25 (10,6)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53 (22,6)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140 (59,6)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17 (7,2)</w:t>
            </w:r>
          </w:p>
        </w:tc>
        <w:tc>
          <w:tcPr>
            <w:tcW w:w="1572" w:type="dxa"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12 (5,1)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21 (8,9)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129 (54,9)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17 (7</w:t>
            </w:r>
            <w:r>
              <w:rPr>
                <w:rFonts w:cs="Calibri"/>
                <w:sz w:val="24"/>
                <w:szCs w:val="24"/>
                <w:lang w:eastAsia="fr-BE"/>
              </w:rPr>
              <w:t>,2)</w:t>
            </w:r>
          </w:p>
        </w:tc>
        <w:tc>
          <w:tcPr>
            <w:tcW w:w="1558" w:type="dxa"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13 (5,5)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32 (13,6)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11 (4,7)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0</w:t>
            </w:r>
          </w:p>
        </w:tc>
        <w:tc>
          <w:tcPr>
            <w:tcW w:w="1087" w:type="dxa"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highlight w:val="yellow"/>
                <w:lang w:eastAsia="fr-BE"/>
              </w:rPr>
            </w:pP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0,39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0,93</w:t>
            </w:r>
          </w:p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highlight w:val="yellow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0,0039 &lt;0,0001</w:t>
            </w:r>
          </w:p>
        </w:tc>
      </w:tr>
      <w:tr w:rsidR="00EC4E89" w:rsidTr="00BE46B3">
        <w:tc>
          <w:tcPr>
            <w:tcW w:w="3238" w:type="dxa"/>
            <w:hideMark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Body mass index (kg/m²)</w:t>
            </w:r>
          </w:p>
        </w:tc>
        <w:tc>
          <w:tcPr>
            <w:tcW w:w="1724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22,3 ± 3,8</w:t>
            </w:r>
          </w:p>
        </w:tc>
        <w:tc>
          <w:tcPr>
            <w:tcW w:w="1572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22,5 ± 3,9</w:t>
            </w:r>
          </w:p>
        </w:tc>
        <w:tc>
          <w:tcPr>
            <w:tcW w:w="1558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21,7 ± 3,4</w:t>
            </w:r>
          </w:p>
        </w:tc>
        <w:tc>
          <w:tcPr>
            <w:tcW w:w="1087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highlight w:val="yellow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0,198</w:t>
            </w:r>
          </w:p>
        </w:tc>
      </w:tr>
      <w:tr w:rsidR="00EC4E89" w:rsidTr="00BE46B3">
        <w:tc>
          <w:tcPr>
            <w:tcW w:w="3238" w:type="dxa"/>
            <w:hideMark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SBP (</w:t>
            </w: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mmHg</w:t>
            </w:r>
            <w:proofErr w:type="spellEnd"/>
            <w:r>
              <w:rPr>
                <w:rFonts w:cs="Calibri"/>
                <w:sz w:val="24"/>
                <w:szCs w:val="24"/>
                <w:lang w:eastAsia="fr-BE"/>
              </w:rPr>
              <w:t>)</w:t>
            </w:r>
          </w:p>
        </w:tc>
        <w:tc>
          <w:tcPr>
            <w:tcW w:w="1724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118,82 ± 20,89</w:t>
            </w:r>
          </w:p>
        </w:tc>
        <w:tc>
          <w:tcPr>
            <w:tcW w:w="1572" w:type="dxa"/>
            <w:hideMark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120,58 ± 21,7</w:t>
            </w:r>
          </w:p>
        </w:tc>
        <w:tc>
          <w:tcPr>
            <w:tcW w:w="1558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113,2 ± 16,7</w:t>
            </w:r>
          </w:p>
        </w:tc>
        <w:tc>
          <w:tcPr>
            <w:tcW w:w="1087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highlight w:val="yellow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0,023</w:t>
            </w:r>
          </w:p>
        </w:tc>
      </w:tr>
      <w:tr w:rsidR="00EC4E89" w:rsidTr="00BE46B3">
        <w:tc>
          <w:tcPr>
            <w:tcW w:w="3238" w:type="dxa"/>
            <w:hideMark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DBP (mmHg)</w:t>
            </w:r>
          </w:p>
        </w:tc>
        <w:tc>
          <w:tcPr>
            <w:tcW w:w="1724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 xml:space="preserve">  77,7 ± 14,02</w:t>
            </w:r>
          </w:p>
        </w:tc>
        <w:tc>
          <w:tcPr>
            <w:tcW w:w="1572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79,8 ± 14,7</w:t>
            </w:r>
          </w:p>
        </w:tc>
        <w:tc>
          <w:tcPr>
            <w:tcW w:w="1558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71,8 ± 11,6</w:t>
            </w:r>
          </w:p>
        </w:tc>
        <w:tc>
          <w:tcPr>
            <w:tcW w:w="1087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highlight w:val="yellow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0,0002</w:t>
            </w:r>
          </w:p>
        </w:tc>
      </w:tr>
      <w:tr w:rsidR="00EC4E89" w:rsidTr="00BE46B3">
        <w:tc>
          <w:tcPr>
            <w:tcW w:w="3238" w:type="dxa"/>
            <w:hideMark/>
          </w:tcPr>
          <w:p w:rsidR="00EC4E89" w:rsidRDefault="00EC4E89" w:rsidP="00BE46B3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4" w:type="dxa"/>
            <w:hideMark/>
          </w:tcPr>
          <w:p w:rsidR="00EC4E89" w:rsidRDefault="00EC4E89" w:rsidP="00BE46B3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72" w:type="dxa"/>
            <w:hideMark/>
          </w:tcPr>
          <w:p w:rsidR="00EC4E89" w:rsidRDefault="00EC4E89" w:rsidP="00BE46B3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58" w:type="dxa"/>
            <w:hideMark/>
          </w:tcPr>
          <w:p w:rsidR="00EC4E89" w:rsidRDefault="00EC4E89" w:rsidP="00BE46B3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087" w:type="dxa"/>
            <w:hideMark/>
          </w:tcPr>
          <w:p w:rsidR="00EC4E89" w:rsidRDefault="00EC4E89" w:rsidP="00BE46B3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EC4E89" w:rsidTr="00BE46B3">
        <w:tc>
          <w:tcPr>
            <w:tcW w:w="3238" w:type="dxa"/>
            <w:hideMark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HAART regimen :</w:t>
            </w:r>
          </w:p>
        </w:tc>
        <w:tc>
          <w:tcPr>
            <w:tcW w:w="1724" w:type="dxa"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</w:p>
        </w:tc>
        <w:tc>
          <w:tcPr>
            <w:tcW w:w="1572" w:type="dxa"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</w:p>
        </w:tc>
        <w:tc>
          <w:tcPr>
            <w:tcW w:w="1558" w:type="dxa"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</w:p>
        </w:tc>
        <w:tc>
          <w:tcPr>
            <w:tcW w:w="1087" w:type="dxa"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highlight w:val="yellow"/>
                <w:lang w:val="en-US" w:eastAsia="fr-BE"/>
              </w:rPr>
            </w:pPr>
          </w:p>
        </w:tc>
      </w:tr>
      <w:tr w:rsidR="00EC4E89" w:rsidTr="00BE46B3">
        <w:tc>
          <w:tcPr>
            <w:tcW w:w="3238" w:type="dxa"/>
            <w:hideMark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 xml:space="preserve">    AZT+3TC+ NVP</w:t>
            </w:r>
          </w:p>
        </w:tc>
        <w:tc>
          <w:tcPr>
            <w:tcW w:w="1724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NA</w:t>
            </w:r>
          </w:p>
        </w:tc>
        <w:tc>
          <w:tcPr>
            <w:tcW w:w="1572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164 (94,8)</w:t>
            </w:r>
          </w:p>
        </w:tc>
        <w:tc>
          <w:tcPr>
            <w:tcW w:w="1558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>NA</w:t>
            </w:r>
          </w:p>
        </w:tc>
        <w:tc>
          <w:tcPr>
            <w:tcW w:w="1087" w:type="dxa"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n-US" w:eastAsia="fr-BE"/>
              </w:rPr>
            </w:pPr>
          </w:p>
        </w:tc>
      </w:tr>
      <w:tr w:rsidR="00EC4E89" w:rsidTr="00BE46B3">
        <w:tc>
          <w:tcPr>
            <w:tcW w:w="3238" w:type="dxa"/>
            <w:hideMark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val="en-US" w:eastAsia="fr-BE"/>
              </w:rPr>
              <w:t xml:space="preserve">    </w:t>
            </w:r>
            <w:r>
              <w:rPr>
                <w:rFonts w:cs="Calibri"/>
                <w:sz w:val="24"/>
                <w:szCs w:val="24"/>
                <w:lang w:eastAsia="fr-BE"/>
              </w:rPr>
              <w:t>d4T + 3TC + NVP</w:t>
            </w:r>
          </w:p>
        </w:tc>
        <w:tc>
          <w:tcPr>
            <w:tcW w:w="1724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NA</w:t>
            </w:r>
          </w:p>
        </w:tc>
        <w:tc>
          <w:tcPr>
            <w:tcW w:w="1572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3 (1,6)</w:t>
            </w:r>
          </w:p>
        </w:tc>
        <w:tc>
          <w:tcPr>
            <w:tcW w:w="1558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NA</w:t>
            </w:r>
          </w:p>
        </w:tc>
        <w:tc>
          <w:tcPr>
            <w:tcW w:w="1087" w:type="dxa"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</w:p>
        </w:tc>
      </w:tr>
      <w:tr w:rsidR="00EC4E89" w:rsidTr="00BE46B3">
        <w:tc>
          <w:tcPr>
            <w:tcW w:w="3238" w:type="dxa"/>
            <w:hideMark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 xml:space="preserve">    ABC + DDI + </w:t>
            </w:r>
            <w:proofErr w:type="spellStart"/>
            <w:r>
              <w:rPr>
                <w:rFonts w:cs="Calibri"/>
                <w:sz w:val="24"/>
                <w:szCs w:val="24"/>
                <w:lang w:eastAsia="fr-BE"/>
              </w:rPr>
              <w:t>Lp</w:t>
            </w:r>
            <w:proofErr w:type="spellEnd"/>
            <w:r>
              <w:rPr>
                <w:rFonts w:cs="Calibri"/>
                <w:sz w:val="24"/>
                <w:szCs w:val="24"/>
                <w:lang w:eastAsia="fr-BE"/>
              </w:rPr>
              <w:t>/r</w:t>
            </w:r>
          </w:p>
        </w:tc>
        <w:tc>
          <w:tcPr>
            <w:tcW w:w="1724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NA</w:t>
            </w:r>
          </w:p>
        </w:tc>
        <w:tc>
          <w:tcPr>
            <w:tcW w:w="1572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9 (5)</w:t>
            </w:r>
          </w:p>
        </w:tc>
        <w:tc>
          <w:tcPr>
            <w:tcW w:w="1558" w:type="dxa"/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NA</w:t>
            </w:r>
          </w:p>
        </w:tc>
        <w:tc>
          <w:tcPr>
            <w:tcW w:w="1087" w:type="dxa"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</w:p>
        </w:tc>
      </w:tr>
      <w:tr w:rsidR="00EC4E89" w:rsidTr="00BE46B3"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4E89" w:rsidRDefault="00EC4E89" w:rsidP="00BE46B3">
            <w:pPr>
              <w:spacing w:after="0" w:line="360" w:lineRule="auto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 xml:space="preserve">    TDF + 3TC + EFV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NA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3 (1,6)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  <w:r>
              <w:rPr>
                <w:rFonts w:cs="Calibri"/>
                <w:sz w:val="24"/>
                <w:szCs w:val="24"/>
                <w:lang w:eastAsia="fr-BE"/>
              </w:rPr>
              <w:t>NA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E89" w:rsidRDefault="00EC4E89" w:rsidP="00BE46B3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eastAsia="fr-BE"/>
              </w:rPr>
            </w:pPr>
          </w:p>
        </w:tc>
      </w:tr>
    </w:tbl>
    <w:p w:rsidR="00EC4E89" w:rsidRDefault="00EC4E89" w:rsidP="00EC4E89">
      <w:pPr>
        <w:spacing w:before="240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 xml:space="preserve">HTA =hypertension; BMC= body mass index; SBP = Systolic blood </w:t>
      </w:r>
      <w:proofErr w:type="gramStart"/>
      <w:r>
        <w:rPr>
          <w:rFonts w:cs="Calibri"/>
          <w:sz w:val="20"/>
          <w:szCs w:val="20"/>
          <w:lang w:val="en-US"/>
        </w:rPr>
        <w:t>pressure ;</w:t>
      </w:r>
      <w:proofErr w:type="gramEnd"/>
      <w:r>
        <w:rPr>
          <w:rFonts w:cs="Calibri"/>
          <w:sz w:val="20"/>
          <w:szCs w:val="20"/>
          <w:lang w:val="en-US"/>
        </w:rPr>
        <w:t xml:space="preserve"> DBP= diastolic blood pressure ; CKD = chronic kidney disease; HAART: Highly active antiretroviral therapy. NA : not applicable ;  d4T:stavudine, 3TC :lamivudine, NVP : </w:t>
      </w:r>
      <w:proofErr w:type="spellStart"/>
      <w:r>
        <w:rPr>
          <w:rFonts w:cs="Calibri"/>
          <w:sz w:val="20"/>
          <w:szCs w:val="20"/>
          <w:lang w:val="en-US"/>
        </w:rPr>
        <w:t>nevirapine</w:t>
      </w:r>
      <w:proofErr w:type="spellEnd"/>
      <w:r>
        <w:rPr>
          <w:rFonts w:cs="Calibri"/>
          <w:sz w:val="20"/>
          <w:szCs w:val="20"/>
          <w:lang w:val="en-US"/>
        </w:rPr>
        <w:t xml:space="preserve">, ABC : </w:t>
      </w:r>
      <w:proofErr w:type="spellStart"/>
      <w:r>
        <w:rPr>
          <w:rFonts w:cs="Calibri"/>
          <w:sz w:val="20"/>
          <w:szCs w:val="20"/>
          <w:lang w:val="en-US"/>
        </w:rPr>
        <w:t>abacavir</w:t>
      </w:r>
      <w:proofErr w:type="spellEnd"/>
      <w:r>
        <w:rPr>
          <w:rFonts w:cs="Calibri"/>
          <w:sz w:val="20"/>
          <w:szCs w:val="20"/>
          <w:lang w:val="en-US"/>
        </w:rPr>
        <w:t xml:space="preserve">, DDI : </w:t>
      </w:r>
      <w:proofErr w:type="spellStart"/>
      <w:r>
        <w:rPr>
          <w:rFonts w:cs="Calibri"/>
          <w:sz w:val="20"/>
          <w:szCs w:val="20"/>
          <w:lang w:val="en-US"/>
        </w:rPr>
        <w:t>didanosine</w:t>
      </w:r>
      <w:proofErr w:type="spellEnd"/>
      <w:r>
        <w:rPr>
          <w:rFonts w:cs="Calibri"/>
          <w:sz w:val="20"/>
          <w:szCs w:val="20"/>
          <w:lang w:val="en-US"/>
        </w:rPr>
        <w:t xml:space="preserve">, </w:t>
      </w:r>
      <w:proofErr w:type="spellStart"/>
      <w:r>
        <w:rPr>
          <w:rFonts w:cs="Calibri"/>
          <w:sz w:val="20"/>
          <w:szCs w:val="20"/>
          <w:lang w:val="en-US"/>
        </w:rPr>
        <w:t>Lp</w:t>
      </w:r>
      <w:proofErr w:type="spellEnd"/>
      <w:r>
        <w:rPr>
          <w:rFonts w:cs="Calibri"/>
          <w:sz w:val="20"/>
          <w:szCs w:val="20"/>
          <w:lang w:val="en-US"/>
        </w:rPr>
        <w:t xml:space="preserve">/r : </w:t>
      </w:r>
      <w:proofErr w:type="spellStart"/>
      <w:r>
        <w:rPr>
          <w:rFonts w:cs="Calibri"/>
          <w:sz w:val="20"/>
          <w:szCs w:val="20"/>
          <w:lang w:val="en-US"/>
        </w:rPr>
        <w:t>lopinavir</w:t>
      </w:r>
      <w:proofErr w:type="spellEnd"/>
      <w:r>
        <w:rPr>
          <w:rFonts w:cs="Calibri"/>
          <w:sz w:val="20"/>
          <w:szCs w:val="20"/>
          <w:lang w:val="en-US"/>
        </w:rPr>
        <w:t>/ritonavir, EFV :</w:t>
      </w:r>
      <w:proofErr w:type="spellStart"/>
      <w:r>
        <w:rPr>
          <w:rFonts w:cs="Calibri"/>
          <w:sz w:val="20"/>
          <w:szCs w:val="20"/>
          <w:lang w:val="en-US"/>
        </w:rPr>
        <w:t>efavirenz</w:t>
      </w:r>
      <w:proofErr w:type="spellEnd"/>
      <w:r>
        <w:rPr>
          <w:rFonts w:cs="Calibri"/>
          <w:sz w:val="20"/>
          <w:szCs w:val="20"/>
          <w:lang w:val="en-US"/>
        </w:rPr>
        <w:t xml:space="preserve">, TDF: </w:t>
      </w:r>
      <w:proofErr w:type="spellStart"/>
      <w:r>
        <w:rPr>
          <w:rFonts w:cs="Calibri"/>
          <w:sz w:val="20"/>
          <w:szCs w:val="20"/>
          <w:lang w:val="en-US"/>
        </w:rPr>
        <w:t>tenofovir</w:t>
      </w:r>
      <w:proofErr w:type="spellEnd"/>
    </w:p>
    <w:p w:rsidR="00D66881" w:rsidRPr="00EC4E89" w:rsidRDefault="00D66881">
      <w:pPr>
        <w:rPr>
          <w:lang w:val="en-US"/>
        </w:rPr>
      </w:pPr>
      <w:bookmarkStart w:id="0" w:name="_GoBack"/>
      <w:bookmarkEnd w:id="0"/>
    </w:p>
    <w:sectPr w:rsidR="00D66881" w:rsidRPr="00EC4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7E7D"/>
    <w:multiLevelType w:val="hybridMultilevel"/>
    <w:tmpl w:val="49DCE53C"/>
    <w:lvl w:ilvl="0" w:tplc="ECCABA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89"/>
    <w:rsid w:val="00087331"/>
    <w:rsid w:val="000927B3"/>
    <w:rsid w:val="000B6F03"/>
    <w:rsid w:val="00183132"/>
    <w:rsid w:val="001A2EFA"/>
    <w:rsid w:val="001E5757"/>
    <w:rsid w:val="002D5765"/>
    <w:rsid w:val="00335BDF"/>
    <w:rsid w:val="003B208E"/>
    <w:rsid w:val="003E1D9F"/>
    <w:rsid w:val="004904D9"/>
    <w:rsid w:val="004923AF"/>
    <w:rsid w:val="005D1EAE"/>
    <w:rsid w:val="006246AA"/>
    <w:rsid w:val="00633068"/>
    <w:rsid w:val="00771E02"/>
    <w:rsid w:val="00837F42"/>
    <w:rsid w:val="008A3B4D"/>
    <w:rsid w:val="00981BE5"/>
    <w:rsid w:val="009C0D16"/>
    <w:rsid w:val="009E1BEB"/>
    <w:rsid w:val="009F4B23"/>
    <w:rsid w:val="00A453D2"/>
    <w:rsid w:val="00A83AA5"/>
    <w:rsid w:val="00AA69D6"/>
    <w:rsid w:val="00AC7BDE"/>
    <w:rsid w:val="00AE7630"/>
    <w:rsid w:val="00AE7F41"/>
    <w:rsid w:val="00B814B6"/>
    <w:rsid w:val="00BC0EA3"/>
    <w:rsid w:val="00BE2B52"/>
    <w:rsid w:val="00BF4156"/>
    <w:rsid w:val="00C52F35"/>
    <w:rsid w:val="00D44155"/>
    <w:rsid w:val="00D66881"/>
    <w:rsid w:val="00D84E5E"/>
    <w:rsid w:val="00DD75C6"/>
    <w:rsid w:val="00E92139"/>
    <w:rsid w:val="00E9459B"/>
    <w:rsid w:val="00EC4E89"/>
    <w:rsid w:val="00FA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E89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semiHidden/>
    <w:unhideWhenUsed/>
    <w:qFormat/>
    <w:rsid w:val="00EC4E89"/>
    <w:rPr>
      <w:b/>
      <w:bCs/>
      <w:sz w:val="20"/>
      <w:szCs w:val="20"/>
      <w:lang w:val="fr-BE"/>
    </w:rPr>
  </w:style>
  <w:style w:type="paragraph" w:styleId="Paragraphedeliste">
    <w:name w:val="List Paragraph"/>
    <w:basedOn w:val="Normal"/>
    <w:uiPriority w:val="34"/>
    <w:qFormat/>
    <w:rsid w:val="00EC4E89"/>
    <w:pPr>
      <w:widowControl w:val="0"/>
      <w:suppressAutoHyphens/>
      <w:spacing w:after="0" w:line="240" w:lineRule="auto"/>
      <w:ind w:left="720"/>
      <w:contextualSpacing/>
    </w:pPr>
    <w:rPr>
      <w:rFonts w:ascii="Nimbus Roman No9 L" w:eastAsia="DejaVu Sans" w:hAnsi="Nimbus Roman No9 L"/>
      <w:kern w:val="2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E89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semiHidden/>
    <w:unhideWhenUsed/>
    <w:qFormat/>
    <w:rsid w:val="00EC4E89"/>
    <w:rPr>
      <w:b/>
      <w:bCs/>
      <w:sz w:val="20"/>
      <w:szCs w:val="20"/>
      <w:lang w:val="fr-BE"/>
    </w:rPr>
  </w:style>
  <w:style w:type="paragraph" w:styleId="Paragraphedeliste">
    <w:name w:val="List Paragraph"/>
    <w:basedOn w:val="Normal"/>
    <w:uiPriority w:val="34"/>
    <w:qFormat/>
    <w:rsid w:val="00EC4E89"/>
    <w:pPr>
      <w:widowControl w:val="0"/>
      <w:suppressAutoHyphens/>
      <w:spacing w:after="0" w:line="240" w:lineRule="auto"/>
      <w:ind w:left="720"/>
      <w:contextualSpacing/>
    </w:pPr>
    <w:rPr>
      <w:rFonts w:ascii="Nimbus Roman No9 L" w:eastAsia="DejaVu Sans" w:hAnsi="Nimbus Roman No9 L"/>
      <w:kern w:val="2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Mannix</dc:creator>
  <cp:lastModifiedBy>Dr Mannix</cp:lastModifiedBy>
  <cp:revision>1</cp:revision>
  <dcterms:created xsi:type="dcterms:W3CDTF">2014-03-30T10:37:00Z</dcterms:created>
  <dcterms:modified xsi:type="dcterms:W3CDTF">2014-03-30T10:37:00Z</dcterms:modified>
</cp:coreProperties>
</file>