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336" w:rsidRPr="00375246" w:rsidRDefault="00CE217B" w:rsidP="00BE3336">
      <w:pPr>
        <w:rPr>
          <w:b/>
          <w:color w:val="000000"/>
          <w:sz w:val="24"/>
        </w:rPr>
      </w:pPr>
      <w:bookmarkStart w:id="0" w:name="_GoBack"/>
      <w:r>
        <w:rPr>
          <w:b/>
          <w:noProof/>
          <w:color w:val="000000"/>
          <w:sz w:val="24"/>
        </w:rPr>
        <w:drawing>
          <wp:inline distT="0" distB="0" distL="0" distR="0">
            <wp:extent cx="3831336" cy="1395984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 Figure 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1336" cy="1395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E3336" w:rsidRDefault="00BE3336" w:rsidP="00BE3336">
      <w:pPr>
        <w:spacing w:line="360" w:lineRule="auto"/>
      </w:pPr>
      <w:r w:rsidRPr="00375246">
        <w:rPr>
          <w:b/>
          <w:sz w:val="24"/>
          <w:szCs w:val="24"/>
        </w:rPr>
        <w:t>Supplement Fig</w:t>
      </w:r>
      <w:r w:rsidRPr="00375246">
        <w:rPr>
          <w:rFonts w:hint="eastAsia"/>
          <w:b/>
          <w:sz w:val="24"/>
          <w:szCs w:val="24"/>
        </w:rPr>
        <w:t xml:space="preserve">ure </w:t>
      </w:r>
      <w:r w:rsidRPr="00375246">
        <w:rPr>
          <w:b/>
          <w:sz w:val="24"/>
          <w:szCs w:val="24"/>
        </w:rPr>
        <w:t>1.</w:t>
      </w:r>
      <w:r w:rsidRPr="00BF6284">
        <w:rPr>
          <w:sz w:val="24"/>
          <w:szCs w:val="24"/>
        </w:rPr>
        <w:t xml:space="preserve"> </w:t>
      </w:r>
      <w:proofErr w:type="gramStart"/>
      <w:r w:rsidRPr="00BF6284">
        <w:rPr>
          <w:sz w:val="24"/>
          <w:szCs w:val="24"/>
        </w:rPr>
        <w:t xml:space="preserve">Pedigrees with variant </w:t>
      </w:r>
      <w:r w:rsidRPr="00BF6284">
        <w:rPr>
          <w:i/>
          <w:sz w:val="24"/>
          <w:szCs w:val="24"/>
        </w:rPr>
        <w:t>TET1</w:t>
      </w:r>
      <w:r w:rsidRPr="00BF6284">
        <w:rPr>
          <w:sz w:val="24"/>
          <w:szCs w:val="24"/>
        </w:rPr>
        <w:t xml:space="preserve"> rs150689919.</w:t>
      </w:r>
      <w:proofErr w:type="gramEnd"/>
      <w:r w:rsidRPr="00BF6284">
        <w:rPr>
          <w:rFonts w:hint="eastAsia"/>
          <w:sz w:val="24"/>
          <w:szCs w:val="24"/>
        </w:rPr>
        <w:t xml:space="preserve"> </w:t>
      </w:r>
      <w:r w:rsidRPr="004F59D7">
        <w:rPr>
          <w:sz w:val="24"/>
          <w:szCs w:val="24"/>
        </w:rPr>
        <w:t xml:space="preserve">Each </w:t>
      </w:r>
      <w:proofErr w:type="spellStart"/>
      <w:r w:rsidRPr="004F59D7">
        <w:rPr>
          <w:sz w:val="24"/>
          <w:szCs w:val="24"/>
        </w:rPr>
        <w:t>proband</w:t>
      </w:r>
      <w:proofErr w:type="spellEnd"/>
      <w:r w:rsidRPr="004F59D7">
        <w:rPr>
          <w:sz w:val="24"/>
          <w:szCs w:val="24"/>
        </w:rPr>
        <w:t xml:space="preserve"> was indicated by an arrow.</w:t>
      </w:r>
      <w:r w:rsidRPr="004F59D7">
        <w:rPr>
          <w:rFonts w:hint="eastAsia"/>
          <w:sz w:val="24"/>
          <w:szCs w:val="24"/>
        </w:rPr>
        <w:t xml:space="preserve"> </w:t>
      </w:r>
      <w:r w:rsidRPr="004F59D7">
        <w:rPr>
          <w:sz w:val="24"/>
          <w:szCs w:val="24"/>
        </w:rPr>
        <w:t xml:space="preserve">Patient </w:t>
      </w:r>
      <w:r w:rsidRPr="004F59D7">
        <w:rPr>
          <w:rFonts w:hint="eastAsia"/>
          <w:sz w:val="24"/>
          <w:szCs w:val="24"/>
        </w:rPr>
        <w:t>Ⅱ</w:t>
      </w:r>
      <w:r w:rsidRPr="004F59D7">
        <w:rPr>
          <w:rFonts w:hint="eastAsia"/>
          <w:sz w:val="24"/>
          <w:szCs w:val="24"/>
        </w:rPr>
        <w:t>:</w:t>
      </w:r>
      <w:r w:rsidRPr="004F59D7">
        <w:rPr>
          <w:sz w:val="24"/>
          <w:szCs w:val="24"/>
        </w:rPr>
        <w:t xml:space="preserve">2 in Family M17306, patient </w:t>
      </w:r>
      <w:r w:rsidRPr="004F59D7">
        <w:rPr>
          <w:rFonts w:hint="eastAsia"/>
          <w:sz w:val="24"/>
          <w:szCs w:val="24"/>
        </w:rPr>
        <w:t>Ⅱ</w:t>
      </w:r>
      <w:r w:rsidRPr="004F59D7">
        <w:rPr>
          <w:rFonts w:hint="eastAsia"/>
          <w:sz w:val="24"/>
          <w:szCs w:val="24"/>
        </w:rPr>
        <w:t>:</w:t>
      </w:r>
      <w:r w:rsidRPr="004F59D7">
        <w:rPr>
          <w:sz w:val="24"/>
          <w:szCs w:val="24"/>
        </w:rPr>
        <w:t xml:space="preserve">2 in Family M8302 and patient </w:t>
      </w:r>
      <w:r w:rsidRPr="004F59D7">
        <w:rPr>
          <w:rFonts w:hint="eastAsia"/>
          <w:sz w:val="24"/>
          <w:szCs w:val="24"/>
        </w:rPr>
        <w:t>Ⅱ</w:t>
      </w:r>
      <w:r w:rsidRPr="004F59D7">
        <w:rPr>
          <w:rFonts w:hint="eastAsia"/>
          <w:sz w:val="24"/>
          <w:szCs w:val="24"/>
        </w:rPr>
        <w:t>:</w:t>
      </w:r>
      <w:r w:rsidRPr="004F59D7">
        <w:rPr>
          <w:sz w:val="24"/>
          <w:szCs w:val="24"/>
        </w:rPr>
        <w:t xml:space="preserve">3 in Family M13742 shared the variant </w:t>
      </w:r>
      <w:r w:rsidRPr="004F59D7">
        <w:rPr>
          <w:i/>
          <w:sz w:val="24"/>
          <w:szCs w:val="24"/>
        </w:rPr>
        <w:t>TET1</w:t>
      </w:r>
      <w:r w:rsidRPr="004F59D7">
        <w:rPr>
          <w:sz w:val="24"/>
          <w:szCs w:val="24"/>
        </w:rPr>
        <w:t xml:space="preserve"> rs1506899</w:t>
      </w:r>
    </w:p>
    <w:p w:rsidR="00156C70" w:rsidRPr="00BE3336" w:rsidRDefault="00156C70"/>
    <w:sectPr w:rsidR="00156C70" w:rsidRPr="00BE3336" w:rsidSect="00BE33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8F0" w:rsidRDefault="00D238F0" w:rsidP="00BE3336">
      <w:r>
        <w:separator/>
      </w:r>
    </w:p>
  </w:endnote>
  <w:endnote w:type="continuationSeparator" w:id="0">
    <w:p w:rsidR="00D238F0" w:rsidRDefault="00D238F0" w:rsidP="00BE3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8F0" w:rsidRDefault="00D238F0" w:rsidP="00BE3336">
      <w:r>
        <w:separator/>
      </w:r>
    </w:p>
  </w:footnote>
  <w:footnote w:type="continuationSeparator" w:id="0">
    <w:p w:rsidR="00D238F0" w:rsidRDefault="00D238F0" w:rsidP="00BE33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E5C"/>
    <w:rsid w:val="00156C70"/>
    <w:rsid w:val="00160E5C"/>
    <w:rsid w:val="005C2AD9"/>
    <w:rsid w:val="00BE3336"/>
    <w:rsid w:val="00C77E67"/>
    <w:rsid w:val="00CE217B"/>
    <w:rsid w:val="00D2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336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33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333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333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333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E217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E217B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336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33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333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333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333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E217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E217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</dc:creator>
  <cp:keywords/>
  <dc:description/>
  <cp:lastModifiedBy>star</cp:lastModifiedBy>
  <cp:revision>2</cp:revision>
  <dcterms:created xsi:type="dcterms:W3CDTF">2013-11-26T11:35:00Z</dcterms:created>
  <dcterms:modified xsi:type="dcterms:W3CDTF">2013-11-26T11:42:00Z</dcterms:modified>
</cp:coreProperties>
</file>