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85" w:rsidRPr="00A12F83" w:rsidRDefault="00D721FA" w:rsidP="008D5A4A">
      <w:pPr>
        <w:spacing w:after="0" w:line="240" w:lineRule="auto"/>
        <w:rPr>
          <w:rFonts w:ascii="Times New Roman" w:hAnsi="Times New Roman"/>
          <w:bCs/>
          <w:lang w:val="en-US"/>
        </w:rPr>
      </w:pPr>
      <w:r>
        <w:rPr>
          <w:rFonts w:ascii="Times New Roman" w:hAnsi="Times New Roman"/>
          <w:bCs/>
          <w:lang w:val="en-US"/>
        </w:rPr>
        <w:t xml:space="preserve">Additional file </w:t>
      </w:r>
      <w:r w:rsidR="00FD60B6">
        <w:rPr>
          <w:rFonts w:ascii="Times New Roman" w:hAnsi="Times New Roman"/>
          <w:bCs/>
          <w:lang w:val="en-US"/>
        </w:rPr>
        <w:t>1: Table S1</w:t>
      </w:r>
      <w:r w:rsidR="00695885" w:rsidRPr="00A12F83">
        <w:rPr>
          <w:rFonts w:ascii="Times New Roman" w:hAnsi="Times New Roman"/>
          <w:bCs/>
          <w:lang w:val="en-US"/>
        </w:rPr>
        <w:t xml:space="preserve">. </w:t>
      </w:r>
      <w:r w:rsidR="007F5251" w:rsidRPr="00A12F83">
        <w:rPr>
          <w:rFonts w:ascii="Times New Roman" w:hAnsi="Times New Roman"/>
          <w:bCs/>
          <w:lang w:val="en-US"/>
        </w:rPr>
        <w:t>Associations</w:t>
      </w:r>
      <w:r w:rsidR="007F5251" w:rsidRPr="00A12F83">
        <w:rPr>
          <w:rFonts w:ascii="Times New Roman" w:hAnsi="Times New Roman"/>
          <w:bCs/>
          <w:vertAlign w:val="superscript"/>
          <w:lang w:val="en-US"/>
        </w:rPr>
        <w:t xml:space="preserve">1 </w:t>
      </w:r>
      <w:r w:rsidR="007F5251" w:rsidRPr="00A12F83">
        <w:rPr>
          <w:rFonts w:ascii="Times New Roman" w:hAnsi="Times New Roman"/>
          <w:bCs/>
          <w:lang w:val="en-US"/>
        </w:rPr>
        <w:t xml:space="preserve">between vitamin D intake from </w:t>
      </w:r>
      <w:r w:rsidR="007F5251" w:rsidRPr="00A12F83">
        <w:rPr>
          <w:rFonts w:ascii="Times New Roman" w:hAnsi="Times New Roman"/>
          <w:bCs/>
          <w:i/>
          <w:lang w:val="en-US"/>
        </w:rPr>
        <w:t>diet</w:t>
      </w:r>
      <w:r w:rsidR="007F5251" w:rsidRPr="00A12F83">
        <w:rPr>
          <w:rFonts w:ascii="Times New Roman" w:hAnsi="Times New Roman"/>
          <w:bCs/>
          <w:lang w:val="en-US"/>
        </w:rPr>
        <w:t xml:space="preserve"> in mid-pregnancy</w:t>
      </w:r>
      <w:r w:rsidR="007F5251" w:rsidRPr="00A12F83">
        <w:rPr>
          <w:rFonts w:ascii="Times New Roman" w:hAnsi="Times New Roman"/>
          <w:b/>
          <w:bCs/>
          <w:lang w:val="en-US"/>
        </w:rPr>
        <w:t xml:space="preserve"> </w:t>
      </w:r>
      <w:r w:rsidR="007F5251" w:rsidRPr="00A12F83">
        <w:rPr>
          <w:rFonts w:ascii="Times New Roman" w:hAnsi="Times New Roman"/>
          <w:bCs/>
          <w:lang w:val="en-US"/>
        </w:rPr>
        <w:t>and child asthma in the Danish National Birth Cohort</w:t>
      </w:r>
    </w:p>
    <w:tbl>
      <w:tblPr>
        <w:tblW w:w="16019" w:type="dxa"/>
        <w:tblInd w:w="-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26"/>
        <w:gridCol w:w="1201"/>
        <w:gridCol w:w="1560"/>
        <w:gridCol w:w="850"/>
        <w:gridCol w:w="1134"/>
        <w:gridCol w:w="1843"/>
        <w:gridCol w:w="567"/>
        <w:gridCol w:w="1134"/>
        <w:gridCol w:w="1843"/>
        <w:gridCol w:w="567"/>
        <w:gridCol w:w="1134"/>
        <w:gridCol w:w="1417"/>
        <w:gridCol w:w="709"/>
      </w:tblGrid>
      <w:tr w:rsidR="00B16017" w:rsidRPr="00E3192C" w:rsidTr="00E3192C"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95885" w:rsidRPr="00E3192C" w:rsidRDefault="00695885" w:rsidP="00CF4D67">
            <w:pPr>
              <w:pStyle w:val="body11"/>
              <w:spacing w:before="0" w:after="0"/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/>
                <w:bCs w:val="0"/>
                <w:sz w:val="16"/>
                <w:szCs w:val="16"/>
                <w:lang w:val="en-GB"/>
              </w:rPr>
              <w:t>Quintile of intake</w:t>
            </w:r>
          </w:p>
        </w:tc>
        <w:tc>
          <w:tcPr>
            <w:tcW w:w="92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95885" w:rsidRPr="00E3192C" w:rsidRDefault="00695885" w:rsidP="00CF4D67">
            <w:pPr>
              <w:pStyle w:val="body11"/>
              <w:spacing w:before="0" w:after="0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20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  <w:t>Cases/N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  <w:t xml:space="preserve">Asthma 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  <w:t>(18 months)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N=33,425/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    29,161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2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/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     28,421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3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RR (95% CI)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4" w:space="0" w:color="auto"/>
            </w:tcBorders>
          </w:tcPr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  <w:t>P for trend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  <w:t>Cases/N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  <w:t>Current asthma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  <w:t>(7 years - ISAAC)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N=28,687/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    25,025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2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/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     24,382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3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RR (95% CI)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4" w:space="0" w:color="auto"/>
            </w:tcBorders>
          </w:tcPr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  <w:t>P for trend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  <w:t>Cases/N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  <w:t>Ever admitted asthma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N=28,767/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    25,095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2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/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    24,452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3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B1601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RR (95% CI)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4" w:space="0" w:color="auto"/>
            </w:tcBorders>
          </w:tcPr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  <w:t>P for trend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  <w:t>Cases/N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  <w:t>Ever prescribed asthma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N=28,758/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    25,094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2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/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    24,452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3</w:t>
            </w:r>
          </w:p>
          <w:p w:rsidR="00695885" w:rsidRPr="00E3192C" w:rsidRDefault="00695885" w:rsidP="00B1601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RR (95% CI)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95885" w:rsidRPr="00E3192C" w:rsidRDefault="00695885" w:rsidP="00CF4D67">
            <w:pPr>
              <w:pStyle w:val="body11"/>
              <w:spacing w:before="0" w:after="0"/>
              <w:jc w:val="center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/>
                <w:bCs w:val="0"/>
                <w:kern w:val="0"/>
                <w:sz w:val="16"/>
                <w:szCs w:val="16"/>
                <w:lang w:val="en-GB"/>
              </w:rPr>
              <w:t>P for trend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4</w:t>
            </w:r>
          </w:p>
        </w:tc>
      </w:tr>
      <w:tr w:rsidR="00B16017" w:rsidRPr="00E3192C" w:rsidTr="00E3192C"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rPr>
                <w:rFonts w:ascii="Times New Roman" w:hAnsi="Times New Roman"/>
                <w:sz w:val="16"/>
                <w:szCs w:val="16"/>
              </w:rPr>
            </w:pPr>
            <w:r w:rsidRPr="00E3192C">
              <w:rPr>
                <w:rFonts w:ascii="Times New Roman" w:hAnsi="Times New Roman"/>
                <w:sz w:val="16"/>
                <w:szCs w:val="16"/>
              </w:rPr>
              <w:t>Continuous</w:t>
            </w:r>
          </w:p>
          <w:p w:rsidR="00695885" w:rsidRPr="00E3192C" w:rsidRDefault="00695885" w:rsidP="00CF4D6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Crude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Adjusted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2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Adjusted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3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5,635/33,425</w:t>
            </w:r>
            <w:r w:rsidR="00D440B3"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</w:t>
            </w:r>
            <w:r w:rsidR="00D440B3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(17%)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0.97 (0.95, 0.98)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0.99 (0.97, 1.00)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0.99 (0.97, 1.01)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&lt;0.0001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0.04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0.43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1,122/28,687</w:t>
            </w:r>
            <w:r w:rsidR="00D440B3"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</w:t>
            </w:r>
            <w:r w:rsidR="00D440B3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(4%)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B1601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0.99 (0.96, 1.01)</w:t>
            </w:r>
          </w:p>
          <w:p w:rsidR="00695885" w:rsidRPr="00E3192C" w:rsidRDefault="00695885" w:rsidP="00B16017">
            <w:pPr>
              <w:pStyle w:val="body11"/>
              <w:spacing w:before="0" w:after="0"/>
              <w:ind w:left="36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1.00 (0.97, 1.03)</w:t>
            </w:r>
          </w:p>
          <w:p w:rsidR="00695885" w:rsidRPr="00E3192C" w:rsidRDefault="00695885" w:rsidP="00B16017">
            <w:pPr>
              <w:pStyle w:val="body11"/>
              <w:spacing w:before="0" w:after="0"/>
              <w:ind w:left="36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0.99 (0.95, 1.03)</w:t>
            </w:r>
          </w:p>
          <w:p w:rsidR="00572BE2" w:rsidRPr="00E3192C" w:rsidRDefault="00572BE2" w:rsidP="00B16017">
            <w:pPr>
              <w:pStyle w:val="body11"/>
              <w:spacing w:before="0" w:after="0"/>
              <w:ind w:left="36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0.32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0.79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0.68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1,654/28,767</w:t>
            </w:r>
            <w:r w:rsidR="00AC2D84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(6%)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B1601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0.98 (0.95, 1.00)</w:t>
            </w:r>
          </w:p>
          <w:p w:rsidR="00695885" w:rsidRPr="00E3192C" w:rsidRDefault="00695885" w:rsidP="00B16017">
            <w:pPr>
              <w:pStyle w:val="body11"/>
              <w:spacing w:before="0" w:after="0"/>
              <w:ind w:left="36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1.00 (0.97, 1.02)</w:t>
            </w:r>
          </w:p>
          <w:p w:rsidR="00695885" w:rsidRPr="00E3192C" w:rsidRDefault="00695885" w:rsidP="00B16017">
            <w:pPr>
              <w:pStyle w:val="body11"/>
              <w:spacing w:before="0" w:after="0"/>
              <w:ind w:left="36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1.00 (0.96, 1.03)</w:t>
            </w:r>
          </w:p>
          <w:p w:rsidR="00572BE2" w:rsidRPr="00E3192C" w:rsidRDefault="00572BE2" w:rsidP="00B16017">
            <w:pPr>
              <w:pStyle w:val="body11"/>
              <w:spacing w:before="0" w:after="0"/>
              <w:ind w:left="36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0.08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0.72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0.82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8,906/28,758</w:t>
            </w:r>
            <w:r w:rsidR="00572BE2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(31%)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0.97 (0.96, 0.98)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0.99 (0.98, 1.00)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0.99 (0.98, 1.00)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&lt;0.0001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0.02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0.11</w:t>
            </w:r>
          </w:p>
        </w:tc>
      </w:tr>
      <w:tr w:rsidR="00B16017" w:rsidRPr="00E3192C" w:rsidTr="00E3192C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</w:tr>
      <w:tr w:rsidR="00B16017" w:rsidRPr="00E3192C" w:rsidTr="00E3192C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192C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Crude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Adjusted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2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Adjusted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3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color w:val="FF000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1,181/6,635</w:t>
            </w:r>
            <w:r w:rsidR="00D440B3"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</w:t>
            </w:r>
            <w:r w:rsidR="00D440B3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(18%)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  1.00 (ref.)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&lt;0.0001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0.11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0.86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245/5,682</w:t>
            </w:r>
            <w:r w:rsidR="00D440B3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(4%)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1.00 (ref.)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         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0.30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0.95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0.99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377/5,699</w:t>
            </w:r>
            <w:r w:rsidR="00AC2D84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(7%)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  1.00 (ref.)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         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0.06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0.72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0.92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1,867/5,695</w:t>
            </w:r>
            <w:r w:rsidR="00572BE2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(33%)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  1.00 (ref.)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         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&lt;0.0001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0.06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0.40</w:t>
            </w:r>
          </w:p>
        </w:tc>
      </w:tr>
      <w:tr w:rsidR="00B16017" w:rsidRPr="00E3192C" w:rsidTr="00E3192C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GoBack" w:colFirst="6" w:colLast="6"/>
            <w:r w:rsidRPr="00E3192C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Crude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Adjusted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2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Adjusted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3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1,197/6,782</w:t>
            </w:r>
            <w:r w:rsidR="00D440B3"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</w:t>
            </w:r>
            <w:r w:rsidR="00D440B3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(18%)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0.99 (0.92, 1.07)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1.02 (0.94, 1.10)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1.01 (0.93, 1.10)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201/5,702</w:t>
            </w:r>
            <w:r w:rsidR="00D440B3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(4%)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0.82 (0.68, 0.98)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0.84 (0.69, 1.02)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0.83 (0.68, 1.02)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324/5,712</w:t>
            </w:r>
            <w:r w:rsidR="00AC2D84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(7%)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0.86 (0.74, 0.99)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0.88 (0.75, 1.03)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0.86 (0.73, 1.02)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1,831/5,711</w:t>
            </w:r>
            <w:r w:rsidR="00572BE2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(32%)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0.98 (0.93, 1.03)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0.99 (0.94, 1.05)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0.99 (0.93, 1.09)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</w:tr>
      <w:bookmarkEnd w:id="0"/>
      <w:tr w:rsidR="00B16017" w:rsidRPr="00E3192C" w:rsidTr="00E3192C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192C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Crude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Adjusted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2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Adjusted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3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1,144/6,801</w:t>
            </w:r>
          </w:p>
          <w:p w:rsidR="00D440B3" w:rsidRPr="00DD1C23" w:rsidRDefault="00D440B3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(17%)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0.95 (0.88, 1.02)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0.96 (0.88, 1.03)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0.96 (0.87, 1.05)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246/5,777</w:t>
            </w:r>
            <w:r w:rsidR="009F6971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(4%)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0.99 (0.83, 1.17)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1.03 (0.85, 1.23)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0.98 (0.79, 1.22)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320/5,792</w:t>
            </w:r>
            <w:r w:rsidR="00AC2D84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(6%)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0.84 (0.72, 0.96)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0.88 (0.75, 1.02)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0.86 (0.72, 1.03)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1,803/5,791</w:t>
            </w:r>
            <w:r w:rsidR="00572BE2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(31%)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0.95 (0.90, 1.00)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0.98 (0.92, 1.03)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0.98 (0.92, 1.04)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</w:tr>
      <w:tr w:rsidR="00B16017" w:rsidRPr="00E3192C" w:rsidTr="00E3192C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192C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Crude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Adjusted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2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Adjusted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3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1,139/6,685</w:t>
            </w:r>
            <w:r w:rsidR="00D440B3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(17%)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0.96 (0.89, 1.03)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1.03 (0.95, 1.11)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1.04 (0.95, 1.15)</w:t>
            </w:r>
          </w:p>
          <w:p w:rsidR="00572BE2" w:rsidRPr="00DD1C23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215/5,835</w:t>
            </w:r>
            <w:r w:rsidR="009F6971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(4%)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0.85 (0.71, 1.02)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0.91 (0.75, 1.10)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0.87 (0.68, 1.10)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315/5,851</w:t>
            </w:r>
            <w:r w:rsidR="00AC2D84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(5%)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0.81 (0.70, 0.94)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0.89 (0.77, 1.05)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0.87 (0.72, 1.07)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1,793/5,849</w:t>
            </w:r>
            <w:r w:rsidR="00572BE2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(31%)</w:t>
            </w: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0.94 (0.89, 0.99)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1.00 (0.94, 1.05)</w:t>
            </w:r>
          </w:p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1.01 (0.94, 1.08)</w:t>
            </w:r>
          </w:p>
          <w:p w:rsidR="00572BE2" w:rsidRPr="00E3192C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</w:tr>
      <w:tr w:rsidR="00B16017" w:rsidRPr="00E3192C" w:rsidTr="00E3192C"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695885" w:rsidRPr="00E3192C" w:rsidRDefault="00695885" w:rsidP="00CF4D6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95885" w:rsidRPr="00E3192C" w:rsidRDefault="00572BE2" w:rsidP="00CF4D6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192C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572BE2" w:rsidRPr="00E3192C" w:rsidRDefault="00695885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Crude</w:t>
            </w:r>
            <w:r w:rsidR="00572BE2"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Adjusted</w:t>
            </w:r>
            <w:r w:rsidR="00572BE2"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2</w:t>
            </w:r>
          </w:p>
          <w:p w:rsidR="00695885" w:rsidRPr="00E3192C" w:rsidRDefault="00572BE2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Adjusted</w:t>
            </w: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vertAlign w:val="superscript"/>
                <w:lang w:val="en-GB"/>
              </w:rPr>
              <w:t>3</w:t>
            </w:r>
          </w:p>
          <w:p w:rsidR="00572BE2" w:rsidRPr="00E3192C" w:rsidRDefault="00572BE2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974/6,522</w:t>
            </w:r>
            <w:r w:rsidR="00D440B3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(15%)</w:t>
            </w:r>
          </w:p>
          <w:p w:rsidR="00572BE2" w:rsidRPr="00DD1C23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572BE2" w:rsidRPr="00DD1C23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695885" w:rsidRPr="00DD1C23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0.84 (0.78, 0.91)</w:t>
            </w:r>
            <w:r w:rsidR="00695885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   </w:t>
            </w:r>
          </w:p>
          <w:p w:rsidR="00572BE2" w:rsidRPr="00DD1C23" w:rsidRDefault="00572BE2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0.93 (0.86, 1.01)</w:t>
            </w:r>
          </w:p>
          <w:p w:rsidR="00695885" w:rsidRPr="00DD1C23" w:rsidRDefault="00572BE2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0.98 (0.87, 1.10)</w:t>
            </w:r>
          </w:p>
          <w:p w:rsidR="00572BE2" w:rsidRPr="00DD1C23" w:rsidRDefault="00572BE2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215/5,691</w:t>
            </w:r>
            <w:r w:rsidR="009F6971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(4%)</w:t>
            </w:r>
          </w:p>
          <w:p w:rsidR="00572BE2" w:rsidRPr="00DD1C23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572BE2" w:rsidRPr="00DD1C23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572BE2" w:rsidRPr="00E3192C" w:rsidRDefault="00695885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0.88 (0.73, 1.05)</w:t>
            </w:r>
            <w:r w:rsidR="00572BE2"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</w:t>
            </w:r>
          </w:p>
          <w:p w:rsidR="00572BE2" w:rsidRPr="00E3192C" w:rsidRDefault="00572BE2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0.97 (0.80, 1.17)</w:t>
            </w:r>
          </w:p>
          <w:p w:rsidR="00695885" w:rsidRPr="00E3192C" w:rsidRDefault="00572BE2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0.95 (0.73, 1.25)</w:t>
            </w:r>
          </w:p>
          <w:p w:rsidR="00572BE2" w:rsidRPr="00E3192C" w:rsidRDefault="00572BE2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318/5,713</w:t>
            </w:r>
            <w:r w:rsidR="00AC2D84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(6%)</w:t>
            </w:r>
          </w:p>
          <w:p w:rsidR="00572BE2" w:rsidRPr="00DD1C23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572BE2" w:rsidRPr="00DD1C23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572BE2" w:rsidRPr="00E3192C" w:rsidRDefault="00695885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0.84 (0.73, 0.97)</w:t>
            </w:r>
            <w:r w:rsidR="00572BE2"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</w:t>
            </w:r>
          </w:p>
          <w:p w:rsidR="00572BE2" w:rsidRPr="00E3192C" w:rsidRDefault="00572BE2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0.93 (0.80, 1.09)</w:t>
            </w:r>
          </w:p>
          <w:p w:rsidR="00695885" w:rsidRPr="00E3192C" w:rsidRDefault="00572BE2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0.93 (0.74, 1.16)</w:t>
            </w:r>
          </w:p>
          <w:p w:rsidR="00572BE2" w:rsidRPr="00E3192C" w:rsidRDefault="00572BE2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:rsidR="00695885" w:rsidRPr="00DD1C23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1,612/5,712</w:t>
            </w:r>
            <w:r w:rsidR="00572BE2" w:rsidRPr="00DD1C23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(28%)</w:t>
            </w:r>
          </w:p>
          <w:p w:rsidR="00572BE2" w:rsidRPr="00DD1C23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  <w:p w:rsidR="00572BE2" w:rsidRPr="00DD1C23" w:rsidRDefault="00572BE2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572BE2" w:rsidRPr="00E3192C" w:rsidRDefault="00695885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0.86 (0.81, 0.91)</w:t>
            </w:r>
            <w:r w:rsidR="00572BE2"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 xml:space="preserve"> 0.94 (0.89, 1.00)</w:t>
            </w:r>
          </w:p>
          <w:p w:rsidR="00695885" w:rsidRPr="00E3192C" w:rsidRDefault="00572BE2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  <w:r w:rsidRPr="00E3192C"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  <w:t>0.96 (0.88, 1.04)</w:t>
            </w:r>
          </w:p>
          <w:p w:rsidR="00572BE2" w:rsidRPr="00E3192C" w:rsidRDefault="00572BE2" w:rsidP="00572BE2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695885" w:rsidRPr="00E3192C" w:rsidRDefault="00695885" w:rsidP="00CF4D67">
            <w:pPr>
              <w:pStyle w:val="body11"/>
              <w:spacing w:before="0" w:after="0"/>
              <w:jc w:val="right"/>
              <w:rPr>
                <w:rFonts w:ascii="Times New Roman" w:hAnsi="Times New Roman" w:cs="Times New Roman"/>
                <w:bCs w:val="0"/>
                <w:kern w:val="0"/>
                <w:sz w:val="16"/>
                <w:szCs w:val="16"/>
                <w:lang w:val="en-GB"/>
              </w:rPr>
            </w:pPr>
          </w:p>
        </w:tc>
      </w:tr>
    </w:tbl>
    <w:p w:rsidR="00695885" w:rsidRPr="00E3192C" w:rsidRDefault="00695885" w:rsidP="00695885">
      <w:pPr>
        <w:pStyle w:val="body11"/>
        <w:spacing w:before="0" w:after="0"/>
        <w:rPr>
          <w:rFonts w:ascii="Times New Roman" w:hAnsi="Times New Roman" w:cs="Times New Roman"/>
          <w:bCs w:val="0"/>
          <w:kern w:val="0"/>
          <w:sz w:val="18"/>
          <w:szCs w:val="18"/>
          <w:lang w:val="en-GB"/>
        </w:rPr>
      </w:pPr>
      <w:proofErr w:type="gramStart"/>
      <w:r w:rsidRPr="00E3192C">
        <w:rPr>
          <w:rFonts w:ascii="Times New Roman" w:hAnsi="Times New Roman"/>
          <w:bCs w:val="0"/>
          <w:sz w:val="18"/>
          <w:szCs w:val="18"/>
          <w:vertAlign w:val="superscript"/>
          <w:lang w:val="en-US"/>
        </w:rPr>
        <w:t>1</w:t>
      </w:r>
      <w:r w:rsidRPr="00E3192C">
        <w:rPr>
          <w:rFonts w:ascii="Times New Roman" w:hAnsi="Times New Roman" w:cs="Times New Roman"/>
          <w:bCs w:val="0"/>
          <w:kern w:val="0"/>
          <w:sz w:val="18"/>
          <w:szCs w:val="18"/>
          <w:lang w:val="en-GB"/>
        </w:rPr>
        <w:t>Analyzed using log-binomial models.</w:t>
      </w:r>
      <w:proofErr w:type="gramEnd"/>
    </w:p>
    <w:p w:rsidR="00695885" w:rsidRPr="006C498F" w:rsidRDefault="00695885" w:rsidP="00695885">
      <w:pPr>
        <w:pStyle w:val="body11"/>
        <w:spacing w:before="0" w:after="0"/>
        <w:rPr>
          <w:rFonts w:ascii="Times New Roman" w:hAnsi="Times New Roman" w:cs="Times New Roman"/>
          <w:bCs w:val="0"/>
          <w:kern w:val="0"/>
          <w:sz w:val="18"/>
          <w:szCs w:val="18"/>
          <w:lang w:val="en-GB"/>
        </w:rPr>
      </w:pPr>
      <w:r w:rsidRPr="00E3192C">
        <w:rPr>
          <w:rFonts w:ascii="Times New Roman" w:hAnsi="Times New Roman" w:cs="Times New Roman"/>
          <w:bCs w:val="0"/>
          <w:kern w:val="0"/>
          <w:sz w:val="18"/>
          <w:szCs w:val="18"/>
          <w:vertAlign w:val="superscript"/>
          <w:lang w:val="en-GB"/>
        </w:rPr>
        <w:t>2</w:t>
      </w:r>
      <w:r w:rsidRPr="00E3192C">
        <w:rPr>
          <w:rFonts w:ascii="Times New Roman" w:hAnsi="Times New Roman" w:cs="Times New Roman"/>
          <w:bCs w:val="0"/>
          <w:kern w:val="0"/>
          <w:sz w:val="18"/>
          <w:szCs w:val="18"/>
          <w:lang w:val="en-GB"/>
        </w:rPr>
        <w:t xml:space="preserve">Adjusted for maternal age, socio-economic status, parity, </w:t>
      </w:r>
      <w:proofErr w:type="spellStart"/>
      <w:r w:rsidRPr="00E3192C">
        <w:rPr>
          <w:rFonts w:ascii="Times New Roman" w:hAnsi="Times New Roman" w:cs="Times New Roman"/>
          <w:bCs w:val="0"/>
          <w:kern w:val="0"/>
          <w:sz w:val="18"/>
          <w:szCs w:val="18"/>
          <w:lang w:val="en-GB"/>
        </w:rPr>
        <w:t>prepregnancy</w:t>
      </w:r>
      <w:proofErr w:type="spellEnd"/>
      <w:r w:rsidRPr="00E3192C">
        <w:rPr>
          <w:rFonts w:ascii="Times New Roman" w:hAnsi="Times New Roman" w:cs="Times New Roman"/>
          <w:bCs w:val="0"/>
          <w:kern w:val="0"/>
          <w:sz w:val="18"/>
          <w:szCs w:val="18"/>
          <w:lang w:val="en-GB"/>
        </w:rPr>
        <w:t xml:space="preserve"> BMI, smoking during pregnancy, partner’s smoking during pregnancy, solarium use during pregnancy, breastfeeding </w:t>
      </w:r>
      <w:r w:rsidRPr="006C498F">
        <w:rPr>
          <w:rFonts w:ascii="Times New Roman" w:hAnsi="Times New Roman" w:cs="Times New Roman"/>
          <w:bCs w:val="0"/>
          <w:kern w:val="0"/>
          <w:sz w:val="18"/>
          <w:szCs w:val="18"/>
          <w:lang w:val="en-GB"/>
        </w:rPr>
        <w:t>duration, child sex, maternal history of asthma, maternal history of allergies, paternal history of asthma, and paternal history of allergies, season of last menstrual period, and energy (in quintiles).</w:t>
      </w:r>
    </w:p>
    <w:p w:rsidR="00695885" w:rsidRPr="006C498F" w:rsidRDefault="00E3192C" w:rsidP="00695885">
      <w:pPr>
        <w:pStyle w:val="body11"/>
        <w:spacing w:before="0" w:after="0"/>
        <w:rPr>
          <w:rFonts w:ascii="Times New Roman" w:hAnsi="Times New Roman" w:cs="Times New Roman"/>
          <w:bCs w:val="0"/>
          <w:kern w:val="0"/>
          <w:sz w:val="18"/>
          <w:szCs w:val="18"/>
          <w:lang w:val="en-GB"/>
        </w:rPr>
      </w:pPr>
      <w:r w:rsidRPr="006C498F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Pr="006C498F">
        <w:rPr>
          <w:rFonts w:ascii="Times New Roman" w:hAnsi="Times New Roman" w:cs="Times New Roman"/>
          <w:sz w:val="18"/>
          <w:szCs w:val="18"/>
        </w:rPr>
        <w:t xml:space="preserve">Adjusted as in </w:t>
      </w:r>
      <w:r w:rsidRPr="006C498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6C498F">
        <w:rPr>
          <w:rFonts w:ascii="Times New Roman" w:hAnsi="Times New Roman" w:cs="Times New Roman"/>
          <w:sz w:val="18"/>
          <w:szCs w:val="18"/>
        </w:rPr>
        <w:t xml:space="preserve"> plus fruit and vegetable intake, alcohol consumption, and intake of total EPA + DPA + DHA, vitamins A, C, and E, folate, calcium, selenium, and zinc (all in quintiles).</w:t>
      </w:r>
    </w:p>
    <w:p w:rsidR="00695885" w:rsidRPr="006C498F" w:rsidRDefault="006C498F" w:rsidP="00695885">
      <w:pPr>
        <w:pStyle w:val="body11"/>
        <w:spacing w:before="0" w:after="0"/>
        <w:rPr>
          <w:rFonts w:ascii="Times New Roman" w:hAnsi="Times New Roman" w:cs="Times New Roman"/>
          <w:bCs w:val="0"/>
          <w:kern w:val="0"/>
          <w:sz w:val="18"/>
          <w:szCs w:val="18"/>
          <w:lang w:val="en-GB"/>
        </w:rPr>
      </w:pPr>
      <w:r w:rsidRPr="006C498F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6C498F">
        <w:rPr>
          <w:rFonts w:ascii="Times New Roman" w:hAnsi="Times New Roman" w:cs="Times New Roman"/>
          <w:sz w:val="18"/>
          <w:szCs w:val="18"/>
        </w:rPr>
        <w:t>Median values for each quintile entered as a continuous variable into the model. For continuous exposure the P-value reflects the P-value of the effect estimate.</w:t>
      </w:r>
    </w:p>
    <w:p w:rsidR="00695885" w:rsidRPr="006C498F" w:rsidRDefault="00695885" w:rsidP="00695885">
      <w:pPr>
        <w:pStyle w:val="body11"/>
        <w:spacing w:before="0" w:after="0"/>
        <w:rPr>
          <w:rFonts w:ascii="Times New Roman" w:hAnsi="Times New Roman" w:cs="Times New Roman"/>
          <w:bCs w:val="0"/>
          <w:kern w:val="0"/>
          <w:sz w:val="18"/>
          <w:szCs w:val="18"/>
          <w:lang w:val="en-GB"/>
        </w:rPr>
      </w:pPr>
      <w:r w:rsidRPr="006C498F">
        <w:rPr>
          <w:rFonts w:ascii="Times New Roman" w:hAnsi="Times New Roman" w:cs="Times New Roman"/>
          <w:bCs w:val="0"/>
          <w:kern w:val="0"/>
          <w:sz w:val="18"/>
          <w:szCs w:val="18"/>
          <w:lang w:val="en-GB"/>
        </w:rPr>
        <w:t>ISAAC: International Study of Asthma and Allergies in Childhood</w:t>
      </w:r>
    </w:p>
    <w:p w:rsidR="00695885" w:rsidRPr="006C498F" w:rsidRDefault="00695885" w:rsidP="00695885">
      <w:pPr>
        <w:spacing w:after="0" w:line="240" w:lineRule="auto"/>
        <w:rPr>
          <w:rFonts w:ascii="Times New Roman" w:hAnsi="Times New Roman"/>
          <w:sz w:val="18"/>
          <w:szCs w:val="18"/>
          <w:lang w:val="it-IT"/>
        </w:rPr>
      </w:pPr>
      <w:r w:rsidRPr="006C498F">
        <w:rPr>
          <w:rFonts w:ascii="Times New Roman" w:hAnsi="Times New Roman"/>
          <w:sz w:val="18"/>
          <w:szCs w:val="18"/>
          <w:lang w:val="it-IT"/>
        </w:rPr>
        <w:t>EPA: eicosapentaenoic acid</w:t>
      </w:r>
    </w:p>
    <w:p w:rsidR="00695885" w:rsidRPr="00E3192C" w:rsidRDefault="00695885" w:rsidP="00695885">
      <w:pPr>
        <w:spacing w:after="0" w:line="240" w:lineRule="auto"/>
        <w:rPr>
          <w:rFonts w:ascii="Times New Roman" w:hAnsi="Times New Roman"/>
          <w:sz w:val="18"/>
          <w:szCs w:val="18"/>
          <w:lang w:val="it-IT"/>
        </w:rPr>
      </w:pPr>
      <w:r w:rsidRPr="00E3192C">
        <w:rPr>
          <w:rFonts w:ascii="Times New Roman" w:hAnsi="Times New Roman"/>
          <w:sz w:val="18"/>
          <w:szCs w:val="18"/>
          <w:lang w:val="it-IT"/>
        </w:rPr>
        <w:t>DPA: docosapentaenoic acid</w:t>
      </w:r>
    </w:p>
    <w:p w:rsidR="009D6E1F" w:rsidRPr="00E3192C" w:rsidRDefault="00695885" w:rsidP="00695885">
      <w:pPr>
        <w:spacing w:after="0" w:line="240" w:lineRule="auto"/>
        <w:rPr>
          <w:sz w:val="18"/>
          <w:szCs w:val="18"/>
        </w:rPr>
      </w:pPr>
      <w:r w:rsidRPr="00E3192C">
        <w:rPr>
          <w:rFonts w:ascii="Times New Roman" w:hAnsi="Times New Roman"/>
          <w:sz w:val="18"/>
          <w:szCs w:val="18"/>
          <w:lang w:val="en-US"/>
        </w:rPr>
        <w:t xml:space="preserve">DHA: </w:t>
      </w:r>
      <w:proofErr w:type="spellStart"/>
      <w:r w:rsidRPr="00E3192C">
        <w:rPr>
          <w:rFonts w:ascii="Times New Roman" w:hAnsi="Times New Roman"/>
          <w:sz w:val="18"/>
          <w:szCs w:val="18"/>
          <w:lang w:val="en-US"/>
        </w:rPr>
        <w:t>docosahexaenoic</w:t>
      </w:r>
      <w:proofErr w:type="spellEnd"/>
      <w:r w:rsidRPr="00E3192C">
        <w:rPr>
          <w:rFonts w:ascii="Times New Roman" w:hAnsi="Times New Roman"/>
          <w:sz w:val="18"/>
          <w:szCs w:val="18"/>
          <w:lang w:val="en-US"/>
        </w:rPr>
        <w:t xml:space="preserve"> acid</w:t>
      </w:r>
    </w:p>
    <w:sectPr w:rsidR="009D6E1F" w:rsidRPr="00E3192C" w:rsidSect="00E3192C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95885"/>
    <w:rsid w:val="000A3479"/>
    <w:rsid w:val="0020000D"/>
    <w:rsid w:val="00285028"/>
    <w:rsid w:val="003176CA"/>
    <w:rsid w:val="00480CAE"/>
    <w:rsid w:val="00572BE2"/>
    <w:rsid w:val="00695885"/>
    <w:rsid w:val="006C498F"/>
    <w:rsid w:val="006E29AB"/>
    <w:rsid w:val="00702111"/>
    <w:rsid w:val="007F5251"/>
    <w:rsid w:val="00873627"/>
    <w:rsid w:val="008D5A4A"/>
    <w:rsid w:val="009E0711"/>
    <w:rsid w:val="009E5006"/>
    <w:rsid w:val="009F6971"/>
    <w:rsid w:val="00AC2D84"/>
    <w:rsid w:val="00B16017"/>
    <w:rsid w:val="00BD2DDC"/>
    <w:rsid w:val="00D440B3"/>
    <w:rsid w:val="00D460BA"/>
    <w:rsid w:val="00D721FA"/>
    <w:rsid w:val="00DD1C23"/>
    <w:rsid w:val="00E3192C"/>
    <w:rsid w:val="00FD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85"/>
    <w:rPr>
      <w:rFonts w:ascii="Calibri" w:eastAsia="Calibri" w:hAnsi="Calibri" w:cs="Times New Roman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1">
    <w:name w:val="body 1.1"/>
    <w:basedOn w:val="Normal"/>
    <w:uiPriority w:val="99"/>
    <w:rsid w:val="00695885"/>
    <w:pPr>
      <w:keepNext/>
      <w:spacing w:before="240" w:after="60" w:line="240" w:lineRule="auto"/>
      <w:outlineLvl w:val="0"/>
    </w:pPr>
    <w:rPr>
      <w:rFonts w:ascii="Bookman Old Style" w:eastAsia="Times New Roman" w:hAnsi="Bookman Old Style" w:cs="Arial"/>
      <w:bCs/>
      <w:kern w:val="32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85"/>
    <w:rPr>
      <w:rFonts w:ascii="Calibri" w:eastAsia="Calibri" w:hAnsi="Calibri" w:cs="Times New Roman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1">
    <w:name w:val="body 1.1"/>
    <w:basedOn w:val="Normal"/>
    <w:uiPriority w:val="99"/>
    <w:rsid w:val="00695885"/>
    <w:pPr>
      <w:keepNext/>
      <w:spacing w:before="240" w:after="60" w:line="240" w:lineRule="auto"/>
      <w:outlineLvl w:val="0"/>
    </w:pPr>
    <w:rPr>
      <w:rFonts w:ascii="Bookman Old Style" w:eastAsia="Times New Roman" w:hAnsi="Bookman Old Style" w:cs="Arial"/>
      <w:bCs/>
      <w:kern w:val="3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Statens Serum Institut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Maslova</dc:creator>
  <cp:lastModifiedBy>Real, Francis Frank</cp:lastModifiedBy>
  <cp:revision>17</cp:revision>
  <dcterms:created xsi:type="dcterms:W3CDTF">2013-09-30T10:31:00Z</dcterms:created>
  <dcterms:modified xsi:type="dcterms:W3CDTF">2013-11-05T14:07:00Z</dcterms:modified>
</cp:coreProperties>
</file>