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25AEC" w14:textId="7546AEAE" w:rsidR="00C40724" w:rsidRPr="009260DD" w:rsidRDefault="00D147D4" w:rsidP="00C40724">
      <w:pPr>
        <w:pStyle w:val="Heading1"/>
        <w:rPr>
          <w:sz w:val="32"/>
          <w:szCs w:val="32"/>
          <w:lang w:val="en-US"/>
        </w:rPr>
      </w:pPr>
      <w:r>
        <w:rPr>
          <w:sz w:val="32"/>
          <w:szCs w:val="32"/>
          <w:lang w:val="en-US"/>
        </w:rPr>
        <w:t>A</w:t>
      </w:r>
      <w:r w:rsidR="00AA334B" w:rsidRPr="009260DD">
        <w:rPr>
          <w:sz w:val="32"/>
          <w:szCs w:val="32"/>
          <w:lang w:val="en-US"/>
        </w:rPr>
        <w:t>dditional File 1</w:t>
      </w:r>
    </w:p>
    <w:p w14:paraId="5936CDEC" w14:textId="77777777" w:rsidR="00C40724" w:rsidRPr="003B597D" w:rsidRDefault="00C40724" w:rsidP="00C40724">
      <w:pPr>
        <w:pStyle w:val="Heading5"/>
        <w:rPr>
          <w:rFonts w:ascii="Arial" w:hAnsi="Arial" w:cs="Arial"/>
        </w:rPr>
      </w:pPr>
      <w:r w:rsidRPr="003B597D">
        <w:rPr>
          <w:rFonts w:ascii="Arial" w:hAnsi="Arial" w:cs="Arial"/>
        </w:rPr>
        <w:t>Data sources</w:t>
      </w:r>
    </w:p>
    <w:p w14:paraId="2686CDCC" w14:textId="340E6DBF" w:rsidR="00C40724" w:rsidRDefault="00C40724" w:rsidP="00C40724">
      <w:pPr>
        <w:pStyle w:val="AIHWbodytext"/>
      </w:pPr>
      <w:r w:rsidRPr="008F4B77">
        <w:t>The M</w:t>
      </w:r>
      <w:r w:rsidR="009536C6">
        <w:t>idwives Data Collection (M</w:t>
      </w:r>
      <w:r w:rsidRPr="008F4B77">
        <w:t>DC</w:t>
      </w:r>
      <w:r w:rsidR="009536C6">
        <w:t>)</w:t>
      </w:r>
      <w:r>
        <w:t xml:space="preserve"> </w:t>
      </w:r>
      <w:r w:rsidRPr="008F4B77">
        <w:t xml:space="preserve">is a population-based surveillance system </w:t>
      </w:r>
      <w:r>
        <w:t>includin</w:t>
      </w:r>
      <w:r w:rsidRPr="008F4B77">
        <w:t xml:space="preserve">g all births of at least 400g </w:t>
      </w:r>
      <w:proofErr w:type="spellStart"/>
      <w:r w:rsidRPr="008F4B77">
        <w:t>birthweight</w:t>
      </w:r>
      <w:proofErr w:type="spellEnd"/>
      <w:r w:rsidRPr="008F4B77">
        <w:t xml:space="preserve"> or at least 20 weeks gestation in N</w:t>
      </w:r>
      <w:r w:rsidR="009536C6">
        <w:t xml:space="preserve">ew </w:t>
      </w:r>
      <w:r w:rsidRPr="008F4B77">
        <w:t>S</w:t>
      </w:r>
      <w:r w:rsidR="009536C6">
        <w:t xml:space="preserve">outh </w:t>
      </w:r>
      <w:r w:rsidRPr="008F4B77">
        <w:t>W</w:t>
      </w:r>
      <w:r w:rsidR="009536C6">
        <w:t>ales (NSW)</w:t>
      </w:r>
      <w:r w:rsidRPr="008F4B77">
        <w:t xml:space="preserve"> public and private hospitals, as well as home births. Information is recorded by midwives or medical practitioners, and includes demographic, medical and obstetric information on the mother and information on the labour, delivery and condition of the infant. The O</w:t>
      </w:r>
      <w:r w:rsidR="009536C6">
        <w:t xml:space="preserve">ffender </w:t>
      </w:r>
      <w:r w:rsidRPr="008F4B77">
        <w:t>I</w:t>
      </w:r>
      <w:r w:rsidR="009536C6">
        <w:t xml:space="preserve">ntegrated </w:t>
      </w:r>
      <w:r w:rsidRPr="008F4B77">
        <w:t>M</w:t>
      </w:r>
      <w:r w:rsidR="009536C6">
        <w:t xml:space="preserve">anagement </w:t>
      </w:r>
      <w:r w:rsidRPr="008F4B77">
        <w:t>S</w:t>
      </w:r>
      <w:r w:rsidR="009536C6">
        <w:t>ystem (OIMS)</w:t>
      </w:r>
      <w:r w:rsidRPr="008F4B77">
        <w:t xml:space="preserve"> is a system used by Corrective Services NSW to support case management of prisoners. It contains records relating to location and transfer history,</w:t>
      </w:r>
      <w:r>
        <w:t xml:space="preserve"> classification, security, self-</w:t>
      </w:r>
      <w:r w:rsidRPr="008F4B77">
        <w:t>harm, demographic</w:t>
      </w:r>
      <w:r>
        <w:t>s</w:t>
      </w:r>
      <w:r w:rsidRPr="008F4B77">
        <w:t xml:space="preserve">, and biometric identification for all persons of </w:t>
      </w:r>
      <w:r w:rsidRPr="00121460">
        <w:t>18</w:t>
      </w:r>
      <w:r w:rsidRPr="008F4B77">
        <w:t xml:space="preserve"> years or older </w:t>
      </w:r>
      <w:r>
        <w:t>that</w:t>
      </w:r>
      <w:r w:rsidRPr="008F4B77">
        <w:t xml:space="preserve"> have spent time in prison in NSW.</w:t>
      </w:r>
      <w:r>
        <w:t xml:space="preserve"> </w:t>
      </w:r>
      <w:r w:rsidRPr="008F4B77">
        <w:t>The A</w:t>
      </w:r>
      <w:r w:rsidR="009536C6">
        <w:t xml:space="preserve">dmitted </w:t>
      </w:r>
      <w:r w:rsidRPr="008F4B77">
        <w:t>P</w:t>
      </w:r>
      <w:r w:rsidR="009536C6">
        <w:t xml:space="preserve">atient </w:t>
      </w:r>
      <w:r w:rsidRPr="008F4B77">
        <w:t>D</w:t>
      </w:r>
      <w:r w:rsidR="009536C6">
        <w:t xml:space="preserve">ata </w:t>
      </w:r>
      <w:r w:rsidRPr="008F4B77">
        <w:t>C</w:t>
      </w:r>
      <w:r w:rsidR="009536C6">
        <w:t>ollection (APDC)</w:t>
      </w:r>
      <w:r w:rsidRPr="008F4B77">
        <w:t xml:space="preserve"> is a</w:t>
      </w:r>
      <w:r>
        <w:t xml:space="preserve">n administrative census of </w:t>
      </w:r>
      <w:r w:rsidRPr="008F4B77">
        <w:t>services for</w:t>
      </w:r>
      <w:r>
        <w:t xml:space="preserve"> </w:t>
      </w:r>
      <w:r w:rsidRPr="008F4B77">
        <w:t xml:space="preserve">patients </w:t>
      </w:r>
      <w:r>
        <w:t>admitted to</w:t>
      </w:r>
      <w:r w:rsidRPr="008F4B77">
        <w:t xml:space="preserve"> public hospitals, public psychiatric hospitals, public multi-purpose services, private hospitals and private day procedure centres in NSW. It contains information on patient demographics, diagnoses, procedures, and external causes, in</w:t>
      </w:r>
      <w:r>
        <w:t>dividua</w:t>
      </w:r>
      <w:bookmarkStart w:id="0" w:name="_GoBack"/>
      <w:bookmarkEnd w:id="0"/>
      <w:r>
        <w:t>lly coded using ICD1</w:t>
      </w:r>
      <w:r w:rsidRPr="008F4B77">
        <w:t>0</w:t>
      </w:r>
      <w:r>
        <w:t>-</w:t>
      </w:r>
      <w:r w:rsidRPr="008F4B77">
        <w:t>AM codes, for each hospital admission</w:t>
      </w:r>
      <w:r>
        <w:t>.</w:t>
      </w:r>
      <w:r w:rsidRPr="008F4B77">
        <w:t xml:space="preserve"> </w:t>
      </w:r>
      <w:r>
        <w:t>O</w:t>
      </w:r>
      <w:r w:rsidRPr="008F4B77">
        <w:t>nly records with specified ICD10</w:t>
      </w:r>
      <w:r>
        <w:t>-</w:t>
      </w:r>
      <w:r w:rsidRPr="008F4B77">
        <w:t xml:space="preserve">AM diagnoses indicating substance use or psychiatric illness, or flagged as having been admitted to a psychiatric ward, were </w:t>
      </w:r>
      <w:r>
        <w:t>within the scope of the linkage</w:t>
      </w:r>
      <w:r w:rsidRPr="008F4B77">
        <w:t>.</w:t>
      </w:r>
      <w:r>
        <w:t xml:space="preserve"> The P</w:t>
      </w:r>
      <w:r w:rsidR="009536C6">
        <w:t>harmaceutical Drugs of Addiction System (PH</w:t>
      </w:r>
      <w:r>
        <w:t>DAS</w:t>
      </w:r>
      <w:r w:rsidR="009536C6">
        <w:t>)</w:t>
      </w:r>
      <w:r>
        <w:t xml:space="preserve"> is</w:t>
      </w:r>
      <w:r w:rsidRPr="008F4B77">
        <w:t xml:space="preserve"> </w:t>
      </w:r>
      <w:r>
        <w:t>register of authorities</w:t>
      </w:r>
      <w:r w:rsidRPr="008F4B77">
        <w:t xml:space="preserve"> to dispense drugs of addiction.</w:t>
      </w:r>
      <w:r>
        <w:t xml:space="preserve"> </w:t>
      </w:r>
    </w:p>
    <w:p w14:paraId="1C91D6A4" w14:textId="77777777" w:rsidR="00C40724" w:rsidRPr="003B597D" w:rsidRDefault="00C40724" w:rsidP="00C40724">
      <w:pPr>
        <w:pStyle w:val="Heading5"/>
        <w:rPr>
          <w:rFonts w:ascii="Arial" w:hAnsi="Arial" w:cs="Arial"/>
        </w:rPr>
      </w:pPr>
      <w:r w:rsidRPr="003B597D">
        <w:rPr>
          <w:rFonts w:ascii="Arial" w:hAnsi="Arial" w:cs="Arial"/>
        </w:rPr>
        <w:t>Record linkage</w:t>
      </w:r>
    </w:p>
    <w:p w14:paraId="21E408A7" w14:textId="77777777" w:rsidR="00C40724" w:rsidRPr="000A43C8" w:rsidRDefault="00C40724" w:rsidP="00C40724">
      <w:pPr>
        <w:pStyle w:val="AIHWbodytext"/>
      </w:pPr>
      <w:r>
        <w:t>The NSW Centre for Health Record Linkage (</w:t>
      </w:r>
      <w:proofErr w:type="spellStart"/>
      <w:r>
        <w:t>CHeReL</w:t>
      </w:r>
      <w:proofErr w:type="spellEnd"/>
      <w:r>
        <w:t xml:space="preserve">) conducted a </w:t>
      </w:r>
      <w:proofErr w:type="spellStart"/>
      <w:r>
        <w:t>probabalistic</w:t>
      </w:r>
      <w:proofErr w:type="spellEnd"/>
      <w:r>
        <w:t xml:space="preserve"> l</w:t>
      </w:r>
      <w:r w:rsidRPr="008F4B77">
        <w:t>inkage</w:t>
      </w:r>
      <w:r>
        <w:t xml:space="preserve"> of named data. The </w:t>
      </w:r>
      <w:proofErr w:type="spellStart"/>
      <w:r>
        <w:t>CHeReL</w:t>
      </w:r>
      <w:proofErr w:type="spellEnd"/>
      <w:r>
        <w:t xml:space="preserve"> undertakes annual linkage of NSW health data </w:t>
      </w:r>
      <w:r w:rsidRPr="008F4B77">
        <w:t>to create a ‘</w:t>
      </w:r>
      <w:r>
        <w:t xml:space="preserve">master </w:t>
      </w:r>
      <w:r w:rsidRPr="008F4B77">
        <w:t>linkage key’ that indicate</w:t>
      </w:r>
      <w:r>
        <w:t>s</w:t>
      </w:r>
      <w:r w:rsidRPr="008F4B77">
        <w:t xml:space="preserve"> where records for the same person </w:t>
      </w:r>
      <w:r>
        <w:t>can</w:t>
      </w:r>
      <w:r w:rsidRPr="008F4B77">
        <w:t xml:space="preserve"> be found in the different health databases. </w:t>
      </w:r>
      <w:r>
        <w:t>R</w:t>
      </w:r>
      <w:r w:rsidRPr="000A43C8">
        <w:t xml:space="preserve">ecords of </w:t>
      </w:r>
      <w:r>
        <w:t xml:space="preserve">for 10,372 </w:t>
      </w:r>
      <w:r w:rsidRPr="000A43C8">
        <w:t xml:space="preserve">women aged </w:t>
      </w:r>
      <w:r w:rsidRPr="00121460">
        <w:t>18</w:t>
      </w:r>
      <w:r w:rsidRPr="000A43C8">
        <w:t xml:space="preserve">-44 years who spent time in prison between </w:t>
      </w:r>
      <w:r w:rsidRPr="00673D63">
        <w:t>1 January 1998 and 31 December 2006,</w:t>
      </w:r>
      <w:r w:rsidRPr="000A43C8">
        <w:t xml:space="preserve"> were extracted from the OIMS</w:t>
      </w:r>
      <w:r>
        <w:t xml:space="preserve"> and 3085 were linked with the record of a birth between 1</w:t>
      </w:r>
      <w:r w:rsidRPr="00393BA6">
        <w:rPr>
          <w:vertAlign w:val="superscript"/>
        </w:rPr>
        <w:t>st</w:t>
      </w:r>
      <w:r>
        <w:t xml:space="preserve"> July 2000 and 31</w:t>
      </w:r>
      <w:r w:rsidRPr="00393BA6">
        <w:rPr>
          <w:vertAlign w:val="superscript"/>
        </w:rPr>
        <w:t>st</w:t>
      </w:r>
      <w:r>
        <w:t xml:space="preserve"> December 2006. </w:t>
      </w:r>
    </w:p>
    <w:p w14:paraId="442CB58D" w14:textId="55DF1EA2" w:rsidR="00C40724" w:rsidRDefault="00C40724" w:rsidP="00C40724">
      <w:pPr>
        <w:pStyle w:val="AIHWbodytext"/>
      </w:pPr>
      <w:r>
        <w:lastRenderedPageBreak/>
        <w:t xml:space="preserve">External person identifiers supplied by OIMS and PHDAS were matched with the </w:t>
      </w:r>
      <w:proofErr w:type="spellStart"/>
      <w:r>
        <w:t>CHeReL</w:t>
      </w:r>
      <w:proofErr w:type="spellEnd"/>
      <w:r>
        <w:t xml:space="preserve"> master linkage key data in two stages. First, OIMS and PHDAS identifiers were linked with maternal MDC and women’s APDC record identifiers. The linked records, and records for a randomly selected ten per cent sample, were returned to the MDC data custodian, who provided identifiers for the babies born to these mother for a second linkage. Identifying data from APDC records for babies admitted as neonates were matched with the MDC baby identifiers. </w:t>
      </w:r>
    </w:p>
    <w:p w14:paraId="023DB59F" w14:textId="77777777" w:rsidR="00C40724" w:rsidRDefault="00C40724" w:rsidP="00C40724">
      <w:pPr>
        <w:pStyle w:val="AIHWbodytext"/>
      </w:pPr>
      <w:r>
        <w:t>A unique study person number was added to the linked records returned to each data custodian. A</w:t>
      </w:r>
      <w:r w:rsidRPr="008F4B77">
        <w:t xml:space="preserve">ll </w:t>
      </w:r>
      <w:r>
        <w:t xml:space="preserve">other </w:t>
      </w:r>
      <w:r w:rsidRPr="008F4B77">
        <w:t>identifying information was removed</w:t>
      </w:r>
      <w:r>
        <w:t xml:space="preserve">. Study data were added </w:t>
      </w:r>
      <w:r w:rsidRPr="008F4B77">
        <w:t>and de-identified datasets</w:t>
      </w:r>
      <w:r>
        <w:t xml:space="preserve"> were provided to the researchers. This was re-assembled to form</w:t>
      </w:r>
      <w:r w:rsidRPr="008F4B77">
        <w:t xml:space="preserve"> a</w:t>
      </w:r>
      <w:r>
        <w:t xml:space="preserve"> </w:t>
      </w:r>
      <w:r w:rsidRPr="008F4B77">
        <w:t xml:space="preserve">single dataset </w:t>
      </w:r>
      <w:r>
        <w:t>in which</w:t>
      </w:r>
      <w:r w:rsidRPr="008F4B77">
        <w:t xml:space="preserve"> all records for each mother </w:t>
      </w:r>
      <w:r>
        <w:t xml:space="preserve">were </w:t>
      </w:r>
      <w:r w:rsidRPr="008F4B77">
        <w:t>linked together.</w:t>
      </w:r>
    </w:p>
    <w:p w14:paraId="7A1ED540" w14:textId="0BE7E3A0" w:rsidR="00767E8F" w:rsidRDefault="00767E8F" w:rsidP="00C40724">
      <w:pPr>
        <w:pStyle w:val="AIHWbodytext"/>
      </w:pPr>
      <w:r>
        <w:t>Results of the linkage process can be found in a separate paper.</w:t>
      </w:r>
    </w:p>
    <w:p w14:paraId="146D4E9C" w14:textId="77777777" w:rsidR="00293DCE" w:rsidRDefault="00616111"/>
    <w:sectPr w:rsidR="00293DCE" w:rsidSect="00C12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Book Antiqua">
    <w:panose1 w:val="020406020503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724"/>
    <w:rsid w:val="003B597D"/>
    <w:rsid w:val="00616111"/>
    <w:rsid w:val="00767E8F"/>
    <w:rsid w:val="00835C79"/>
    <w:rsid w:val="009260DD"/>
    <w:rsid w:val="009536C6"/>
    <w:rsid w:val="009B6559"/>
    <w:rsid w:val="00AA334B"/>
    <w:rsid w:val="00AB0B9F"/>
    <w:rsid w:val="00C121DA"/>
    <w:rsid w:val="00C3689C"/>
    <w:rsid w:val="00C40724"/>
    <w:rsid w:val="00D1002D"/>
    <w:rsid w:val="00D147D4"/>
    <w:rsid w:val="00FD737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DB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1DA"/>
  </w:style>
  <w:style w:type="paragraph" w:styleId="Heading1">
    <w:name w:val="heading 1"/>
    <w:next w:val="Heading2"/>
    <w:link w:val="Heading1Char"/>
    <w:qFormat/>
    <w:rsid w:val="00C40724"/>
    <w:pPr>
      <w:keepNext/>
      <w:keepLines/>
      <w:pageBreakBefore/>
      <w:tabs>
        <w:tab w:val="left" w:pos="794"/>
        <w:tab w:val="left" w:pos="1191"/>
        <w:tab w:val="left" w:pos="2778"/>
      </w:tabs>
      <w:spacing w:after="480" w:line="560" w:lineRule="atLeast"/>
      <w:outlineLvl w:val="0"/>
    </w:pPr>
    <w:rPr>
      <w:rFonts w:ascii="Arial" w:eastAsia="Times New Roman" w:hAnsi="Arial" w:cs="Times New Roman"/>
      <w:b/>
      <w:color w:val="000000"/>
      <w:sz w:val="44"/>
      <w:szCs w:val="20"/>
    </w:rPr>
  </w:style>
  <w:style w:type="paragraph" w:styleId="Heading2">
    <w:name w:val="heading 2"/>
    <w:basedOn w:val="Normal"/>
    <w:next w:val="Normal"/>
    <w:link w:val="Heading2Char"/>
    <w:uiPriority w:val="9"/>
    <w:semiHidden/>
    <w:unhideWhenUsed/>
    <w:qFormat/>
    <w:rsid w:val="00C407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4072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AIHWbodytext"/>
    <w:link w:val="Heading5Char"/>
    <w:qFormat/>
    <w:rsid w:val="00C40724"/>
    <w:pPr>
      <w:tabs>
        <w:tab w:val="left" w:pos="794"/>
        <w:tab w:val="left" w:pos="1191"/>
        <w:tab w:val="left" w:pos="2778"/>
      </w:tabs>
      <w:spacing w:before="180" w:after="80" w:line="260" w:lineRule="atLeast"/>
      <w:outlineLvl w:val="4"/>
    </w:pPr>
    <w:rPr>
      <w:rFonts w:ascii="Book Antiqua" w:eastAsia="Times New Roman" w:hAnsi="Book Antiqua" w:cs="Times New Roman"/>
      <w:bCs w:val="0"/>
      <w:i w:val="0"/>
      <w:iCs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724"/>
    <w:rPr>
      <w:rFonts w:ascii="Arial" w:eastAsia="Times New Roman" w:hAnsi="Arial" w:cs="Times New Roman"/>
      <w:b/>
      <w:color w:val="000000"/>
      <w:sz w:val="44"/>
      <w:szCs w:val="20"/>
    </w:rPr>
  </w:style>
  <w:style w:type="character" w:customStyle="1" w:styleId="Heading5Char">
    <w:name w:val="Heading 5 Char"/>
    <w:basedOn w:val="DefaultParagraphFont"/>
    <w:link w:val="Heading5"/>
    <w:rsid w:val="00C40724"/>
    <w:rPr>
      <w:rFonts w:ascii="Book Antiqua" w:eastAsia="Times New Roman" w:hAnsi="Book Antiqua" w:cs="Times New Roman"/>
      <w:b/>
      <w:color w:val="000000"/>
      <w:szCs w:val="20"/>
    </w:rPr>
  </w:style>
  <w:style w:type="paragraph" w:customStyle="1" w:styleId="AIHWbodytext">
    <w:name w:val="AIHW body text"/>
    <w:link w:val="AIHWbodytextChar"/>
    <w:rsid w:val="00C40724"/>
    <w:pPr>
      <w:spacing w:before="60" w:after="40" w:line="480" w:lineRule="auto"/>
    </w:pPr>
    <w:rPr>
      <w:rFonts w:ascii="Book Antiqua" w:eastAsia="Times New Roman" w:hAnsi="Book Antiqua" w:cs="Times New Roman"/>
      <w:color w:val="000000"/>
      <w:szCs w:val="20"/>
    </w:rPr>
  </w:style>
  <w:style w:type="character" w:customStyle="1" w:styleId="AIHWbodytextChar">
    <w:name w:val="AIHW body text Char"/>
    <w:basedOn w:val="DefaultParagraphFont"/>
    <w:link w:val="AIHWbodytext"/>
    <w:rsid w:val="00C40724"/>
    <w:rPr>
      <w:rFonts w:ascii="Book Antiqua" w:eastAsia="Times New Roman" w:hAnsi="Book Antiqua" w:cs="Times New Roman"/>
      <w:color w:val="000000"/>
      <w:szCs w:val="20"/>
    </w:rPr>
  </w:style>
  <w:style w:type="character" w:customStyle="1" w:styleId="Heading2Char">
    <w:name w:val="Heading 2 Char"/>
    <w:basedOn w:val="DefaultParagraphFont"/>
    <w:link w:val="Heading2"/>
    <w:uiPriority w:val="9"/>
    <w:semiHidden/>
    <w:rsid w:val="00C4072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4072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1DA"/>
  </w:style>
  <w:style w:type="paragraph" w:styleId="Heading1">
    <w:name w:val="heading 1"/>
    <w:next w:val="Heading2"/>
    <w:link w:val="Heading1Char"/>
    <w:qFormat/>
    <w:rsid w:val="00C40724"/>
    <w:pPr>
      <w:keepNext/>
      <w:keepLines/>
      <w:pageBreakBefore/>
      <w:tabs>
        <w:tab w:val="left" w:pos="794"/>
        <w:tab w:val="left" w:pos="1191"/>
        <w:tab w:val="left" w:pos="2778"/>
      </w:tabs>
      <w:spacing w:after="480" w:line="560" w:lineRule="atLeast"/>
      <w:outlineLvl w:val="0"/>
    </w:pPr>
    <w:rPr>
      <w:rFonts w:ascii="Arial" w:eastAsia="Times New Roman" w:hAnsi="Arial" w:cs="Times New Roman"/>
      <w:b/>
      <w:color w:val="000000"/>
      <w:sz w:val="44"/>
      <w:szCs w:val="20"/>
    </w:rPr>
  </w:style>
  <w:style w:type="paragraph" w:styleId="Heading2">
    <w:name w:val="heading 2"/>
    <w:basedOn w:val="Normal"/>
    <w:next w:val="Normal"/>
    <w:link w:val="Heading2Char"/>
    <w:uiPriority w:val="9"/>
    <w:semiHidden/>
    <w:unhideWhenUsed/>
    <w:qFormat/>
    <w:rsid w:val="00C407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4072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AIHWbodytext"/>
    <w:link w:val="Heading5Char"/>
    <w:qFormat/>
    <w:rsid w:val="00C40724"/>
    <w:pPr>
      <w:tabs>
        <w:tab w:val="left" w:pos="794"/>
        <w:tab w:val="left" w:pos="1191"/>
        <w:tab w:val="left" w:pos="2778"/>
      </w:tabs>
      <w:spacing w:before="180" w:after="80" w:line="260" w:lineRule="atLeast"/>
      <w:outlineLvl w:val="4"/>
    </w:pPr>
    <w:rPr>
      <w:rFonts w:ascii="Book Antiqua" w:eastAsia="Times New Roman" w:hAnsi="Book Antiqua" w:cs="Times New Roman"/>
      <w:bCs w:val="0"/>
      <w:i w:val="0"/>
      <w:iCs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724"/>
    <w:rPr>
      <w:rFonts w:ascii="Arial" w:eastAsia="Times New Roman" w:hAnsi="Arial" w:cs="Times New Roman"/>
      <w:b/>
      <w:color w:val="000000"/>
      <w:sz w:val="44"/>
      <w:szCs w:val="20"/>
    </w:rPr>
  </w:style>
  <w:style w:type="character" w:customStyle="1" w:styleId="Heading5Char">
    <w:name w:val="Heading 5 Char"/>
    <w:basedOn w:val="DefaultParagraphFont"/>
    <w:link w:val="Heading5"/>
    <w:rsid w:val="00C40724"/>
    <w:rPr>
      <w:rFonts w:ascii="Book Antiqua" w:eastAsia="Times New Roman" w:hAnsi="Book Antiqua" w:cs="Times New Roman"/>
      <w:b/>
      <w:color w:val="000000"/>
      <w:szCs w:val="20"/>
    </w:rPr>
  </w:style>
  <w:style w:type="paragraph" w:customStyle="1" w:styleId="AIHWbodytext">
    <w:name w:val="AIHW body text"/>
    <w:link w:val="AIHWbodytextChar"/>
    <w:rsid w:val="00C40724"/>
    <w:pPr>
      <w:spacing w:before="60" w:after="40" w:line="480" w:lineRule="auto"/>
    </w:pPr>
    <w:rPr>
      <w:rFonts w:ascii="Book Antiqua" w:eastAsia="Times New Roman" w:hAnsi="Book Antiqua" w:cs="Times New Roman"/>
      <w:color w:val="000000"/>
      <w:szCs w:val="20"/>
    </w:rPr>
  </w:style>
  <w:style w:type="character" w:customStyle="1" w:styleId="AIHWbodytextChar">
    <w:name w:val="AIHW body text Char"/>
    <w:basedOn w:val="DefaultParagraphFont"/>
    <w:link w:val="AIHWbodytext"/>
    <w:rsid w:val="00C40724"/>
    <w:rPr>
      <w:rFonts w:ascii="Book Antiqua" w:eastAsia="Times New Roman" w:hAnsi="Book Antiqua" w:cs="Times New Roman"/>
      <w:color w:val="000000"/>
      <w:szCs w:val="20"/>
    </w:rPr>
  </w:style>
  <w:style w:type="character" w:customStyle="1" w:styleId="Heading2Char">
    <w:name w:val="Heading 2 Char"/>
    <w:basedOn w:val="DefaultParagraphFont"/>
    <w:link w:val="Heading2"/>
    <w:uiPriority w:val="9"/>
    <w:semiHidden/>
    <w:rsid w:val="00C4072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4072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2546</Characters>
  <Application>Microsoft Macintosh Word</Application>
  <DocSecurity>0</DocSecurity>
  <Lines>38</Lines>
  <Paragraphs>8</Paragraphs>
  <ScaleCrop>false</ScaleCrop>
  <Company>University of New South Wales</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Walker</dc:creator>
  <cp:keywords/>
  <dc:description/>
  <cp:lastModifiedBy>Jane Walker</cp:lastModifiedBy>
  <cp:revision>6</cp:revision>
  <dcterms:created xsi:type="dcterms:W3CDTF">2014-06-08T00:18:00Z</dcterms:created>
  <dcterms:modified xsi:type="dcterms:W3CDTF">2014-06-08T00:22:00Z</dcterms:modified>
</cp:coreProperties>
</file>