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468" w:rsidRPr="006A33BB" w:rsidRDefault="006A33BB" w:rsidP="00116468">
      <w:pPr>
        <w:pStyle w:val="NormalWeb"/>
        <w:spacing w:line="480" w:lineRule="auto"/>
      </w:pPr>
      <w:r w:rsidRPr="006A33BB">
        <w:t>Additional file 2:</w:t>
      </w:r>
      <w:r w:rsidR="00116468" w:rsidRPr="006A33BB">
        <w:t xml:space="preserve"> </w:t>
      </w:r>
      <w:r w:rsidRPr="006A33BB">
        <w:t>T</w:t>
      </w:r>
      <w:r w:rsidR="00116468" w:rsidRPr="006A33BB">
        <w:t xml:space="preserve">able </w:t>
      </w:r>
      <w:r w:rsidRPr="006A33BB">
        <w:t>S</w:t>
      </w:r>
      <w:r w:rsidR="00116468" w:rsidRPr="006A33BB">
        <w:t xml:space="preserve">1: </w:t>
      </w:r>
      <w:r w:rsidR="00570C7E" w:rsidRPr="006A33BB">
        <w:t>Mental health ICD-9 codes</w:t>
      </w:r>
    </w:p>
    <w:tbl>
      <w:tblPr>
        <w:tblStyle w:val="TableGrid"/>
        <w:tblW w:w="0" w:type="auto"/>
        <w:tblLook w:val="04A0"/>
      </w:tblPr>
      <w:tblGrid>
        <w:gridCol w:w="3978"/>
        <w:gridCol w:w="2160"/>
        <w:gridCol w:w="3212"/>
      </w:tblGrid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Psychiatric condition</w:t>
            </w: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ICD-9 codes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Explanation</w:t>
            </w:r>
          </w:p>
        </w:tc>
      </w:tr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Bipolar disorder</w:t>
            </w: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296.0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Bipolar I disorder, single manic episode</w:t>
            </w:r>
          </w:p>
        </w:tc>
      </w:tr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296.1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Manic disorder, recurrent episode</w:t>
            </w:r>
          </w:p>
        </w:tc>
      </w:tr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296.4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Bipolar I disorder, most recent episode (or current) manic</w:t>
            </w:r>
          </w:p>
        </w:tc>
      </w:tr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296.5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Bipolar I disorder, most recent episode or current depressed</w:t>
            </w:r>
          </w:p>
        </w:tc>
      </w:tr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296.6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Bipolar I disorder, most recent episode (or current) mixed</w:t>
            </w:r>
          </w:p>
        </w:tc>
      </w:tr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296.7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Bipolar I disorder, most recent episode (or current) unspecified)</w:t>
            </w:r>
          </w:p>
        </w:tc>
      </w:tr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296.8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Bipolar disorder, unspecified</w:t>
            </w:r>
          </w:p>
        </w:tc>
      </w:tr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Major depressive disorder</w:t>
            </w: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296.2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Major depressive disorder, single episode</w:t>
            </w:r>
          </w:p>
        </w:tc>
      </w:tr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296.3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Major depressive disorder, recurrent episode</w:t>
            </w:r>
          </w:p>
        </w:tc>
      </w:tr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Depressive disorder, not elsewhere classified</w:t>
            </w:r>
          </w:p>
        </w:tc>
      </w:tr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Anxiety</w:t>
            </w: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Anxiety, dissociative and somatoform disorders</w:t>
            </w:r>
          </w:p>
        </w:tc>
      </w:tr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Acute stress and adjustment reaction</w:t>
            </w: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Acute reaction to stress</w:t>
            </w:r>
          </w:p>
        </w:tc>
      </w:tr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Adjustment reaction</w:t>
            </w:r>
          </w:p>
        </w:tc>
      </w:tr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Schizophrenia</w:t>
            </w: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Schizophrenic disorders</w:t>
            </w:r>
          </w:p>
        </w:tc>
      </w:tr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ADHD</w:t>
            </w: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Hyperkinetic syndrome of childhood</w:t>
            </w:r>
          </w:p>
        </w:tc>
      </w:tr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Personality disorder</w:t>
            </w: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Personality disorders</w:t>
            </w:r>
          </w:p>
        </w:tc>
      </w:tr>
      <w:tr w:rsidR="00116468" w:rsidRPr="006A33BB" w:rsidTr="006A33BB">
        <w:tc>
          <w:tcPr>
            <w:tcW w:w="3978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Sleep</w:t>
            </w:r>
          </w:p>
        </w:tc>
        <w:tc>
          <w:tcPr>
            <w:tcW w:w="2160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780.5</w:t>
            </w:r>
          </w:p>
        </w:tc>
        <w:tc>
          <w:tcPr>
            <w:tcW w:w="3212" w:type="dxa"/>
          </w:tcPr>
          <w:p w:rsidR="00116468" w:rsidRPr="006A33BB" w:rsidRDefault="00116468" w:rsidP="001300A5">
            <w:pPr>
              <w:spacing w:before="2" w:after="2"/>
              <w:rPr>
                <w:rFonts w:ascii="Times New Roman" w:hAnsi="Times New Roman"/>
                <w:sz w:val="24"/>
                <w:szCs w:val="24"/>
              </w:rPr>
            </w:pPr>
            <w:r w:rsidRPr="006A33BB">
              <w:rPr>
                <w:rFonts w:ascii="Times New Roman" w:hAnsi="Times New Roman"/>
                <w:sz w:val="24"/>
                <w:szCs w:val="24"/>
              </w:rPr>
              <w:t>Sleep disturbances</w:t>
            </w:r>
          </w:p>
        </w:tc>
      </w:tr>
    </w:tbl>
    <w:p w:rsidR="00116468" w:rsidRPr="006A33BB" w:rsidRDefault="00116468" w:rsidP="006A33BB">
      <w:pPr>
        <w:pStyle w:val="NormalWeb"/>
        <w:spacing w:line="480" w:lineRule="auto"/>
      </w:pPr>
      <w:bookmarkStart w:id="0" w:name="_GoBack"/>
      <w:bookmarkEnd w:id="0"/>
    </w:p>
    <w:sectPr w:rsidR="00116468" w:rsidRPr="006A33BB" w:rsidSect="00907ED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727" w:rsidRDefault="00570C7E">
      <w:pPr>
        <w:spacing w:line="240" w:lineRule="auto"/>
      </w:pPr>
      <w:r>
        <w:separator/>
      </w:r>
    </w:p>
  </w:endnote>
  <w:endnote w:type="continuationSeparator" w:id="0">
    <w:p w:rsidR="006A4727" w:rsidRDefault="00570C7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03894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30F2" w:rsidRDefault="006A4727">
        <w:pPr>
          <w:pStyle w:val="Footer"/>
          <w:jc w:val="center"/>
        </w:pPr>
        <w:r>
          <w:fldChar w:fldCharType="begin"/>
        </w:r>
        <w:r w:rsidR="00116468">
          <w:instrText xml:space="preserve"> PAGE   \* MERGEFORMAT </w:instrText>
        </w:r>
        <w:r>
          <w:fldChar w:fldCharType="separate"/>
        </w:r>
        <w:r w:rsidR="006A33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30F2" w:rsidRDefault="006A33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727" w:rsidRDefault="00570C7E">
      <w:pPr>
        <w:spacing w:line="240" w:lineRule="auto"/>
      </w:pPr>
      <w:r>
        <w:separator/>
      </w:r>
    </w:p>
  </w:footnote>
  <w:footnote w:type="continuationSeparator" w:id="0">
    <w:p w:rsidR="006A4727" w:rsidRDefault="00570C7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468"/>
    <w:rsid w:val="00116468"/>
    <w:rsid w:val="00570C7E"/>
    <w:rsid w:val="006A33BB"/>
    <w:rsid w:val="006A4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468"/>
    <w:pPr>
      <w:spacing w:after="0" w:line="240" w:lineRule="atLeas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16468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table" w:styleId="TableGrid">
    <w:name w:val="Table Grid"/>
    <w:basedOn w:val="TableNormal"/>
    <w:uiPriority w:val="39"/>
    <w:rsid w:val="0011646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1646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4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468"/>
    <w:pPr>
      <w:spacing w:after="0" w:line="240" w:lineRule="atLeas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16468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table" w:styleId="TableGrid">
    <w:name w:val="Table Grid"/>
    <w:basedOn w:val="TableNormal"/>
    <w:uiPriority w:val="39"/>
    <w:rsid w:val="0011646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1646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46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PHSABC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Hanley</dc:creator>
  <cp:keywords/>
  <dc:description/>
  <cp:lastModifiedBy>wdesales</cp:lastModifiedBy>
  <cp:revision>3</cp:revision>
  <dcterms:created xsi:type="dcterms:W3CDTF">2014-06-25T20:52:00Z</dcterms:created>
  <dcterms:modified xsi:type="dcterms:W3CDTF">2014-07-21T21:38:00Z</dcterms:modified>
</cp:coreProperties>
</file>