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6654B" w14:textId="77777777" w:rsidR="008F0816" w:rsidRDefault="008F0816" w:rsidP="007130D4">
      <w:pPr>
        <w:pStyle w:val="Heading2"/>
        <w:spacing w:line="360" w:lineRule="auto"/>
      </w:pPr>
      <w:r>
        <w:t>Table 1. Overview of in</w:t>
      </w:r>
      <w:bookmarkStart w:id="0" w:name="_GoBack"/>
      <w:bookmarkEnd w:id="0"/>
      <w:r>
        <w:t xml:space="preserve">cluded studies </w:t>
      </w:r>
    </w:p>
    <w:tbl>
      <w:tblPr>
        <w:tblStyle w:val="TableGrid"/>
        <w:tblW w:w="15529" w:type="dxa"/>
        <w:tblLayout w:type="fixed"/>
        <w:tblLook w:val="04A0" w:firstRow="1" w:lastRow="0" w:firstColumn="1" w:lastColumn="0" w:noHBand="0" w:noVBand="1"/>
      </w:tblPr>
      <w:tblGrid>
        <w:gridCol w:w="1384"/>
        <w:gridCol w:w="1984"/>
        <w:gridCol w:w="4535"/>
        <w:gridCol w:w="1417"/>
        <w:gridCol w:w="1276"/>
        <w:gridCol w:w="964"/>
        <w:gridCol w:w="1701"/>
        <w:gridCol w:w="1191"/>
        <w:gridCol w:w="1077"/>
      </w:tblGrid>
      <w:tr w:rsidR="008F0816" w:rsidRPr="00CB0B3C" w14:paraId="7BDEFE58" w14:textId="77777777" w:rsidTr="00B14214">
        <w:trPr>
          <w:cantSplit/>
          <w:trHeight w:val="57"/>
          <w:tblHeader/>
        </w:trPr>
        <w:tc>
          <w:tcPr>
            <w:tcW w:w="1384" w:type="dxa"/>
            <w:hideMark/>
          </w:tcPr>
          <w:p w14:paraId="04D8B642" w14:textId="77777777" w:rsidR="008F0816" w:rsidRPr="00CB0B3C" w:rsidRDefault="008F0816" w:rsidP="00F32698">
            <w:pPr>
              <w:spacing w:after="0" w:line="240" w:lineRule="auto"/>
              <w:jc w:val="center"/>
              <w:rPr>
                <w:rFonts w:ascii="Calibri" w:eastAsia="Times New Roman" w:hAnsi="Calibri" w:cs="Times New Roman"/>
                <w:b/>
                <w:color w:val="000000" w:themeColor="text1"/>
                <w:sz w:val="20"/>
                <w:szCs w:val="20"/>
                <w:lang w:eastAsia="en-GB"/>
              </w:rPr>
            </w:pPr>
            <w:r w:rsidRPr="00CB0B3C">
              <w:rPr>
                <w:rFonts w:ascii="Calibri" w:eastAsia="Times New Roman" w:hAnsi="Calibri" w:cs="Times New Roman"/>
                <w:b/>
                <w:color w:val="000000" w:themeColor="text1"/>
                <w:sz w:val="20"/>
                <w:szCs w:val="20"/>
                <w:lang w:eastAsia="en-GB"/>
              </w:rPr>
              <w:t>Country</w:t>
            </w:r>
          </w:p>
        </w:tc>
        <w:tc>
          <w:tcPr>
            <w:tcW w:w="1984" w:type="dxa"/>
            <w:hideMark/>
          </w:tcPr>
          <w:p w14:paraId="08D4A473" w14:textId="77777777" w:rsidR="008F0816" w:rsidRPr="00CB0B3C" w:rsidRDefault="008F0816" w:rsidP="00F32698">
            <w:pPr>
              <w:spacing w:after="0" w:line="240" w:lineRule="auto"/>
              <w:jc w:val="center"/>
              <w:rPr>
                <w:rFonts w:ascii="Calibri" w:eastAsia="Times New Roman" w:hAnsi="Calibri" w:cs="Times New Roman"/>
                <w:b/>
                <w:color w:val="000000" w:themeColor="text1"/>
                <w:sz w:val="20"/>
                <w:szCs w:val="20"/>
                <w:lang w:eastAsia="en-GB"/>
              </w:rPr>
            </w:pPr>
            <w:r w:rsidRPr="00CB0B3C">
              <w:rPr>
                <w:rFonts w:ascii="Calibri" w:eastAsia="Times New Roman" w:hAnsi="Calibri" w:cs="Times New Roman"/>
                <w:b/>
                <w:color w:val="000000" w:themeColor="text1"/>
                <w:sz w:val="20"/>
                <w:szCs w:val="20"/>
                <w:lang w:eastAsia="en-GB"/>
              </w:rPr>
              <w:t>Strategy</w:t>
            </w:r>
          </w:p>
        </w:tc>
        <w:tc>
          <w:tcPr>
            <w:tcW w:w="4535" w:type="dxa"/>
            <w:hideMark/>
          </w:tcPr>
          <w:p w14:paraId="60B5722B" w14:textId="77777777" w:rsidR="008F0816" w:rsidRPr="00CB0B3C" w:rsidRDefault="008F0816" w:rsidP="00F32698">
            <w:pPr>
              <w:spacing w:after="0" w:line="240" w:lineRule="auto"/>
              <w:jc w:val="center"/>
              <w:rPr>
                <w:rFonts w:ascii="Calibri" w:eastAsia="Times New Roman" w:hAnsi="Calibri" w:cs="Times New Roman"/>
                <w:b/>
                <w:color w:val="000000" w:themeColor="text1"/>
                <w:sz w:val="20"/>
                <w:szCs w:val="20"/>
                <w:lang w:eastAsia="en-GB"/>
              </w:rPr>
            </w:pPr>
            <w:r w:rsidRPr="00CB0B3C">
              <w:rPr>
                <w:rFonts w:ascii="Calibri" w:eastAsia="Times New Roman" w:hAnsi="Calibri" w:cs="Times New Roman"/>
                <w:b/>
                <w:color w:val="000000" w:themeColor="text1"/>
                <w:sz w:val="20"/>
                <w:szCs w:val="20"/>
                <w:lang w:eastAsia="en-GB"/>
              </w:rPr>
              <w:t>Description of Strategy</w:t>
            </w:r>
          </w:p>
        </w:tc>
        <w:tc>
          <w:tcPr>
            <w:tcW w:w="1417" w:type="dxa"/>
            <w:hideMark/>
          </w:tcPr>
          <w:p w14:paraId="2BE9C3C6" w14:textId="77777777" w:rsidR="008F0816" w:rsidRPr="00CB0B3C" w:rsidRDefault="008F0816" w:rsidP="00F32698">
            <w:pPr>
              <w:spacing w:after="0" w:line="240" w:lineRule="auto"/>
              <w:jc w:val="center"/>
              <w:rPr>
                <w:rFonts w:ascii="Calibri" w:eastAsia="Times New Roman" w:hAnsi="Calibri" w:cs="Times New Roman"/>
                <w:b/>
                <w:color w:val="000000" w:themeColor="text1"/>
                <w:sz w:val="20"/>
                <w:szCs w:val="20"/>
                <w:lang w:eastAsia="en-GB"/>
              </w:rPr>
            </w:pPr>
            <w:r w:rsidRPr="00CB0B3C">
              <w:rPr>
                <w:rFonts w:ascii="Calibri" w:eastAsia="Times New Roman" w:hAnsi="Calibri" w:cs="Times New Roman"/>
                <w:b/>
                <w:color w:val="000000" w:themeColor="text1"/>
                <w:sz w:val="20"/>
                <w:szCs w:val="20"/>
                <w:lang w:eastAsia="en-GB"/>
              </w:rPr>
              <w:t>Type of MNH Care</w:t>
            </w:r>
          </w:p>
        </w:tc>
        <w:tc>
          <w:tcPr>
            <w:tcW w:w="1276" w:type="dxa"/>
          </w:tcPr>
          <w:p w14:paraId="420848D7" w14:textId="77777777" w:rsidR="008F0816" w:rsidRPr="00CB0B3C" w:rsidRDefault="008F0816" w:rsidP="00F32698">
            <w:pPr>
              <w:spacing w:after="0" w:line="240" w:lineRule="auto"/>
              <w:jc w:val="center"/>
              <w:rPr>
                <w:rFonts w:ascii="Calibri" w:eastAsia="Times New Roman" w:hAnsi="Calibri" w:cs="Times New Roman"/>
                <w:b/>
                <w:color w:val="000000" w:themeColor="text1"/>
                <w:sz w:val="20"/>
                <w:szCs w:val="20"/>
                <w:lang w:eastAsia="en-GB"/>
              </w:rPr>
            </w:pPr>
            <w:r w:rsidRPr="00CB0B3C">
              <w:rPr>
                <w:rFonts w:ascii="Calibri" w:eastAsia="Times New Roman" w:hAnsi="Calibri" w:cs="Times New Roman"/>
                <w:b/>
                <w:color w:val="000000" w:themeColor="text1"/>
                <w:sz w:val="20"/>
                <w:szCs w:val="20"/>
                <w:lang w:eastAsia="en-GB"/>
              </w:rPr>
              <w:t>Study Design</w:t>
            </w:r>
          </w:p>
        </w:tc>
        <w:tc>
          <w:tcPr>
            <w:tcW w:w="964" w:type="dxa"/>
            <w:hideMark/>
          </w:tcPr>
          <w:p w14:paraId="52DF25A3" w14:textId="77777777" w:rsidR="008F0816" w:rsidRPr="00CB0B3C" w:rsidRDefault="008F0816" w:rsidP="00F32698">
            <w:pPr>
              <w:spacing w:after="0" w:line="240" w:lineRule="auto"/>
              <w:jc w:val="center"/>
              <w:rPr>
                <w:rFonts w:eastAsia="Times New Roman" w:cs="Times New Roman"/>
                <w:b/>
                <w:color w:val="000000" w:themeColor="text1"/>
                <w:sz w:val="20"/>
                <w:szCs w:val="20"/>
                <w:lang w:eastAsia="en-GB"/>
              </w:rPr>
            </w:pPr>
            <w:r w:rsidRPr="00CB0B3C">
              <w:rPr>
                <w:rFonts w:eastAsia="Times New Roman" w:cs="Times New Roman"/>
                <w:b/>
                <w:color w:val="000000" w:themeColor="text1"/>
                <w:sz w:val="20"/>
                <w:szCs w:val="20"/>
                <w:lang w:eastAsia="en-GB"/>
              </w:rPr>
              <w:t>Study Year</w:t>
            </w:r>
          </w:p>
        </w:tc>
        <w:tc>
          <w:tcPr>
            <w:tcW w:w="1701" w:type="dxa"/>
          </w:tcPr>
          <w:p w14:paraId="55B3CDA2" w14:textId="77777777" w:rsidR="008F0816" w:rsidRPr="00CB0B3C" w:rsidRDefault="008F0816" w:rsidP="00F32698">
            <w:pPr>
              <w:spacing w:after="0" w:line="240" w:lineRule="auto"/>
              <w:jc w:val="center"/>
              <w:rPr>
                <w:rFonts w:eastAsia="Times New Roman" w:cs="Times New Roman"/>
                <w:b/>
                <w:color w:val="000000" w:themeColor="text1"/>
                <w:sz w:val="20"/>
                <w:szCs w:val="20"/>
                <w:lang w:eastAsia="en-GB"/>
              </w:rPr>
            </w:pPr>
            <w:r>
              <w:rPr>
                <w:rFonts w:eastAsia="Times New Roman" w:cs="Times New Roman"/>
                <w:b/>
                <w:color w:val="000000" w:themeColor="text1"/>
                <w:sz w:val="20"/>
                <w:szCs w:val="20"/>
                <w:lang w:eastAsia="en-GB"/>
              </w:rPr>
              <w:t xml:space="preserve">Magnitude / </w:t>
            </w:r>
            <w:r w:rsidRPr="00CB0B3C">
              <w:rPr>
                <w:rFonts w:eastAsia="Times New Roman" w:cs="Times New Roman"/>
                <w:b/>
                <w:color w:val="000000" w:themeColor="text1"/>
                <w:sz w:val="20"/>
                <w:szCs w:val="20"/>
                <w:lang w:eastAsia="en-GB"/>
              </w:rPr>
              <w:t>Measure of effect</w:t>
            </w:r>
          </w:p>
        </w:tc>
        <w:tc>
          <w:tcPr>
            <w:tcW w:w="1191" w:type="dxa"/>
            <w:hideMark/>
          </w:tcPr>
          <w:p w14:paraId="6DE49D82" w14:textId="77777777" w:rsidR="008F0816" w:rsidRPr="00CB0B3C" w:rsidRDefault="008F0816" w:rsidP="00F32698">
            <w:pPr>
              <w:spacing w:after="0" w:line="240" w:lineRule="auto"/>
              <w:jc w:val="center"/>
              <w:rPr>
                <w:rFonts w:eastAsia="Times New Roman" w:cs="Times New Roman"/>
                <w:b/>
                <w:color w:val="000000" w:themeColor="text1"/>
                <w:sz w:val="20"/>
                <w:szCs w:val="20"/>
                <w:lang w:eastAsia="en-GB"/>
              </w:rPr>
            </w:pPr>
            <w:r w:rsidRPr="00CB0B3C">
              <w:rPr>
                <w:rFonts w:eastAsia="Times New Roman" w:cs="Times New Roman"/>
                <w:b/>
                <w:color w:val="000000" w:themeColor="text1"/>
                <w:sz w:val="20"/>
                <w:szCs w:val="20"/>
                <w:lang w:eastAsia="en-GB"/>
              </w:rPr>
              <w:t>Author (Year)</w:t>
            </w:r>
          </w:p>
        </w:tc>
        <w:tc>
          <w:tcPr>
            <w:tcW w:w="1077" w:type="dxa"/>
          </w:tcPr>
          <w:p w14:paraId="767B8660" w14:textId="77777777" w:rsidR="008F0816" w:rsidRPr="00CB0B3C" w:rsidRDefault="008F0816" w:rsidP="00F32698">
            <w:pPr>
              <w:spacing w:after="0" w:line="240" w:lineRule="auto"/>
              <w:jc w:val="center"/>
              <w:rPr>
                <w:rFonts w:eastAsia="Times New Roman" w:cs="Times New Roman"/>
                <w:b/>
                <w:color w:val="000000" w:themeColor="text1"/>
                <w:sz w:val="20"/>
                <w:szCs w:val="20"/>
                <w:lang w:eastAsia="en-GB"/>
              </w:rPr>
            </w:pPr>
            <w:r w:rsidRPr="00CB0B3C">
              <w:rPr>
                <w:rFonts w:eastAsia="Times New Roman" w:cs="Times New Roman"/>
                <w:b/>
                <w:color w:val="000000" w:themeColor="text1"/>
                <w:sz w:val="20"/>
                <w:szCs w:val="20"/>
                <w:lang w:eastAsia="en-GB"/>
              </w:rPr>
              <w:t>Reference</w:t>
            </w:r>
          </w:p>
        </w:tc>
      </w:tr>
      <w:tr w:rsidR="008F0816" w:rsidRPr="00CB0B3C" w14:paraId="7682C37A" w14:textId="77777777" w:rsidTr="00B14214">
        <w:trPr>
          <w:cantSplit/>
          <w:trHeight w:val="57"/>
        </w:trPr>
        <w:tc>
          <w:tcPr>
            <w:tcW w:w="1384" w:type="dxa"/>
            <w:hideMark/>
          </w:tcPr>
          <w:p w14:paraId="34D05E5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Bangladesh </w:t>
            </w:r>
          </w:p>
        </w:tc>
        <w:tc>
          <w:tcPr>
            <w:tcW w:w="1984" w:type="dxa"/>
            <w:hideMark/>
          </w:tcPr>
          <w:p w14:paraId="38C030D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Women’s groups &amp; health system strengthening (HSS)</w:t>
            </w:r>
          </w:p>
        </w:tc>
        <w:tc>
          <w:tcPr>
            <w:tcW w:w="4535" w:type="dxa"/>
            <w:hideMark/>
          </w:tcPr>
          <w:p w14:paraId="401F281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Recruit &amp; train facilitators to convene monthly women's group meetings. Women's groups encouraged to adopt strategies to improve MNH. In all clusters basic medical equipment supplied, TBAs trained in essential newborn care, physicians trained, and links established between communities and health services.</w:t>
            </w:r>
          </w:p>
        </w:tc>
        <w:tc>
          <w:tcPr>
            <w:tcW w:w="1417" w:type="dxa"/>
            <w:hideMark/>
          </w:tcPr>
          <w:p w14:paraId="0650B3E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MNH, especially newborn</w:t>
            </w:r>
          </w:p>
        </w:tc>
        <w:tc>
          <w:tcPr>
            <w:tcW w:w="1276" w:type="dxa"/>
          </w:tcPr>
          <w:p w14:paraId="6111457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Cluster RCT</w:t>
            </w:r>
          </w:p>
        </w:tc>
        <w:tc>
          <w:tcPr>
            <w:tcW w:w="964" w:type="dxa"/>
            <w:hideMark/>
          </w:tcPr>
          <w:p w14:paraId="6EA366D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2009-11</w:t>
            </w:r>
          </w:p>
        </w:tc>
        <w:tc>
          <w:tcPr>
            <w:tcW w:w="1701" w:type="dxa"/>
          </w:tcPr>
          <w:p w14:paraId="0DADE456" w14:textId="77777777" w:rsidR="008F0816" w:rsidRPr="00CB0B3C" w:rsidRDefault="008F0816" w:rsidP="00F32698">
            <w:pPr>
              <w:spacing w:after="0" w:line="240" w:lineRule="auto"/>
              <w:rPr>
                <w:sz w:val="20"/>
                <w:szCs w:val="20"/>
              </w:rPr>
            </w:pPr>
            <w:r w:rsidRPr="00CB0B3C">
              <w:rPr>
                <w:sz w:val="20"/>
                <w:szCs w:val="20"/>
              </w:rPr>
              <w:t>NMR per 1000 LB</w:t>
            </w:r>
          </w:p>
          <w:p w14:paraId="631D659F" w14:textId="77777777" w:rsidR="008F0816" w:rsidRPr="00CB0B3C" w:rsidRDefault="008F0816" w:rsidP="00F32698">
            <w:pPr>
              <w:spacing w:after="0" w:line="240" w:lineRule="auto"/>
              <w:rPr>
                <w:sz w:val="20"/>
                <w:szCs w:val="20"/>
              </w:rPr>
            </w:pPr>
            <w:r w:rsidRPr="00CB0B3C">
              <w:rPr>
                <w:sz w:val="20"/>
                <w:szCs w:val="20"/>
              </w:rPr>
              <w:t>Adjusted RR=0.62 (95% CI: 0.43-0.89)</w:t>
            </w:r>
          </w:p>
        </w:tc>
        <w:tc>
          <w:tcPr>
            <w:tcW w:w="1191" w:type="dxa"/>
            <w:hideMark/>
          </w:tcPr>
          <w:p w14:paraId="79D06F4E"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Fottrell (2013)</w:t>
            </w:r>
          </w:p>
        </w:tc>
        <w:tc>
          <w:tcPr>
            <w:tcW w:w="1077" w:type="dxa"/>
          </w:tcPr>
          <w:p w14:paraId="4C4B0EC7"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[27]</w:t>
            </w:r>
          </w:p>
        </w:tc>
      </w:tr>
      <w:tr w:rsidR="008F0816" w:rsidRPr="00CB0B3C" w14:paraId="13153CE2" w14:textId="77777777" w:rsidTr="00B14214">
        <w:trPr>
          <w:cantSplit/>
          <w:trHeight w:val="57"/>
        </w:trPr>
        <w:tc>
          <w:tcPr>
            <w:tcW w:w="1384" w:type="dxa"/>
            <w:hideMark/>
          </w:tcPr>
          <w:p w14:paraId="119221B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Bangladesh </w:t>
            </w:r>
          </w:p>
        </w:tc>
        <w:tc>
          <w:tcPr>
            <w:tcW w:w="1984" w:type="dxa"/>
            <w:hideMark/>
          </w:tcPr>
          <w:p w14:paraId="2E23859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Vouchers for free MNH care, cash and in-kind transfers</w:t>
            </w:r>
          </w:p>
        </w:tc>
        <w:tc>
          <w:tcPr>
            <w:tcW w:w="4535" w:type="dxa"/>
            <w:hideMark/>
          </w:tcPr>
          <w:p w14:paraId="23C939E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Family welfare assistants (FWAs) distribute vouchers to (eligible) pregnant women entitling them to free ANC, delivery, emergency referral &amp; post-partum care. Cash stipends for transport &amp; other costs. Cash incentive to deliver in facility or at home with skilled provider. In-kind items (including soap and newborn clothes) supplied. Providers reimbursed for services provided.</w:t>
            </w:r>
          </w:p>
        </w:tc>
        <w:tc>
          <w:tcPr>
            <w:tcW w:w="1417" w:type="dxa"/>
            <w:hideMark/>
          </w:tcPr>
          <w:p w14:paraId="79BF9F1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All MNH</w:t>
            </w:r>
          </w:p>
        </w:tc>
        <w:tc>
          <w:tcPr>
            <w:tcW w:w="1276" w:type="dxa"/>
          </w:tcPr>
          <w:p w14:paraId="47475AC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Intervention &amp; control areas</w:t>
            </w:r>
          </w:p>
        </w:tc>
        <w:tc>
          <w:tcPr>
            <w:tcW w:w="964" w:type="dxa"/>
            <w:hideMark/>
          </w:tcPr>
          <w:p w14:paraId="1773205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2008-09</w:t>
            </w:r>
          </w:p>
        </w:tc>
        <w:tc>
          <w:tcPr>
            <w:tcW w:w="1701" w:type="dxa"/>
          </w:tcPr>
          <w:p w14:paraId="36ACC0D0" w14:textId="77777777" w:rsidR="008F0816" w:rsidRPr="00CB0B3C" w:rsidRDefault="008F0816" w:rsidP="00F32698">
            <w:pPr>
              <w:spacing w:after="0" w:line="240" w:lineRule="auto"/>
              <w:rPr>
                <w:sz w:val="20"/>
                <w:szCs w:val="20"/>
              </w:rPr>
            </w:pPr>
            <w:r w:rsidRPr="00CB0B3C">
              <w:rPr>
                <w:sz w:val="20"/>
                <w:szCs w:val="20"/>
              </w:rPr>
              <w:t>% of deliveries with qualified provider:</w:t>
            </w:r>
          </w:p>
          <w:p w14:paraId="1C6DB42C" w14:textId="77777777" w:rsidR="008F0816" w:rsidRPr="00CB0B3C" w:rsidRDefault="008F0816" w:rsidP="00F32698">
            <w:pPr>
              <w:spacing w:after="0" w:line="240" w:lineRule="auto"/>
              <w:rPr>
                <w:sz w:val="20"/>
                <w:szCs w:val="20"/>
              </w:rPr>
            </w:pPr>
            <w:r w:rsidRPr="00CB0B3C">
              <w:rPr>
                <w:sz w:val="20"/>
                <w:szCs w:val="20"/>
              </w:rPr>
              <w:t xml:space="preserve">58-70% (S) </w:t>
            </w:r>
          </w:p>
          <w:p w14:paraId="37A5AFD6" w14:textId="77777777" w:rsidR="008F0816" w:rsidRPr="00CB0B3C" w:rsidRDefault="008F0816" w:rsidP="00F32698">
            <w:pPr>
              <w:spacing w:after="0" w:line="240" w:lineRule="auto"/>
              <w:rPr>
                <w:sz w:val="20"/>
                <w:szCs w:val="20"/>
              </w:rPr>
            </w:pPr>
            <w:r w:rsidRPr="00CB0B3C">
              <w:rPr>
                <w:sz w:val="20"/>
                <w:szCs w:val="20"/>
              </w:rPr>
              <w:t>27% (C)</w:t>
            </w:r>
          </w:p>
        </w:tc>
        <w:tc>
          <w:tcPr>
            <w:tcW w:w="1191" w:type="dxa"/>
            <w:hideMark/>
          </w:tcPr>
          <w:p w14:paraId="6A5772E4"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Hatt</w:t>
            </w:r>
          </w:p>
          <w:p w14:paraId="37DF7FFA"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(2010)</w:t>
            </w:r>
          </w:p>
        </w:tc>
        <w:tc>
          <w:tcPr>
            <w:tcW w:w="1077" w:type="dxa"/>
          </w:tcPr>
          <w:p w14:paraId="143D69EC"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[24]</w:t>
            </w:r>
          </w:p>
        </w:tc>
      </w:tr>
      <w:tr w:rsidR="008F0816" w:rsidRPr="00CB0B3C" w14:paraId="44793648" w14:textId="77777777" w:rsidTr="00F32698">
        <w:trPr>
          <w:cantSplit/>
          <w:trHeight w:val="832"/>
        </w:trPr>
        <w:tc>
          <w:tcPr>
            <w:tcW w:w="1384" w:type="dxa"/>
            <w:hideMark/>
          </w:tcPr>
          <w:p w14:paraId="30CD5BC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Bangladesh </w:t>
            </w:r>
          </w:p>
          <w:p w14:paraId="5146CB8A" w14:textId="77777777" w:rsidR="008F0816" w:rsidRPr="00CB0B3C" w:rsidRDefault="008F0816" w:rsidP="00F32698">
            <w:pPr>
              <w:spacing w:after="0" w:line="240" w:lineRule="auto"/>
              <w:rPr>
                <w:color w:val="000000" w:themeColor="text1"/>
                <w:sz w:val="20"/>
                <w:szCs w:val="20"/>
              </w:rPr>
            </w:pPr>
          </w:p>
        </w:tc>
        <w:tc>
          <w:tcPr>
            <w:tcW w:w="1984" w:type="dxa"/>
            <w:hideMark/>
          </w:tcPr>
          <w:p w14:paraId="23FB5CB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Improve health and family welfare clinics</w:t>
            </w:r>
          </w:p>
        </w:tc>
        <w:tc>
          <w:tcPr>
            <w:tcW w:w="4535" w:type="dxa"/>
            <w:hideMark/>
          </w:tcPr>
          <w:p w14:paraId="7D202A9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Staff &amp; equip primary health facilities to provide delivery &amp; newborn care (incl. additional staff, improved infrastructure, equipment and supplies)</w:t>
            </w:r>
          </w:p>
        </w:tc>
        <w:tc>
          <w:tcPr>
            <w:tcW w:w="1417" w:type="dxa"/>
            <w:hideMark/>
          </w:tcPr>
          <w:p w14:paraId="56100FA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Facility-birth</w:t>
            </w:r>
          </w:p>
        </w:tc>
        <w:tc>
          <w:tcPr>
            <w:tcW w:w="1276" w:type="dxa"/>
          </w:tcPr>
          <w:p w14:paraId="4136015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Cost projection</w:t>
            </w:r>
          </w:p>
        </w:tc>
        <w:tc>
          <w:tcPr>
            <w:tcW w:w="964" w:type="dxa"/>
            <w:hideMark/>
          </w:tcPr>
          <w:p w14:paraId="4FDE47D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2011</w:t>
            </w:r>
          </w:p>
        </w:tc>
        <w:tc>
          <w:tcPr>
            <w:tcW w:w="1701" w:type="dxa"/>
          </w:tcPr>
          <w:p w14:paraId="1532438F" w14:textId="4AFB22C0" w:rsidR="008F0816" w:rsidRPr="00CB0B3C" w:rsidRDefault="008F0816" w:rsidP="00F32698">
            <w:pPr>
              <w:spacing w:after="0" w:line="240" w:lineRule="auto"/>
              <w:rPr>
                <w:sz w:val="20"/>
                <w:szCs w:val="20"/>
              </w:rPr>
            </w:pPr>
            <w:r w:rsidRPr="00CB0B3C">
              <w:rPr>
                <w:sz w:val="20"/>
                <w:szCs w:val="20"/>
              </w:rPr>
              <w:t>Estimated number of clients per year</w:t>
            </w:r>
          </w:p>
        </w:tc>
        <w:tc>
          <w:tcPr>
            <w:tcW w:w="1191" w:type="dxa"/>
            <w:hideMark/>
          </w:tcPr>
          <w:p w14:paraId="445691E7"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Howlander (2011)</w:t>
            </w:r>
          </w:p>
        </w:tc>
        <w:tc>
          <w:tcPr>
            <w:tcW w:w="1077" w:type="dxa"/>
          </w:tcPr>
          <w:p w14:paraId="4828134C"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[58]</w:t>
            </w:r>
          </w:p>
        </w:tc>
      </w:tr>
      <w:tr w:rsidR="008F0816" w:rsidRPr="00CB0B3C" w14:paraId="167F53EC" w14:textId="77777777" w:rsidTr="00B14214">
        <w:trPr>
          <w:cantSplit/>
          <w:trHeight w:val="57"/>
        </w:trPr>
        <w:tc>
          <w:tcPr>
            <w:tcW w:w="1384" w:type="dxa"/>
            <w:hideMark/>
          </w:tcPr>
          <w:p w14:paraId="792442A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Bangladesh </w:t>
            </w:r>
          </w:p>
          <w:p w14:paraId="7F1E8424" w14:textId="77777777" w:rsidR="008F0816" w:rsidRPr="00CB0B3C" w:rsidRDefault="008F0816" w:rsidP="00F32698">
            <w:pPr>
              <w:spacing w:after="0" w:line="240" w:lineRule="auto"/>
              <w:rPr>
                <w:color w:val="000000" w:themeColor="text1"/>
                <w:sz w:val="20"/>
                <w:szCs w:val="20"/>
              </w:rPr>
            </w:pPr>
          </w:p>
        </w:tc>
        <w:tc>
          <w:tcPr>
            <w:tcW w:w="1984" w:type="dxa"/>
            <w:hideMark/>
          </w:tcPr>
          <w:p w14:paraId="50C05A2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Promotion of NGO health clinics: </w:t>
            </w:r>
          </w:p>
          <w:p w14:paraId="7E506F5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1. National media campaign </w:t>
            </w:r>
          </w:p>
          <w:p w14:paraId="6ECCA4F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 National media campaign &amp; local activities</w:t>
            </w:r>
          </w:p>
        </w:tc>
        <w:tc>
          <w:tcPr>
            <w:tcW w:w="4535" w:type="dxa"/>
            <w:hideMark/>
          </w:tcPr>
          <w:p w14:paraId="3BE1667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Smiling Sun communication campaign to promote NGO clinics (incl. 26 episode TV drama, TV adverts, radio spots, posters, billboards, adverts in daily newspapers, &amp; local publicity efforts)</w:t>
            </w:r>
          </w:p>
        </w:tc>
        <w:tc>
          <w:tcPr>
            <w:tcW w:w="1417" w:type="dxa"/>
            <w:hideMark/>
          </w:tcPr>
          <w:p w14:paraId="512552E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Facility-based ANC</w:t>
            </w:r>
          </w:p>
        </w:tc>
        <w:tc>
          <w:tcPr>
            <w:tcW w:w="1276" w:type="dxa"/>
          </w:tcPr>
          <w:p w14:paraId="1FEB2A9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Secondary data analysis</w:t>
            </w:r>
          </w:p>
        </w:tc>
        <w:tc>
          <w:tcPr>
            <w:tcW w:w="964" w:type="dxa"/>
            <w:hideMark/>
          </w:tcPr>
          <w:p w14:paraId="1BCC8F5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2001-04</w:t>
            </w:r>
          </w:p>
        </w:tc>
        <w:tc>
          <w:tcPr>
            <w:tcW w:w="1701" w:type="dxa"/>
          </w:tcPr>
          <w:p w14:paraId="11A3927D" w14:textId="77777777" w:rsidR="008F0816" w:rsidRPr="00CB0B3C" w:rsidRDefault="008F0816" w:rsidP="00F32698">
            <w:pPr>
              <w:spacing w:after="0" w:line="240" w:lineRule="auto"/>
              <w:rPr>
                <w:sz w:val="20"/>
                <w:szCs w:val="20"/>
              </w:rPr>
            </w:pPr>
            <w:r w:rsidRPr="00CB0B3C">
              <w:rPr>
                <w:sz w:val="20"/>
                <w:szCs w:val="20"/>
              </w:rPr>
              <w:t>Estimated number of new ANC users</w:t>
            </w:r>
          </w:p>
        </w:tc>
        <w:tc>
          <w:tcPr>
            <w:tcW w:w="1191" w:type="dxa"/>
            <w:hideMark/>
          </w:tcPr>
          <w:p w14:paraId="4B377A62"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Hutchinson (2006)</w:t>
            </w:r>
          </w:p>
        </w:tc>
        <w:tc>
          <w:tcPr>
            <w:tcW w:w="1077" w:type="dxa"/>
          </w:tcPr>
          <w:p w14:paraId="2A5EEB8D"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[31]</w:t>
            </w:r>
          </w:p>
        </w:tc>
      </w:tr>
      <w:tr w:rsidR="008F0816" w:rsidRPr="00CB0B3C" w14:paraId="7FF27DCC" w14:textId="77777777" w:rsidTr="00B14214">
        <w:trPr>
          <w:cantSplit/>
          <w:trHeight w:val="57"/>
        </w:trPr>
        <w:tc>
          <w:tcPr>
            <w:tcW w:w="1384" w:type="dxa"/>
            <w:hideMark/>
          </w:tcPr>
          <w:p w14:paraId="2DC3341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Bangladesh </w:t>
            </w:r>
          </w:p>
        </w:tc>
        <w:tc>
          <w:tcPr>
            <w:tcW w:w="1984" w:type="dxa"/>
            <w:hideMark/>
          </w:tcPr>
          <w:p w14:paraId="34B2286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MNH services delivered</w:t>
            </w:r>
          </w:p>
          <w:p w14:paraId="66044980" w14:textId="6C3F098F"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at home, with community mobilization and health system strengthening  (HSS)</w:t>
            </w:r>
          </w:p>
        </w:tc>
        <w:tc>
          <w:tcPr>
            <w:tcW w:w="4535" w:type="dxa"/>
            <w:hideMark/>
          </w:tcPr>
          <w:p w14:paraId="4D84A77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CHWs recruited and trained to conduct home visits during pregnancy and post-natal period (incl. treatment of newborns with antibiotics). Communities were mobilized. HSS in all clusters: facility-level providers trained in MNH care, drugs &amp; supplies distributed, &amp; system for tracking neonatal care established.</w:t>
            </w:r>
          </w:p>
        </w:tc>
        <w:tc>
          <w:tcPr>
            <w:tcW w:w="1417" w:type="dxa"/>
            <w:hideMark/>
          </w:tcPr>
          <w:p w14:paraId="751A472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All MNH</w:t>
            </w:r>
          </w:p>
        </w:tc>
        <w:tc>
          <w:tcPr>
            <w:tcW w:w="1276" w:type="dxa"/>
          </w:tcPr>
          <w:p w14:paraId="0C281D0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Cluster RCT</w:t>
            </w:r>
          </w:p>
        </w:tc>
        <w:tc>
          <w:tcPr>
            <w:tcW w:w="964" w:type="dxa"/>
            <w:hideMark/>
          </w:tcPr>
          <w:p w14:paraId="79EE4D3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2003-05</w:t>
            </w:r>
          </w:p>
        </w:tc>
        <w:tc>
          <w:tcPr>
            <w:tcW w:w="1701" w:type="dxa"/>
          </w:tcPr>
          <w:p w14:paraId="46150F3F" w14:textId="77777777" w:rsidR="008F0816" w:rsidRPr="00CB0B3C" w:rsidRDefault="008F0816" w:rsidP="00F32698">
            <w:pPr>
              <w:spacing w:after="0" w:line="240" w:lineRule="auto"/>
              <w:rPr>
                <w:sz w:val="20"/>
                <w:szCs w:val="20"/>
              </w:rPr>
            </w:pPr>
            <w:r w:rsidRPr="00CB0B3C">
              <w:rPr>
                <w:sz w:val="20"/>
                <w:szCs w:val="20"/>
              </w:rPr>
              <w:t>NMR per 1000 LB:</w:t>
            </w:r>
          </w:p>
          <w:p w14:paraId="30F6BCD4" w14:textId="77777777" w:rsidR="008F0816" w:rsidRPr="00CB0B3C" w:rsidRDefault="008F0816" w:rsidP="00F32698">
            <w:pPr>
              <w:spacing w:after="0" w:line="240" w:lineRule="auto"/>
              <w:rPr>
                <w:sz w:val="20"/>
                <w:szCs w:val="20"/>
              </w:rPr>
            </w:pPr>
            <w:r w:rsidRPr="00CB0B3C">
              <w:rPr>
                <w:sz w:val="20"/>
                <w:szCs w:val="20"/>
              </w:rPr>
              <w:t>31.2 (S), 43.1 (C)</w:t>
            </w:r>
          </w:p>
        </w:tc>
        <w:tc>
          <w:tcPr>
            <w:tcW w:w="1191" w:type="dxa"/>
            <w:hideMark/>
          </w:tcPr>
          <w:p w14:paraId="04B6DBCC"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LeFevre (2013)</w:t>
            </w:r>
          </w:p>
        </w:tc>
        <w:tc>
          <w:tcPr>
            <w:tcW w:w="1077" w:type="dxa"/>
          </w:tcPr>
          <w:p w14:paraId="761ADF39"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[32]</w:t>
            </w:r>
          </w:p>
        </w:tc>
      </w:tr>
      <w:tr w:rsidR="008F0816" w:rsidRPr="00CB0B3C" w14:paraId="2ECEE8B2" w14:textId="77777777" w:rsidTr="00B14214">
        <w:trPr>
          <w:cantSplit/>
          <w:trHeight w:val="57"/>
        </w:trPr>
        <w:tc>
          <w:tcPr>
            <w:tcW w:w="1384" w:type="dxa"/>
            <w:hideMark/>
          </w:tcPr>
          <w:p w14:paraId="14D0F12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Bangladesh </w:t>
            </w:r>
          </w:p>
          <w:p w14:paraId="2EBF0F66" w14:textId="77777777" w:rsidR="008F0816" w:rsidRPr="00CB0B3C" w:rsidRDefault="008F0816" w:rsidP="00F32698">
            <w:pPr>
              <w:spacing w:after="0" w:line="240" w:lineRule="auto"/>
              <w:rPr>
                <w:color w:val="000000" w:themeColor="text1"/>
                <w:sz w:val="20"/>
                <w:szCs w:val="20"/>
              </w:rPr>
            </w:pPr>
          </w:p>
        </w:tc>
        <w:tc>
          <w:tcPr>
            <w:tcW w:w="1984" w:type="dxa"/>
            <w:hideMark/>
          </w:tcPr>
          <w:p w14:paraId="72BE8D6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Outreach clinics for FP and ANC by facility staff</w:t>
            </w:r>
            <w:r w:rsidRPr="00CB0B3C">
              <w:rPr>
                <w:rFonts w:cstheme="minorHAnsi"/>
                <w:color w:val="000000" w:themeColor="text1"/>
                <w:sz w:val="20"/>
                <w:szCs w:val="20"/>
              </w:rPr>
              <w:t>†</w:t>
            </w:r>
          </w:p>
        </w:tc>
        <w:tc>
          <w:tcPr>
            <w:tcW w:w="4535" w:type="dxa"/>
            <w:hideMark/>
          </w:tcPr>
          <w:p w14:paraId="43E8911B" w14:textId="4EB00EDD"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Increase number of outreach clinics and extend opening hours. Compared to services (ANC care) provided at primary care facilities.</w:t>
            </w:r>
          </w:p>
        </w:tc>
        <w:tc>
          <w:tcPr>
            <w:tcW w:w="1417" w:type="dxa"/>
            <w:hideMark/>
          </w:tcPr>
          <w:p w14:paraId="4C138A0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Pregnancy </w:t>
            </w:r>
          </w:p>
        </w:tc>
        <w:tc>
          <w:tcPr>
            <w:tcW w:w="1276" w:type="dxa"/>
          </w:tcPr>
          <w:p w14:paraId="24A32AD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Intervention &amp; control areas</w:t>
            </w:r>
          </w:p>
        </w:tc>
        <w:tc>
          <w:tcPr>
            <w:tcW w:w="964" w:type="dxa"/>
            <w:hideMark/>
          </w:tcPr>
          <w:p w14:paraId="22AFADC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1996-97</w:t>
            </w:r>
          </w:p>
        </w:tc>
        <w:tc>
          <w:tcPr>
            <w:tcW w:w="1701" w:type="dxa"/>
          </w:tcPr>
          <w:p w14:paraId="48AAC186" w14:textId="77777777" w:rsidR="008F0816" w:rsidRPr="00CB0B3C" w:rsidRDefault="008F0816" w:rsidP="00F32698">
            <w:pPr>
              <w:spacing w:after="0" w:line="240" w:lineRule="auto"/>
              <w:rPr>
                <w:sz w:val="20"/>
                <w:szCs w:val="20"/>
              </w:rPr>
            </w:pPr>
            <w:r w:rsidRPr="00CB0B3C">
              <w:rPr>
                <w:sz w:val="20"/>
                <w:szCs w:val="20"/>
              </w:rPr>
              <w:t>Number of ANC services provided</w:t>
            </w:r>
          </w:p>
        </w:tc>
        <w:tc>
          <w:tcPr>
            <w:tcW w:w="1191" w:type="dxa"/>
            <w:hideMark/>
          </w:tcPr>
          <w:p w14:paraId="59CF12C9"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Levin (1997 &amp; 1999)</w:t>
            </w:r>
          </w:p>
        </w:tc>
        <w:tc>
          <w:tcPr>
            <w:tcW w:w="1077" w:type="dxa"/>
          </w:tcPr>
          <w:p w14:paraId="78109271"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[47, 76]</w:t>
            </w:r>
          </w:p>
        </w:tc>
      </w:tr>
      <w:tr w:rsidR="008F0816" w:rsidRPr="00CB0B3C" w14:paraId="73E13247" w14:textId="77777777" w:rsidTr="00B14214">
        <w:trPr>
          <w:cantSplit/>
          <w:trHeight w:val="57"/>
        </w:trPr>
        <w:tc>
          <w:tcPr>
            <w:tcW w:w="1384" w:type="dxa"/>
            <w:hideMark/>
          </w:tcPr>
          <w:p w14:paraId="52C1C10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lastRenderedPageBreak/>
              <w:t xml:space="preserve">Bangladesh </w:t>
            </w:r>
          </w:p>
          <w:p w14:paraId="6E1693D0" w14:textId="77777777" w:rsidR="008F0816" w:rsidRPr="00CB0B3C" w:rsidRDefault="008F0816" w:rsidP="00F32698">
            <w:pPr>
              <w:spacing w:after="0" w:line="240" w:lineRule="auto"/>
              <w:rPr>
                <w:color w:val="000000" w:themeColor="text1"/>
                <w:sz w:val="20"/>
                <w:szCs w:val="20"/>
              </w:rPr>
            </w:pPr>
          </w:p>
        </w:tc>
        <w:tc>
          <w:tcPr>
            <w:tcW w:w="1984" w:type="dxa"/>
            <w:hideMark/>
          </w:tcPr>
          <w:p w14:paraId="733178D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Alternative delivery strategies FP &amp; MCH</w:t>
            </w:r>
          </w:p>
        </w:tc>
        <w:tc>
          <w:tcPr>
            <w:tcW w:w="4535" w:type="dxa"/>
            <w:hideMark/>
          </w:tcPr>
          <w:p w14:paraId="4BF5A7B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1. FP &amp; MCH services by government fieldworkers at community service points (e.g. clubs, schools); </w:t>
            </w:r>
          </w:p>
          <w:p w14:paraId="2A2F3E8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 FP &amp; MCH services provided at primary care facility</w:t>
            </w:r>
          </w:p>
          <w:p w14:paraId="717F1D0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Compared to FP &amp; MCH services provided at home by government fieldworkers</w:t>
            </w:r>
          </w:p>
        </w:tc>
        <w:tc>
          <w:tcPr>
            <w:tcW w:w="1417" w:type="dxa"/>
            <w:hideMark/>
          </w:tcPr>
          <w:p w14:paraId="3489A12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FP &amp; MCH </w:t>
            </w:r>
          </w:p>
        </w:tc>
        <w:tc>
          <w:tcPr>
            <w:tcW w:w="1276" w:type="dxa"/>
          </w:tcPr>
          <w:p w14:paraId="1EF77E7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Intervention &amp; control areas</w:t>
            </w:r>
          </w:p>
        </w:tc>
        <w:tc>
          <w:tcPr>
            <w:tcW w:w="964" w:type="dxa"/>
            <w:hideMark/>
          </w:tcPr>
          <w:p w14:paraId="17BBE21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1996-97</w:t>
            </w:r>
          </w:p>
        </w:tc>
        <w:tc>
          <w:tcPr>
            <w:tcW w:w="1701" w:type="dxa"/>
          </w:tcPr>
          <w:p w14:paraId="1DDD690B" w14:textId="77777777" w:rsidR="008F0816" w:rsidRPr="00CB0B3C" w:rsidRDefault="008F0816" w:rsidP="00F32698">
            <w:pPr>
              <w:spacing w:after="0" w:line="240" w:lineRule="auto"/>
              <w:rPr>
                <w:sz w:val="20"/>
                <w:szCs w:val="20"/>
              </w:rPr>
            </w:pPr>
            <w:r w:rsidRPr="00CB0B3C">
              <w:rPr>
                <w:sz w:val="20"/>
                <w:szCs w:val="20"/>
              </w:rPr>
              <w:t>Number of ANC services provided</w:t>
            </w:r>
          </w:p>
        </w:tc>
        <w:tc>
          <w:tcPr>
            <w:tcW w:w="1191" w:type="dxa"/>
            <w:hideMark/>
          </w:tcPr>
          <w:p w14:paraId="521398EC"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Routh (2000)</w:t>
            </w:r>
          </w:p>
        </w:tc>
        <w:tc>
          <w:tcPr>
            <w:tcW w:w="1077" w:type="dxa"/>
          </w:tcPr>
          <w:p w14:paraId="54DE6BFA"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[48]</w:t>
            </w:r>
          </w:p>
        </w:tc>
      </w:tr>
      <w:tr w:rsidR="008F0816" w:rsidRPr="00CB0B3C" w14:paraId="19F8059F" w14:textId="77777777" w:rsidTr="00B14214">
        <w:trPr>
          <w:cantSplit/>
          <w:trHeight w:val="57"/>
        </w:trPr>
        <w:tc>
          <w:tcPr>
            <w:tcW w:w="1384" w:type="dxa"/>
            <w:hideMark/>
          </w:tcPr>
          <w:p w14:paraId="2152D38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Bangladesh</w:t>
            </w:r>
          </w:p>
        </w:tc>
        <w:tc>
          <w:tcPr>
            <w:tcW w:w="1984" w:type="dxa"/>
            <w:hideMark/>
          </w:tcPr>
          <w:p w14:paraId="018A37D1"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Train TBAs</w:t>
            </w:r>
          </w:p>
        </w:tc>
        <w:tc>
          <w:tcPr>
            <w:tcW w:w="4535" w:type="dxa"/>
            <w:hideMark/>
          </w:tcPr>
          <w:p w14:paraId="2E8C08D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TBAs trained and encouraged to refer difficult births</w:t>
            </w:r>
          </w:p>
        </w:tc>
        <w:tc>
          <w:tcPr>
            <w:tcW w:w="1417" w:type="dxa"/>
            <w:hideMark/>
          </w:tcPr>
          <w:p w14:paraId="4D3D127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Intra-partum</w:t>
            </w:r>
          </w:p>
        </w:tc>
        <w:tc>
          <w:tcPr>
            <w:tcW w:w="1276" w:type="dxa"/>
          </w:tcPr>
          <w:p w14:paraId="3AFAB1E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Estimated from secondary data</w:t>
            </w:r>
          </w:p>
        </w:tc>
        <w:tc>
          <w:tcPr>
            <w:tcW w:w="964" w:type="dxa"/>
            <w:hideMark/>
          </w:tcPr>
          <w:p w14:paraId="3E8758A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Not given</w:t>
            </w:r>
          </w:p>
        </w:tc>
        <w:tc>
          <w:tcPr>
            <w:tcW w:w="1701" w:type="dxa"/>
          </w:tcPr>
          <w:p w14:paraId="696032C3" w14:textId="77777777" w:rsidR="008F0816" w:rsidRPr="00CB0B3C" w:rsidRDefault="008F0816" w:rsidP="00F32698">
            <w:pPr>
              <w:spacing w:after="0" w:line="240" w:lineRule="auto"/>
              <w:rPr>
                <w:sz w:val="20"/>
                <w:szCs w:val="20"/>
              </w:rPr>
            </w:pPr>
            <w:r w:rsidRPr="00CB0B3C">
              <w:rPr>
                <w:sz w:val="20"/>
                <w:szCs w:val="20"/>
              </w:rPr>
              <w:t>Neonatal lives saved per 1000 LB: 7 (estimate)</w:t>
            </w:r>
          </w:p>
        </w:tc>
        <w:tc>
          <w:tcPr>
            <w:tcW w:w="1191" w:type="dxa"/>
            <w:hideMark/>
          </w:tcPr>
          <w:p w14:paraId="2A8862F8"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World Bank (2005)</w:t>
            </w:r>
          </w:p>
        </w:tc>
        <w:tc>
          <w:tcPr>
            <w:tcW w:w="1077" w:type="dxa"/>
          </w:tcPr>
          <w:p w14:paraId="4D498ECC"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[46]</w:t>
            </w:r>
          </w:p>
        </w:tc>
      </w:tr>
      <w:tr w:rsidR="008F0816" w:rsidRPr="00CB0B3C" w14:paraId="2C45C409" w14:textId="77777777" w:rsidTr="00B14214">
        <w:trPr>
          <w:cantSplit/>
          <w:trHeight w:val="57"/>
        </w:trPr>
        <w:tc>
          <w:tcPr>
            <w:tcW w:w="1384" w:type="dxa"/>
            <w:hideMark/>
          </w:tcPr>
          <w:p w14:paraId="5AFC729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Benin &amp; Guinea</w:t>
            </w:r>
          </w:p>
        </w:tc>
        <w:tc>
          <w:tcPr>
            <w:tcW w:w="1984" w:type="dxa"/>
            <w:hideMark/>
          </w:tcPr>
          <w:p w14:paraId="21C5C05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Bamako Initiative </w:t>
            </w:r>
          </w:p>
        </w:tc>
        <w:tc>
          <w:tcPr>
            <w:tcW w:w="4535" w:type="dxa"/>
            <w:hideMark/>
          </w:tcPr>
          <w:p w14:paraId="3A6F774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Various strategies to improve primary care, incl. integrated minimum package of preventive and curative MNCH care</w:t>
            </w:r>
          </w:p>
        </w:tc>
        <w:tc>
          <w:tcPr>
            <w:tcW w:w="1417" w:type="dxa"/>
            <w:hideMark/>
          </w:tcPr>
          <w:p w14:paraId="613FE42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ANC (incl. prophylaxis for malaria &amp; anaemia)</w:t>
            </w:r>
          </w:p>
        </w:tc>
        <w:tc>
          <w:tcPr>
            <w:tcW w:w="1276" w:type="dxa"/>
          </w:tcPr>
          <w:p w14:paraId="6B21056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Secondary data analysis</w:t>
            </w:r>
          </w:p>
        </w:tc>
        <w:tc>
          <w:tcPr>
            <w:tcW w:w="964" w:type="dxa"/>
            <w:hideMark/>
          </w:tcPr>
          <w:p w14:paraId="6CD8708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1989-93</w:t>
            </w:r>
          </w:p>
        </w:tc>
        <w:tc>
          <w:tcPr>
            <w:tcW w:w="1701" w:type="dxa"/>
          </w:tcPr>
          <w:p w14:paraId="46626CB9" w14:textId="77777777" w:rsidR="008F0816" w:rsidRPr="00CB0B3C" w:rsidRDefault="008F0816" w:rsidP="00F32698">
            <w:pPr>
              <w:spacing w:after="0" w:line="240" w:lineRule="auto"/>
              <w:rPr>
                <w:sz w:val="20"/>
                <w:szCs w:val="20"/>
              </w:rPr>
            </w:pPr>
            <w:r w:rsidRPr="00CB0B3C">
              <w:rPr>
                <w:sz w:val="20"/>
                <w:szCs w:val="20"/>
              </w:rPr>
              <w:t xml:space="preserve">% of pregnant women having at least 3 ANC visits: </w:t>
            </w:r>
          </w:p>
          <w:p w14:paraId="48F1C228" w14:textId="77777777" w:rsidR="008F0816" w:rsidRPr="00CB0B3C" w:rsidRDefault="008F0816" w:rsidP="00F32698">
            <w:pPr>
              <w:spacing w:after="0" w:line="240" w:lineRule="auto"/>
              <w:rPr>
                <w:sz w:val="20"/>
                <w:szCs w:val="20"/>
              </w:rPr>
            </w:pPr>
            <w:r w:rsidRPr="00CB0B3C">
              <w:rPr>
                <w:sz w:val="20"/>
                <w:szCs w:val="20"/>
              </w:rPr>
              <w:t>43% Benin, 55% Guinea</w:t>
            </w:r>
          </w:p>
        </w:tc>
        <w:tc>
          <w:tcPr>
            <w:tcW w:w="1191" w:type="dxa"/>
            <w:hideMark/>
          </w:tcPr>
          <w:p w14:paraId="7DB26746"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Soucat (1997)</w:t>
            </w:r>
          </w:p>
        </w:tc>
        <w:tc>
          <w:tcPr>
            <w:tcW w:w="1077" w:type="dxa"/>
          </w:tcPr>
          <w:p w14:paraId="4030D41A"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[51]</w:t>
            </w:r>
          </w:p>
        </w:tc>
      </w:tr>
      <w:tr w:rsidR="008F0816" w:rsidRPr="00CB0B3C" w14:paraId="663D50BA" w14:textId="77777777" w:rsidTr="00B14214">
        <w:trPr>
          <w:cantSplit/>
          <w:trHeight w:val="57"/>
        </w:trPr>
        <w:tc>
          <w:tcPr>
            <w:tcW w:w="1384" w:type="dxa"/>
            <w:hideMark/>
          </w:tcPr>
          <w:p w14:paraId="0B7E57E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Burkina Faso</w:t>
            </w:r>
          </w:p>
        </w:tc>
        <w:tc>
          <w:tcPr>
            <w:tcW w:w="1984" w:type="dxa"/>
            <w:hideMark/>
          </w:tcPr>
          <w:p w14:paraId="08FEE91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Train new cadres in EmOC</w:t>
            </w:r>
          </w:p>
          <w:p w14:paraId="3641360E" w14:textId="77777777" w:rsidR="008F0816" w:rsidRPr="00CB0B3C" w:rsidRDefault="008F0816" w:rsidP="00F32698">
            <w:pPr>
              <w:spacing w:after="0" w:line="240" w:lineRule="auto"/>
              <w:rPr>
                <w:color w:val="000000" w:themeColor="text1"/>
                <w:sz w:val="20"/>
                <w:szCs w:val="20"/>
              </w:rPr>
            </w:pPr>
          </w:p>
        </w:tc>
        <w:tc>
          <w:tcPr>
            <w:tcW w:w="4535" w:type="dxa"/>
            <w:hideMark/>
          </w:tcPr>
          <w:p w14:paraId="7EC385F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Develop and implement training: </w:t>
            </w:r>
          </w:p>
          <w:p w14:paraId="2DF7F8A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S1. Six-months in essential surgery for medical doctors, </w:t>
            </w:r>
          </w:p>
          <w:p w14:paraId="1D0AEBE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S2. Two-years in surgery (incl. C-section) for clinical officers. </w:t>
            </w:r>
          </w:p>
          <w:p w14:paraId="47097AA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 Compared to training obstetricians</w:t>
            </w:r>
          </w:p>
        </w:tc>
        <w:tc>
          <w:tcPr>
            <w:tcW w:w="1417" w:type="dxa"/>
            <w:hideMark/>
          </w:tcPr>
          <w:p w14:paraId="51B2275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EmOC</w:t>
            </w:r>
          </w:p>
        </w:tc>
        <w:tc>
          <w:tcPr>
            <w:tcW w:w="1276" w:type="dxa"/>
          </w:tcPr>
          <w:p w14:paraId="3A9B041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67F828D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2004-07</w:t>
            </w:r>
          </w:p>
        </w:tc>
        <w:tc>
          <w:tcPr>
            <w:tcW w:w="1701" w:type="dxa"/>
          </w:tcPr>
          <w:p w14:paraId="36439513" w14:textId="77777777" w:rsidR="008F0816" w:rsidRPr="00CB0B3C" w:rsidRDefault="008F0816" w:rsidP="00F32698">
            <w:pPr>
              <w:spacing w:after="0" w:line="240" w:lineRule="auto"/>
              <w:rPr>
                <w:sz w:val="20"/>
                <w:szCs w:val="20"/>
              </w:rPr>
            </w:pPr>
            <w:r w:rsidRPr="00CB0B3C">
              <w:rPr>
                <w:sz w:val="20"/>
                <w:szCs w:val="20"/>
              </w:rPr>
              <w:t>Newborn case fatality rate per 1000 c-sections:</w:t>
            </w:r>
          </w:p>
          <w:p w14:paraId="59BAD2FE" w14:textId="77777777" w:rsidR="008F0816" w:rsidRPr="00CB0B3C" w:rsidRDefault="008F0816" w:rsidP="00F32698">
            <w:pPr>
              <w:spacing w:after="0" w:line="240" w:lineRule="auto"/>
              <w:rPr>
                <w:sz w:val="20"/>
                <w:szCs w:val="20"/>
              </w:rPr>
            </w:pPr>
            <w:r w:rsidRPr="00CB0B3C">
              <w:rPr>
                <w:sz w:val="20"/>
                <w:szCs w:val="20"/>
              </w:rPr>
              <w:t xml:space="preserve">125 (S1), </w:t>
            </w:r>
          </w:p>
          <w:p w14:paraId="6F3D32FC" w14:textId="77777777" w:rsidR="008F0816" w:rsidRPr="00CB0B3C" w:rsidRDefault="008F0816" w:rsidP="00F32698">
            <w:pPr>
              <w:spacing w:after="0" w:line="240" w:lineRule="auto"/>
              <w:rPr>
                <w:sz w:val="20"/>
                <w:szCs w:val="20"/>
              </w:rPr>
            </w:pPr>
            <w:r w:rsidRPr="00CB0B3C">
              <w:rPr>
                <w:sz w:val="20"/>
                <w:szCs w:val="20"/>
              </w:rPr>
              <w:t xml:space="preserve">198 (S2), </w:t>
            </w:r>
          </w:p>
          <w:p w14:paraId="19D9F026" w14:textId="77777777" w:rsidR="008F0816" w:rsidRPr="00CB0B3C" w:rsidRDefault="008F0816" w:rsidP="00F32698">
            <w:pPr>
              <w:spacing w:after="0" w:line="240" w:lineRule="auto"/>
              <w:rPr>
                <w:sz w:val="20"/>
                <w:szCs w:val="20"/>
              </w:rPr>
            </w:pPr>
            <w:r w:rsidRPr="00CB0B3C">
              <w:rPr>
                <w:sz w:val="20"/>
                <w:szCs w:val="20"/>
              </w:rPr>
              <w:t>99 (C)</w:t>
            </w:r>
          </w:p>
        </w:tc>
        <w:tc>
          <w:tcPr>
            <w:tcW w:w="1191" w:type="dxa"/>
            <w:hideMark/>
          </w:tcPr>
          <w:p w14:paraId="58DEAC5B"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Hounton (2009)</w:t>
            </w:r>
          </w:p>
        </w:tc>
        <w:tc>
          <w:tcPr>
            <w:tcW w:w="1077" w:type="dxa"/>
          </w:tcPr>
          <w:p w14:paraId="718714FE"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[62]</w:t>
            </w:r>
          </w:p>
        </w:tc>
      </w:tr>
      <w:tr w:rsidR="008F0816" w:rsidRPr="00CB0B3C" w14:paraId="5B166E20" w14:textId="77777777" w:rsidTr="00B14214">
        <w:trPr>
          <w:cantSplit/>
          <w:trHeight w:val="57"/>
        </w:trPr>
        <w:tc>
          <w:tcPr>
            <w:tcW w:w="1384" w:type="dxa"/>
            <w:hideMark/>
          </w:tcPr>
          <w:p w14:paraId="594EE48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Burkina Faso </w:t>
            </w:r>
          </w:p>
          <w:p w14:paraId="42A22400" w14:textId="77777777" w:rsidR="008F0816" w:rsidRPr="00CB0B3C" w:rsidRDefault="008F0816" w:rsidP="00F32698">
            <w:pPr>
              <w:spacing w:after="0" w:line="240" w:lineRule="auto"/>
              <w:rPr>
                <w:color w:val="000000" w:themeColor="text1"/>
                <w:sz w:val="20"/>
                <w:szCs w:val="20"/>
              </w:rPr>
            </w:pPr>
          </w:p>
        </w:tc>
        <w:tc>
          <w:tcPr>
            <w:tcW w:w="1984" w:type="dxa"/>
            <w:hideMark/>
          </w:tcPr>
          <w:p w14:paraId="614BF1B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Initiative to promote facility-birth </w:t>
            </w:r>
          </w:p>
        </w:tc>
        <w:tc>
          <w:tcPr>
            <w:tcW w:w="4535" w:type="dxa"/>
            <w:hideMark/>
          </w:tcPr>
          <w:p w14:paraId="39859C0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Recruit &amp; train of community link workers. Community mobilization by traditional leaders to promote assisted delivery. Also PHC staff trained, equipment supplied &amp; infrastructure improved.</w:t>
            </w:r>
          </w:p>
        </w:tc>
        <w:tc>
          <w:tcPr>
            <w:tcW w:w="1417" w:type="dxa"/>
            <w:hideMark/>
          </w:tcPr>
          <w:p w14:paraId="55C087F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Facility-birth</w:t>
            </w:r>
          </w:p>
        </w:tc>
        <w:tc>
          <w:tcPr>
            <w:tcW w:w="1276" w:type="dxa"/>
          </w:tcPr>
          <w:p w14:paraId="562E235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Intervention &amp; control areas</w:t>
            </w:r>
          </w:p>
        </w:tc>
        <w:tc>
          <w:tcPr>
            <w:tcW w:w="964" w:type="dxa"/>
            <w:hideMark/>
          </w:tcPr>
          <w:p w14:paraId="430EBB6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2002-05</w:t>
            </w:r>
          </w:p>
        </w:tc>
        <w:tc>
          <w:tcPr>
            <w:tcW w:w="1701" w:type="dxa"/>
          </w:tcPr>
          <w:p w14:paraId="2738A02F" w14:textId="77777777" w:rsidR="008F0816" w:rsidRPr="00CB0B3C" w:rsidRDefault="008F0816" w:rsidP="00F32698">
            <w:pPr>
              <w:spacing w:after="0" w:line="240" w:lineRule="auto"/>
              <w:rPr>
                <w:sz w:val="20"/>
                <w:szCs w:val="20"/>
              </w:rPr>
            </w:pPr>
            <w:r w:rsidRPr="00CB0B3C">
              <w:rPr>
                <w:sz w:val="20"/>
                <w:szCs w:val="20"/>
              </w:rPr>
              <w:t>20.8% point increase in births delivered in a facility</w:t>
            </w:r>
          </w:p>
        </w:tc>
        <w:tc>
          <w:tcPr>
            <w:tcW w:w="1191" w:type="dxa"/>
            <w:hideMark/>
          </w:tcPr>
          <w:p w14:paraId="4265FA46"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Newlands (2008) &amp; Hounton (2012)</w:t>
            </w:r>
          </w:p>
        </w:tc>
        <w:tc>
          <w:tcPr>
            <w:tcW w:w="1077" w:type="dxa"/>
          </w:tcPr>
          <w:p w14:paraId="5D3F290B"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[34, 77]</w:t>
            </w:r>
          </w:p>
        </w:tc>
      </w:tr>
      <w:tr w:rsidR="008F0816" w:rsidRPr="00CB0B3C" w14:paraId="61791C1E" w14:textId="77777777" w:rsidTr="00B14214">
        <w:trPr>
          <w:cantSplit/>
          <w:trHeight w:val="57"/>
        </w:trPr>
        <w:tc>
          <w:tcPr>
            <w:tcW w:w="1384" w:type="dxa"/>
            <w:hideMark/>
          </w:tcPr>
          <w:p w14:paraId="068BA76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Cambodia</w:t>
            </w:r>
          </w:p>
        </w:tc>
        <w:tc>
          <w:tcPr>
            <w:tcW w:w="1984" w:type="dxa"/>
            <w:hideMark/>
          </w:tcPr>
          <w:p w14:paraId="36A1015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Introduce HIV testing: </w:t>
            </w:r>
          </w:p>
          <w:p w14:paraId="59BD3CE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1. at ANC </w:t>
            </w:r>
          </w:p>
          <w:p w14:paraId="4BD70D2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 at labour</w:t>
            </w:r>
          </w:p>
        </w:tc>
        <w:tc>
          <w:tcPr>
            <w:tcW w:w="4535" w:type="dxa"/>
            <w:hideMark/>
          </w:tcPr>
          <w:p w14:paraId="1420DF8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Facilities supplied HIV test kits. Five-day HIV training for midwives. Facility paid per person tested, and per person counselled and referred. Monthly staff meetings and regular supervision.</w:t>
            </w:r>
          </w:p>
        </w:tc>
        <w:tc>
          <w:tcPr>
            <w:tcW w:w="1417" w:type="dxa"/>
            <w:hideMark/>
          </w:tcPr>
          <w:p w14:paraId="4C2BD44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HIV testing &amp; mgmt </w:t>
            </w:r>
          </w:p>
        </w:tc>
        <w:tc>
          <w:tcPr>
            <w:tcW w:w="1276" w:type="dxa"/>
          </w:tcPr>
          <w:p w14:paraId="487C3F6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619A0DF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2008-09</w:t>
            </w:r>
          </w:p>
        </w:tc>
        <w:tc>
          <w:tcPr>
            <w:tcW w:w="1701" w:type="dxa"/>
          </w:tcPr>
          <w:p w14:paraId="6E15AC1E" w14:textId="77777777" w:rsidR="008F0816" w:rsidRPr="00CB0B3C" w:rsidRDefault="008F0816" w:rsidP="00F32698">
            <w:pPr>
              <w:spacing w:after="0" w:line="240" w:lineRule="auto"/>
              <w:rPr>
                <w:sz w:val="20"/>
                <w:szCs w:val="20"/>
              </w:rPr>
            </w:pPr>
            <w:r w:rsidRPr="00CB0B3C">
              <w:rPr>
                <w:sz w:val="20"/>
                <w:szCs w:val="20"/>
              </w:rPr>
              <w:t>% tested for HIV:</w:t>
            </w:r>
          </w:p>
          <w:p w14:paraId="5078E55F" w14:textId="77777777" w:rsidR="008F0816" w:rsidRPr="00CB0B3C" w:rsidRDefault="008F0816" w:rsidP="00F32698">
            <w:pPr>
              <w:spacing w:after="0" w:line="240" w:lineRule="auto"/>
              <w:rPr>
                <w:sz w:val="20"/>
                <w:szCs w:val="20"/>
              </w:rPr>
            </w:pPr>
            <w:r w:rsidRPr="00CB0B3C">
              <w:rPr>
                <w:sz w:val="20"/>
                <w:szCs w:val="20"/>
              </w:rPr>
              <w:t xml:space="preserve">97.6% at ANC, </w:t>
            </w:r>
          </w:p>
          <w:p w14:paraId="49044BB2" w14:textId="77777777" w:rsidR="008F0816" w:rsidRPr="00CB0B3C" w:rsidRDefault="008F0816" w:rsidP="00F32698">
            <w:pPr>
              <w:spacing w:after="0" w:line="240" w:lineRule="auto"/>
              <w:rPr>
                <w:sz w:val="20"/>
                <w:szCs w:val="20"/>
              </w:rPr>
            </w:pPr>
            <w:r w:rsidRPr="00CB0B3C">
              <w:rPr>
                <w:sz w:val="20"/>
                <w:szCs w:val="20"/>
              </w:rPr>
              <w:t>95% at labour</w:t>
            </w:r>
          </w:p>
        </w:tc>
        <w:tc>
          <w:tcPr>
            <w:tcW w:w="1191" w:type="dxa"/>
            <w:hideMark/>
          </w:tcPr>
          <w:p w14:paraId="44D8D1DE"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Heller (2011)</w:t>
            </w:r>
          </w:p>
        </w:tc>
        <w:tc>
          <w:tcPr>
            <w:tcW w:w="1077" w:type="dxa"/>
          </w:tcPr>
          <w:p w14:paraId="4CF80232"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[56]</w:t>
            </w:r>
          </w:p>
        </w:tc>
      </w:tr>
      <w:tr w:rsidR="008F0816" w:rsidRPr="00CB0B3C" w14:paraId="5AE392A2" w14:textId="77777777" w:rsidTr="00B14214">
        <w:trPr>
          <w:cantSplit/>
          <w:trHeight w:val="57"/>
        </w:trPr>
        <w:tc>
          <w:tcPr>
            <w:tcW w:w="1384" w:type="dxa"/>
            <w:hideMark/>
          </w:tcPr>
          <w:p w14:paraId="7E38909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Cambodia </w:t>
            </w:r>
          </w:p>
          <w:p w14:paraId="5B0F43E6" w14:textId="77777777" w:rsidR="008F0816" w:rsidRPr="00CB0B3C" w:rsidRDefault="008F0816" w:rsidP="00F32698">
            <w:pPr>
              <w:spacing w:after="0" w:line="240" w:lineRule="auto"/>
              <w:rPr>
                <w:color w:val="000000" w:themeColor="text1"/>
                <w:sz w:val="20"/>
                <w:szCs w:val="20"/>
              </w:rPr>
            </w:pPr>
          </w:p>
        </w:tc>
        <w:tc>
          <w:tcPr>
            <w:tcW w:w="1984" w:type="dxa"/>
            <w:hideMark/>
          </w:tcPr>
          <w:p w14:paraId="73ACA8F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Community health education by midwives</w:t>
            </w:r>
          </w:p>
        </w:tc>
        <w:tc>
          <w:tcPr>
            <w:tcW w:w="4535" w:type="dxa"/>
            <w:hideMark/>
          </w:tcPr>
          <w:p w14:paraId="41DBFB5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Midwives trained to lead focus group discussions to engage community on maternal health. </w:t>
            </w:r>
          </w:p>
        </w:tc>
        <w:tc>
          <w:tcPr>
            <w:tcW w:w="1417" w:type="dxa"/>
            <w:hideMark/>
          </w:tcPr>
          <w:p w14:paraId="2F45A47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Birth preparedness</w:t>
            </w:r>
          </w:p>
        </w:tc>
        <w:tc>
          <w:tcPr>
            <w:tcW w:w="1276" w:type="dxa"/>
          </w:tcPr>
          <w:p w14:paraId="1DC2AEF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50BDFAE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2005-06</w:t>
            </w:r>
          </w:p>
        </w:tc>
        <w:tc>
          <w:tcPr>
            <w:tcW w:w="1701" w:type="dxa"/>
          </w:tcPr>
          <w:p w14:paraId="234EBE2B" w14:textId="77777777" w:rsidR="008F0816" w:rsidRPr="00CB0B3C" w:rsidRDefault="008F0816" w:rsidP="00F32698">
            <w:pPr>
              <w:spacing w:after="0" w:line="240" w:lineRule="auto"/>
              <w:rPr>
                <w:sz w:val="20"/>
                <w:szCs w:val="20"/>
              </w:rPr>
            </w:pPr>
            <w:r w:rsidRPr="00CB0B3C">
              <w:rPr>
                <w:sz w:val="20"/>
                <w:szCs w:val="20"/>
              </w:rPr>
              <w:t>22% increase in ANC, 32% increase births with midwife, 19% decrease in women using TBAs, 281% increase in referrals</w:t>
            </w:r>
          </w:p>
        </w:tc>
        <w:tc>
          <w:tcPr>
            <w:tcW w:w="1191" w:type="dxa"/>
            <w:hideMark/>
          </w:tcPr>
          <w:p w14:paraId="1EE23A16"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Skinner (2009)</w:t>
            </w:r>
          </w:p>
        </w:tc>
        <w:tc>
          <w:tcPr>
            <w:tcW w:w="1077" w:type="dxa"/>
          </w:tcPr>
          <w:p w14:paraId="67DB15E3"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[29]</w:t>
            </w:r>
          </w:p>
        </w:tc>
      </w:tr>
      <w:tr w:rsidR="008F0816" w:rsidRPr="00CB0B3C" w14:paraId="6D5A18BB" w14:textId="77777777" w:rsidTr="00B14214">
        <w:trPr>
          <w:cantSplit/>
          <w:trHeight w:val="57"/>
        </w:trPr>
        <w:tc>
          <w:tcPr>
            <w:tcW w:w="1384" w:type="dxa"/>
            <w:hideMark/>
          </w:tcPr>
          <w:p w14:paraId="677D43A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lastRenderedPageBreak/>
              <w:t xml:space="preserve">Democratic Republic of Congo </w:t>
            </w:r>
          </w:p>
          <w:p w14:paraId="4B98CEE8" w14:textId="77777777" w:rsidR="008F0816" w:rsidRPr="00CB0B3C" w:rsidRDefault="008F0816" w:rsidP="00F32698">
            <w:pPr>
              <w:spacing w:after="0" w:line="240" w:lineRule="auto"/>
              <w:rPr>
                <w:color w:val="000000" w:themeColor="text1"/>
                <w:sz w:val="20"/>
                <w:szCs w:val="20"/>
              </w:rPr>
            </w:pPr>
          </w:p>
        </w:tc>
        <w:tc>
          <w:tcPr>
            <w:tcW w:w="1984" w:type="dxa"/>
            <w:hideMark/>
          </w:tcPr>
          <w:p w14:paraId="40467C7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Distribute malaria ITNs at ANC </w:t>
            </w:r>
          </w:p>
        </w:tc>
        <w:tc>
          <w:tcPr>
            <w:tcW w:w="4535" w:type="dxa"/>
            <w:hideMark/>
          </w:tcPr>
          <w:p w14:paraId="6B20AC9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Nurses trained to distribute ITNs to pregnant women attending ANC</w:t>
            </w:r>
          </w:p>
        </w:tc>
        <w:tc>
          <w:tcPr>
            <w:tcW w:w="1417" w:type="dxa"/>
            <w:hideMark/>
          </w:tcPr>
          <w:p w14:paraId="5F89861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Malaria prevention</w:t>
            </w:r>
          </w:p>
        </w:tc>
        <w:tc>
          <w:tcPr>
            <w:tcW w:w="1276" w:type="dxa"/>
          </w:tcPr>
          <w:p w14:paraId="39E97EB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Economic model (incl. primary data)</w:t>
            </w:r>
          </w:p>
        </w:tc>
        <w:tc>
          <w:tcPr>
            <w:tcW w:w="964" w:type="dxa"/>
            <w:hideMark/>
          </w:tcPr>
          <w:p w14:paraId="4DAEF6F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2005-06</w:t>
            </w:r>
          </w:p>
        </w:tc>
        <w:tc>
          <w:tcPr>
            <w:tcW w:w="1701" w:type="dxa"/>
          </w:tcPr>
          <w:p w14:paraId="4C453C51" w14:textId="77777777" w:rsidR="008F0816" w:rsidRPr="00CB0B3C" w:rsidRDefault="008F0816" w:rsidP="00F32698">
            <w:pPr>
              <w:spacing w:after="0" w:line="240" w:lineRule="auto"/>
              <w:rPr>
                <w:sz w:val="20"/>
                <w:szCs w:val="20"/>
              </w:rPr>
            </w:pPr>
            <w:r w:rsidRPr="00CB0B3C">
              <w:rPr>
                <w:sz w:val="20"/>
                <w:szCs w:val="20"/>
              </w:rPr>
              <w:t>Number of ITNs delivered, and estimated number of infant deaths averted</w:t>
            </w:r>
          </w:p>
        </w:tc>
        <w:tc>
          <w:tcPr>
            <w:tcW w:w="1191" w:type="dxa"/>
            <w:hideMark/>
          </w:tcPr>
          <w:p w14:paraId="1727E06C"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Becker-Dreps</w:t>
            </w:r>
          </w:p>
          <w:p w14:paraId="6FD93F69"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(2009)</w:t>
            </w:r>
          </w:p>
        </w:tc>
        <w:tc>
          <w:tcPr>
            <w:tcW w:w="1077" w:type="dxa"/>
          </w:tcPr>
          <w:p w14:paraId="7C62977A"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[52]</w:t>
            </w:r>
          </w:p>
        </w:tc>
      </w:tr>
      <w:tr w:rsidR="008F0816" w:rsidRPr="00CB0B3C" w14:paraId="2E5451CA" w14:textId="77777777" w:rsidTr="00B14214">
        <w:trPr>
          <w:cantSplit/>
          <w:trHeight w:val="57"/>
        </w:trPr>
        <w:tc>
          <w:tcPr>
            <w:tcW w:w="1384" w:type="dxa"/>
            <w:hideMark/>
          </w:tcPr>
          <w:p w14:paraId="3473B00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The Gambia </w:t>
            </w:r>
          </w:p>
        </w:tc>
        <w:tc>
          <w:tcPr>
            <w:tcW w:w="1984" w:type="dxa"/>
            <w:hideMark/>
          </w:tcPr>
          <w:p w14:paraId="5535AEC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Outreach maternal health care </w:t>
            </w:r>
          </w:p>
        </w:tc>
        <w:tc>
          <w:tcPr>
            <w:tcW w:w="4535" w:type="dxa"/>
            <w:hideMark/>
          </w:tcPr>
          <w:p w14:paraId="077EC9C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Outreach ANC clinics ran by midwives &amp; community nurses. Activities to identify pregnant women, support for referral). Also train TBAs (incl. 6 month refresher). New fixed price for MNH care.</w:t>
            </w:r>
          </w:p>
        </w:tc>
        <w:tc>
          <w:tcPr>
            <w:tcW w:w="1417" w:type="dxa"/>
            <w:hideMark/>
          </w:tcPr>
          <w:p w14:paraId="260FCE0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Pregnancy &amp; Intra-partum</w:t>
            </w:r>
          </w:p>
        </w:tc>
        <w:tc>
          <w:tcPr>
            <w:tcW w:w="1276" w:type="dxa"/>
          </w:tcPr>
          <w:p w14:paraId="4760C51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Intervention &amp; control areas</w:t>
            </w:r>
          </w:p>
        </w:tc>
        <w:tc>
          <w:tcPr>
            <w:tcW w:w="964" w:type="dxa"/>
            <w:hideMark/>
          </w:tcPr>
          <w:p w14:paraId="6676645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1989-91</w:t>
            </w:r>
          </w:p>
        </w:tc>
        <w:tc>
          <w:tcPr>
            <w:tcW w:w="1701" w:type="dxa"/>
          </w:tcPr>
          <w:p w14:paraId="66F52F88" w14:textId="77777777" w:rsidR="008F0816" w:rsidRPr="00CB0B3C" w:rsidRDefault="008F0816" w:rsidP="00F32698">
            <w:pPr>
              <w:spacing w:after="0" w:line="240" w:lineRule="auto"/>
              <w:rPr>
                <w:sz w:val="20"/>
                <w:szCs w:val="20"/>
              </w:rPr>
            </w:pPr>
            <w:r w:rsidRPr="00CB0B3C">
              <w:rPr>
                <w:sz w:val="20"/>
                <w:szCs w:val="20"/>
              </w:rPr>
              <w:t xml:space="preserve">NMR per 1000 LB: </w:t>
            </w:r>
          </w:p>
          <w:p w14:paraId="672D55E3" w14:textId="77777777" w:rsidR="008F0816" w:rsidRPr="00CB0B3C" w:rsidRDefault="008F0816" w:rsidP="00F32698">
            <w:pPr>
              <w:spacing w:after="0" w:line="240" w:lineRule="auto"/>
              <w:rPr>
                <w:sz w:val="20"/>
                <w:szCs w:val="20"/>
              </w:rPr>
            </w:pPr>
            <w:r w:rsidRPr="00CB0B3C">
              <w:rPr>
                <w:sz w:val="20"/>
                <w:szCs w:val="20"/>
              </w:rPr>
              <w:t>16 (S), 32.2 (C)</w:t>
            </w:r>
          </w:p>
          <w:p w14:paraId="5144CB5E" w14:textId="77777777" w:rsidR="008F0816" w:rsidRPr="00CB0B3C" w:rsidRDefault="008F0816" w:rsidP="00F32698">
            <w:pPr>
              <w:spacing w:after="0" w:line="240" w:lineRule="auto"/>
              <w:rPr>
                <w:sz w:val="20"/>
                <w:szCs w:val="20"/>
              </w:rPr>
            </w:pPr>
            <w:r w:rsidRPr="00CB0B3C">
              <w:rPr>
                <w:sz w:val="20"/>
                <w:szCs w:val="20"/>
              </w:rPr>
              <w:t xml:space="preserve">MMR per 1000 LB: </w:t>
            </w:r>
          </w:p>
          <w:p w14:paraId="573AB02F" w14:textId="77777777" w:rsidR="008F0816" w:rsidRPr="00CB0B3C" w:rsidRDefault="008F0816" w:rsidP="00F32698">
            <w:pPr>
              <w:spacing w:after="0" w:line="240" w:lineRule="auto"/>
              <w:rPr>
                <w:sz w:val="20"/>
                <w:szCs w:val="20"/>
              </w:rPr>
            </w:pPr>
            <w:r w:rsidRPr="00CB0B3C">
              <w:rPr>
                <w:sz w:val="20"/>
                <w:szCs w:val="20"/>
              </w:rPr>
              <w:t>3.1 (S), 7 (C)</w:t>
            </w:r>
          </w:p>
        </w:tc>
        <w:tc>
          <w:tcPr>
            <w:tcW w:w="1191" w:type="dxa"/>
            <w:hideMark/>
          </w:tcPr>
          <w:p w14:paraId="0185EF84"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Fox-Rushby (1995 &amp; 1996)</w:t>
            </w:r>
          </w:p>
        </w:tc>
        <w:tc>
          <w:tcPr>
            <w:tcW w:w="1077" w:type="dxa"/>
          </w:tcPr>
          <w:p w14:paraId="0A4258C6"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[36, 78]</w:t>
            </w:r>
          </w:p>
        </w:tc>
      </w:tr>
      <w:tr w:rsidR="008F0816" w:rsidRPr="00CB0B3C" w14:paraId="0F43D018" w14:textId="77777777" w:rsidTr="00B14214">
        <w:trPr>
          <w:cantSplit/>
          <w:trHeight w:val="57"/>
        </w:trPr>
        <w:tc>
          <w:tcPr>
            <w:tcW w:w="1384" w:type="dxa"/>
            <w:hideMark/>
          </w:tcPr>
          <w:p w14:paraId="73D277A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Honduras</w:t>
            </w:r>
          </w:p>
        </w:tc>
        <w:tc>
          <w:tcPr>
            <w:tcW w:w="1984" w:type="dxa"/>
            <w:hideMark/>
          </w:tcPr>
          <w:p w14:paraId="6C452BE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Hospital-based promotion of breastfeeding </w:t>
            </w:r>
          </w:p>
        </w:tc>
        <w:tc>
          <w:tcPr>
            <w:tcW w:w="4535" w:type="dxa"/>
            <w:hideMark/>
          </w:tcPr>
          <w:p w14:paraId="34B12FA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Hospital staff trained to educate &amp; encourage mothers to breastfeed. Included changes to establish early breastfeeding contact, rooming-in of babies with mothers, withdrawal of routine bottle feeding, &amp; post-partum counselling</w:t>
            </w:r>
          </w:p>
        </w:tc>
        <w:tc>
          <w:tcPr>
            <w:tcW w:w="1417" w:type="dxa"/>
            <w:hideMark/>
          </w:tcPr>
          <w:p w14:paraId="0C7EF111"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Promote breastfeeding</w:t>
            </w:r>
          </w:p>
        </w:tc>
        <w:tc>
          <w:tcPr>
            <w:tcW w:w="1276" w:type="dxa"/>
          </w:tcPr>
          <w:p w14:paraId="7CF2DE4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Intervention &amp; control areas</w:t>
            </w:r>
          </w:p>
        </w:tc>
        <w:tc>
          <w:tcPr>
            <w:tcW w:w="964" w:type="dxa"/>
            <w:hideMark/>
          </w:tcPr>
          <w:p w14:paraId="0C4575F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1992-93</w:t>
            </w:r>
          </w:p>
        </w:tc>
        <w:tc>
          <w:tcPr>
            <w:tcW w:w="1701" w:type="dxa"/>
          </w:tcPr>
          <w:p w14:paraId="5FCABB60" w14:textId="77777777" w:rsidR="008F0816" w:rsidRPr="00CB0B3C" w:rsidRDefault="008F0816" w:rsidP="00F32698">
            <w:pPr>
              <w:spacing w:after="0" w:line="240" w:lineRule="auto"/>
              <w:rPr>
                <w:sz w:val="20"/>
                <w:szCs w:val="20"/>
              </w:rPr>
            </w:pPr>
            <w:r w:rsidRPr="00CB0B3C">
              <w:rPr>
                <w:sz w:val="20"/>
                <w:szCs w:val="20"/>
              </w:rPr>
              <w:t>% exclusive breastfeeding: 42.7% (S), 22.2% (C)</w:t>
            </w:r>
          </w:p>
          <w:p w14:paraId="7F833261" w14:textId="77777777" w:rsidR="008F0816" w:rsidRPr="00CB0B3C" w:rsidRDefault="008F0816" w:rsidP="00F32698">
            <w:pPr>
              <w:spacing w:after="0" w:line="240" w:lineRule="auto"/>
              <w:rPr>
                <w:sz w:val="20"/>
                <w:szCs w:val="20"/>
              </w:rPr>
            </w:pPr>
            <w:r w:rsidRPr="00CB0B3C">
              <w:rPr>
                <w:sz w:val="20"/>
                <w:szCs w:val="20"/>
              </w:rPr>
              <w:t xml:space="preserve">Neonatal deaths averted per 1000: 1.02 (from acute respiratory infection), 3.48 (from diarrhoea) </w:t>
            </w:r>
          </w:p>
        </w:tc>
        <w:tc>
          <w:tcPr>
            <w:tcW w:w="1191" w:type="dxa"/>
            <w:hideMark/>
          </w:tcPr>
          <w:p w14:paraId="6730B1A4"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Horton (1996)</w:t>
            </w:r>
          </w:p>
        </w:tc>
        <w:tc>
          <w:tcPr>
            <w:tcW w:w="1077" w:type="dxa"/>
          </w:tcPr>
          <w:p w14:paraId="521BCAE7"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[60]</w:t>
            </w:r>
          </w:p>
        </w:tc>
      </w:tr>
      <w:tr w:rsidR="008F0816" w:rsidRPr="00CB0B3C" w14:paraId="7584405C" w14:textId="77777777" w:rsidTr="00B14214">
        <w:trPr>
          <w:cantSplit/>
          <w:trHeight w:val="57"/>
        </w:trPr>
        <w:tc>
          <w:tcPr>
            <w:tcW w:w="1384" w:type="dxa"/>
            <w:hideMark/>
          </w:tcPr>
          <w:p w14:paraId="3792E9D5"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India</w:t>
            </w:r>
          </w:p>
        </w:tc>
        <w:tc>
          <w:tcPr>
            <w:tcW w:w="1984" w:type="dxa"/>
            <w:hideMark/>
          </w:tcPr>
          <w:p w14:paraId="1A21644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Women’s groups &amp; health system strengthening (HSS)</w:t>
            </w:r>
          </w:p>
        </w:tc>
        <w:tc>
          <w:tcPr>
            <w:tcW w:w="4535" w:type="dxa"/>
            <w:hideMark/>
          </w:tcPr>
          <w:p w14:paraId="0E11A23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Recruited &amp; trained facilitators to convene monthly women's group meetings. Women's groups encouraged to adopt strategies to improve MNH. HSS (incl. training in newborn care, equipment &amp; supplies) in all areas.</w:t>
            </w:r>
          </w:p>
        </w:tc>
        <w:tc>
          <w:tcPr>
            <w:tcW w:w="1417" w:type="dxa"/>
            <w:hideMark/>
          </w:tcPr>
          <w:p w14:paraId="55899D7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All MNH</w:t>
            </w:r>
          </w:p>
        </w:tc>
        <w:tc>
          <w:tcPr>
            <w:tcW w:w="1276" w:type="dxa"/>
          </w:tcPr>
          <w:p w14:paraId="1B6B4EA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Cluster RCT</w:t>
            </w:r>
          </w:p>
        </w:tc>
        <w:tc>
          <w:tcPr>
            <w:tcW w:w="964" w:type="dxa"/>
            <w:hideMark/>
          </w:tcPr>
          <w:p w14:paraId="7EB6184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2005-08</w:t>
            </w:r>
          </w:p>
        </w:tc>
        <w:tc>
          <w:tcPr>
            <w:tcW w:w="1701" w:type="dxa"/>
          </w:tcPr>
          <w:p w14:paraId="2ACDC53E" w14:textId="77777777" w:rsidR="008F0816" w:rsidRPr="00CB0B3C" w:rsidRDefault="008F0816" w:rsidP="00F32698">
            <w:pPr>
              <w:spacing w:after="0" w:line="240" w:lineRule="auto"/>
              <w:rPr>
                <w:sz w:val="20"/>
                <w:szCs w:val="20"/>
              </w:rPr>
            </w:pPr>
            <w:r w:rsidRPr="00CB0B3C">
              <w:rPr>
                <w:sz w:val="20"/>
                <w:szCs w:val="20"/>
              </w:rPr>
              <w:t>NMR per 1000 LB</w:t>
            </w:r>
          </w:p>
          <w:p w14:paraId="33149B97" w14:textId="77777777" w:rsidR="008F0816" w:rsidRPr="00CB0B3C" w:rsidRDefault="008F0816" w:rsidP="00F32698">
            <w:pPr>
              <w:spacing w:after="0" w:line="240" w:lineRule="auto"/>
              <w:rPr>
                <w:sz w:val="20"/>
                <w:szCs w:val="20"/>
              </w:rPr>
            </w:pPr>
            <w:r w:rsidRPr="00CB0B3C">
              <w:rPr>
                <w:sz w:val="20"/>
                <w:szCs w:val="20"/>
              </w:rPr>
              <w:t>42.9 (S), 59.1 (C);</w:t>
            </w:r>
          </w:p>
          <w:p w14:paraId="38A1AEF2" w14:textId="77777777" w:rsidR="008F0816" w:rsidRPr="00CB0B3C" w:rsidRDefault="008F0816" w:rsidP="00F32698">
            <w:pPr>
              <w:spacing w:after="0" w:line="240" w:lineRule="auto"/>
              <w:rPr>
                <w:sz w:val="20"/>
                <w:szCs w:val="20"/>
              </w:rPr>
            </w:pPr>
            <w:r w:rsidRPr="00CB0B3C">
              <w:rPr>
                <w:sz w:val="20"/>
                <w:szCs w:val="20"/>
              </w:rPr>
              <w:t xml:space="preserve">Adj OR=0.71 (95% CI: 0.61-0.83) </w:t>
            </w:r>
          </w:p>
          <w:p w14:paraId="2DC15182" w14:textId="77777777" w:rsidR="008F0816" w:rsidRPr="00CB0B3C" w:rsidRDefault="008F0816" w:rsidP="00F32698">
            <w:pPr>
              <w:spacing w:after="0" w:line="240" w:lineRule="auto"/>
              <w:rPr>
                <w:sz w:val="20"/>
                <w:szCs w:val="20"/>
              </w:rPr>
            </w:pPr>
          </w:p>
        </w:tc>
        <w:tc>
          <w:tcPr>
            <w:tcW w:w="1191" w:type="dxa"/>
            <w:hideMark/>
          </w:tcPr>
          <w:p w14:paraId="6C60A8AA"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Tripathy (2010)</w:t>
            </w:r>
          </w:p>
        </w:tc>
        <w:tc>
          <w:tcPr>
            <w:tcW w:w="1077" w:type="dxa"/>
          </w:tcPr>
          <w:p w14:paraId="533363B0"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[25]</w:t>
            </w:r>
          </w:p>
        </w:tc>
      </w:tr>
      <w:tr w:rsidR="008F0816" w:rsidRPr="00CB0B3C" w14:paraId="71198CBC" w14:textId="77777777" w:rsidTr="00B14214">
        <w:trPr>
          <w:cantSplit/>
          <w:trHeight w:val="57"/>
        </w:trPr>
        <w:tc>
          <w:tcPr>
            <w:tcW w:w="1384" w:type="dxa"/>
            <w:hideMark/>
          </w:tcPr>
          <w:p w14:paraId="6DA5F91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India</w:t>
            </w:r>
          </w:p>
        </w:tc>
        <w:tc>
          <w:tcPr>
            <w:tcW w:w="1984" w:type="dxa"/>
            <w:hideMark/>
          </w:tcPr>
          <w:p w14:paraId="1350CD8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HIV testing at ANC: </w:t>
            </w:r>
          </w:p>
          <w:p w14:paraId="1DE9917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 nationwide</w:t>
            </w:r>
          </w:p>
          <w:p w14:paraId="247EE291"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 in high prevalence states</w:t>
            </w:r>
          </w:p>
        </w:tc>
        <w:tc>
          <w:tcPr>
            <w:tcW w:w="4535" w:type="dxa"/>
            <w:hideMark/>
          </w:tcPr>
          <w:p w14:paraId="32C6A81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Activities include: health education using local media campaign and HIV testing, counselling, drug treatment at ANC</w:t>
            </w:r>
          </w:p>
        </w:tc>
        <w:tc>
          <w:tcPr>
            <w:tcW w:w="1417" w:type="dxa"/>
            <w:hideMark/>
          </w:tcPr>
          <w:p w14:paraId="0A2A9AC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HIV testing &amp; management</w:t>
            </w:r>
          </w:p>
        </w:tc>
        <w:tc>
          <w:tcPr>
            <w:tcW w:w="1276" w:type="dxa"/>
          </w:tcPr>
          <w:p w14:paraId="1F7F73E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Economic model </w:t>
            </w:r>
          </w:p>
        </w:tc>
        <w:tc>
          <w:tcPr>
            <w:tcW w:w="964" w:type="dxa"/>
            <w:hideMark/>
          </w:tcPr>
          <w:p w14:paraId="778ED2B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2005</w:t>
            </w:r>
          </w:p>
        </w:tc>
        <w:tc>
          <w:tcPr>
            <w:tcW w:w="1701" w:type="dxa"/>
          </w:tcPr>
          <w:p w14:paraId="3D378ABB" w14:textId="77777777" w:rsidR="008F0816" w:rsidRPr="00CB0B3C" w:rsidRDefault="008F0816" w:rsidP="00F32698">
            <w:pPr>
              <w:spacing w:after="0" w:line="240" w:lineRule="auto"/>
              <w:rPr>
                <w:sz w:val="20"/>
                <w:szCs w:val="20"/>
              </w:rPr>
            </w:pPr>
            <w:r w:rsidRPr="00CB0B3C">
              <w:rPr>
                <w:sz w:val="20"/>
                <w:szCs w:val="20"/>
              </w:rPr>
              <w:t>Estimated number of cases of perinatal HIV prevented</w:t>
            </w:r>
          </w:p>
        </w:tc>
        <w:tc>
          <w:tcPr>
            <w:tcW w:w="1191" w:type="dxa"/>
            <w:hideMark/>
          </w:tcPr>
          <w:p w14:paraId="16D1FB55"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Kumar (2006)</w:t>
            </w:r>
          </w:p>
        </w:tc>
        <w:tc>
          <w:tcPr>
            <w:tcW w:w="1077" w:type="dxa"/>
          </w:tcPr>
          <w:p w14:paraId="10A3A5BA"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[49]</w:t>
            </w:r>
          </w:p>
        </w:tc>
      </w:tr>
      <w:tr w:rsidR="008F0816" w:rsidRPr="00CB0B3C" w14:paraId="0587738D" w14:textId="77777777" w:rsidTr="00B14214">
        <w:trPr>
          <w:cantSplit/>
          <w:trHeight w:val="57"/>
        </w:trPr>
        <w:tc>
          <w:tcPr>
            <w:tcW w:w="1384" w:type="dxa"/>
            <w:hideMark/>
          </w:tcPr>
          <w:p w14:paraId="7C39030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India </w:t>
            </w:r>
          </w:p>
          <w:p w14:paraId="323611C3" w14:textId="77777777" w:rsidR="008F0816" w:rsidRPr="00CB0B3C" w:rsidRDefault="008F0816" w:rsidP="00F32698">
            <w:pPr>
              <w:spacing w:after="0" w:line="240" w:lineRule="auto"/>
              <w:rPr>
                <w:color w:val="000000" w:themeColor="text1"/>
                <w:sz w:val="20"/>
                <w:szCs w:val="20"/>
              </w:rPr>
            </w:pPr>
          </w:p>
        </w:tc>
        <w:tc>
          <w:tcPr>
            <w:tcW w:w="1984" w:type="dxa"/>
            <w:hideMark/>
          </w:tcPr>
          <w:p w14:paraId="5F54472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Home-based neonatal care by Village Health Workers (VHWs)</w:t>
            </w:r>
          </w:p>
        </w:tc>
        <w:tc>
          <w:tcPr>
            <w:tcW w:w="4535" w:type="dxa"/>
            <w:hideMark/>
          </w:tcPr>
          <w:p w14:paraId="3F3B3AF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Recruit and train female VHWs to identify &amp; counsel pregnant women, &amp; to undertake home-based neonatal care. Also VHWs may support TBAs at delivery. VHWs were supervised every 2 weeks.</w:t>
            </w:r>
          </w:p>
        </w:tc>
        <w:tc>
          <w:tcPr>
            <w:tcW w:w="1417" w:type="dxa"/>
            <w:hideMark/>
          </w:tcPr>
          <w:p w14:paraId="5E515F8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All MNH, esp. thermal care, birth asphyxia, breastfeeding, neonatal sepsis</w:t>
            </w:r>
          </w:p>
        </w:tc>
        <w:tc>
          <w:tcPr>
            <w:tcW w:w="1276" w:type="dxa"/>
          </w:tcPr>
          <w:p w14:paraId="72CBBE4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 + Control</w:t>
            </w:r>
          </w:p>
        </w:tc>
        <w:tc>
          <w:tcPr>
            <w:tcW w:w="964" w:type="dxa"/>
            <w:hideMark/>
          </w:tcPr>
          <w:p w14:paraId="0D4F6EA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1993-2003</w:t>
            </w:r>
          </w:p>
        </w:tc>
        <w:tc>
          <w:tcPr>
            <w:tcW w:w="1701" w:type="dxa"/>
          </w:tcPr>
          <w:p w14:paraId="3B54D3CF" w14:textId="77777777" w:rsidR="008F0816" w:rsidRPr="00CB0B3C" w:rsidRDefault="008F0816" w:rsidP="00F32698">
            <w:pPr>
              <w:spacing w:after="0" w:line="240" w:lineRule="auto"/>
              <w:rPr>
                <w:sz w:val="20"/>
                <w:szCs w:val="20"/>
              </w:rPr>
            </w:pPr>
            <w:r w:rsidRPr="00CB0B3C">
              <w:rPr>
                <w:sz w:val="20"/>
                <w:szCs w:val="20"/>
              </w:rPr>
              <w:t xml:space="preserve">70% reduction in NMR per 1000 LB: </w:t>
            </w:r>
          </w:p>
          <w:p w14:paraId="404E8F8E" w14:textId="77777777" w:rsidR="008F0816" w:rsidRPr="00CB0B3C" w:rsidRDefault="008F0816" w:rsidP="00F32698">
            <w:pPr>
              <w:spacing w:after="0" w:line="240" w:lineRule="auto"/>
              <w:rPr>
                <w:sz w:val="20"/>
                <w:szCs w:val="20"/>
              </w:rPr>
            </w:pPr>
            <w:r w:rsidRPr="00CB0B3C">
              <w:rPr>
                <w:sz w:val="20"/>
                <w:szCs w:val="20"/>
              </w:rPr>
              <w:t>62 (Pre), 25 (Post)</w:t>
            </w:r>
          </w:p>
        </w:tc>
        <w:tc>
          <w:tcPr>
            <w:tcW w:w="1191" w:type="dxa"/>
            <w:hideMark/>
          </w:tcPr>
          <w:p w14:paraId="20E60EE2"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Bang (2005a)</w:t>
            </w:r>
          </w:p>
        </w:tc>
        <w:tc>
          <w:tcPr>
            <w:tcW w:w="1077" w:type="dxa"/>
          </w:tcPr>
          <w:p w14:paraId="34D5B4D7"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[41]</w:t>
            </w:r>
          </w:p>
        </w:tc>
      </w:tr>
      <w:tr w:rsidR="008F0816" w:rsidRPr="00CB0B3C" w14:paraId="1E8EBDD0" w14:textId="77777777" w:rsidTr="00B14214">
        <w:trPr>
          <w:cantSplit/>
          <w:trHeight w:val="57"/>
        </w:trPr>
        <w:tc>
          <w:tcPr>
            <w:tcW w:w="1384" w:type="dxa"/>
            <w:hideMark/>
          </w:tcPr>
          <w:p w14:paraId="38689AB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lastRenderedPageBreak/>
              <w:t xml:space="preserve">India </w:t>
            </w:r>
          </w:p>
          <w:p w14:paraId="20049562" w14:textId="77777777" w:rsidR="008F0816" w:rsidRPr="00CB0B3C" w:rsidRDefault="008F0816" w:rsidP="00F32698">
            <w:pPr>
              <w:spacing w:after="0" w:line="240" w:lineRule="auto"/>
              <w:rPr>
                <w:color w:val="000000" w:themeColor="text1"/>
                <w:sz w:val="20"/>
                <w:szCs w:val="20"/>
              </w:rPr>
            </w:pPr>
          </w:p>
        </w:tc>
        <w:tc>
          <w:tcPr>
            <w:tcW w:w="1984" w:type="dxa"/>
            <w:hideMark/>
          </w:tcPr>
          <w:p w14:paraId="6AE392D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Home-based management of birth asphyxia by Village Health Workers (VHWs)</w:t>
            </w:r>
          </w:p>
        </w:tc>
        <w:tc>
          <w:tcPr>
            <w:tcW w:w="4535" w:type="dxa"/>
            <w:hideMark/>
          </w:tcPr>
          <w:p w14:paraId="37850B7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Trained female VHWs to diagnose and manage birth asphyxia (when support TBAs at delivery)</w:t>
            </w:r>
          </w:p>
          <w:p w14:paraId="0615811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Compared to current practice (with TBAs trained to manage birth asphyxia</w:t>
            </w:r>
          </w:p>
        </w:tc>
        <w:tc>
          <w:tcPr>
            <w:tcW w:w="1417" w:type="dxa"/>
            <w:hideMark/>
          </w:tcPr>
          <w:p w14:paraId="020707C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Birth asphyxia</w:t>
            </w:r>
          </w:p>
        </w:tc>
        <w:tc>
          <w:tcPr>
            <w:tcW w:w="1276" w:type="dxa"/>
          </w:tcPr>
          <w:p w14:paraId="62C3549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7A91B84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1996-2003</w:t>
            </w:r>
          </w:p>
        </w:tc>
        <w:tc>
          <w:tcPr>
            <w:tcW w:w="1701" w:type="dxa"/>
          </w:tcPr>
          <w:p w14:paraId="4357FB00" w14:textId="77777777" w:rsidR="008F0816" w:rsidRPr="00CB0B3C" w:rsidRDefault="008F0816" w:rsidP="00F32698">
            <w:pPr>
              <w:spacing w:after="0" w:line="240" w:lineRule="auto"/>
              <w:rPr>
                <w:sz w:val="20"/>
                <w:szCs w:val="20"/>
              </w:rPr>
            </w:pPr>
            <w:r w:rsidRPr="00CB0B3C">
              <w:rPr>
                <w:sz w:val="20"/>
                <w:szCs w:val="20"/>
              </w:rPr>
              <w:t>65% reduction in NMR per 1000 LB:</w:t>
            </w:r>
          </w:p>
          <w:p w14:paraId="2144FC41" w14:textId="77777777" w:rsidR="008F0816" w:rsidRPr="00CB0B3C" w:rsidRDefault="008F0816" w:rsidP="00F32698">
            <w:pPr>
              <w:spacing w:after="0" w:line="240" w:lineRule="auto"/>
              <w:rPr>
                <w:sz w:val="20"/>
                <w:szCs w:val="20"/>
              </w:rPr>
            </w:pPr>
            <w:r w:rsidRPr="00CB0B3C">
              <w:rPr>
                <w:sz w:val="20"/>
                <w:szCs w:val="20"/>
              </w:rPr>
              <w:t>10.5 (Pre), 3.6 (Post)</w:t>
            </w:r>
          </w:p>
        </w:tc>
        <w:tc>
          <w:tcPr>
            <w:tcW w:w="1191" w:type="dxa"/>
            <w:hideMark/>
          </w:tcPr>
          <w:p w14:paraId="6E8E0780"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Bang (2005b)</w:t>
            </w:r>
          </w:p>
        </w:tc>
        <w:tc>
          <w:tcPr>
            <w:tcW w:w="1077" w:type="dxa"/>
          </w:tcPr>
          <w:p w14:paraId="59C2BB0D"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[40]</w:t>
            </w:r>
          </w:p>
        </w:tc>
      </w:tr>
      <w:tr w:rsidR="008F0816" w:rsidRPr="00CB0B3C" w14:paraId="4A778DCD" w14:textId="77777777" w:rsidTr="00B14214">
        <w:trPr>
          <w:cantSplit/>
          <w:trHeight w:val="57"/>
        </w:trPr>
        <w:tc>
          <w:tcPr>
            <w:tcW w:w="1384" w:type="dxa"/>
            <w:hideMark/>
          </w:tcPr>
          <w:p w14:paraId="6514911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India </w:t>
            </w:r>
          </w:p>
          <w:p w14:paraId="610F89A8" w14:textId="77777777" w:rsidR="008F0816" w:rsidRPr="00CB0B3C" w:rsidRDefault="008F0816" w:rsidP="00F32698">
            <w:pPr>
              <w:spacing w:after="0" w:line="240" w:lineRule="auto"/>
              <w:rPr>
                <w:color w:val="000000" w:themeColor="text1"/>
                <w:sz w:val="20"/>
                <w:szCs w:val="20"/>
              </w:rPr>
            </w:pPr>
          </w:p>
        </w:tc>
        <w:tc>
          <w:tcPr>
            <w:tcW w:w="1984" w:type="dxa"/>
            <w:hideMark/>
          </w:tcPr>
          <w:p w14:paraId="2C20CB7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Home-based neonatal care by Village Health Workers (VHWs)</w:t>
            </w:r>
          </w:p>
        </w:tc>
        <w:tc>
          <w:tcPr>
            <w:tcW w:w="4535" w:type="dxa"/>
            <w:hideMark/>
          </w:tcPr>
          <w:p w14:paraId="012B9C5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Recruit and train female VHWs to identify &amp; counsel pregnant women, &amp; to undertake home-based neonatal care. Also VHWs may support TBAs at delivery. VHWs were supervised every 2 weeks.</w:t>
            </w:r>
          </w:p>
        </w:tc>
        <w:tc>
          <w:tcPr>
            <w:tcW w:w="1417" w:type="dxa"/>
            <w:hideMark/>
          </w:tcPr>
          <w:p w14:paraId="0119308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All MNH, esp. thermal care, birth asphyxia, breastfeeding, neonatal sepsis</w:t>
            </w:r>
          </w:p>
        </w:tc>
        <w:tc>
          <w:tcPr>
            <w:tcW w:w="1276" w:type="dxa"/>
          </w:tcPr>
          <w:p w14:paraId="3E66DDF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 + Control</w:t>
            </w:r>
          </w:p>
        </w:tc>
        <w:tc>
          <w:tcPr>
            <w:tcW w:w="964" w:type="dxa"/>
            <w:hideMark/>
          </w:tcPr>
          <w:p w14:paraId="0B5D4F6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1993-98</w:t>
            </w:r>
          </w:p>
        </w:tc>
        <w:tc>
          <w:tcPr>
            <w:tcW w:w="1701" w:type="dxa"/>
          </w:tcPr>
          <w:p w14:paraId="15BC4D1C" w14:textId="77777777" w:rsidR="008F0816" w:rsidRPr="00CB0B3C" w:rsidRDefault="008F0816" w:rsidP="00F32698">
            <w:pPr>
              <w:spacing w:after="0" w:line="240" w:lineRule="auto"/>
              <w:rPr>
                <w:sz w:val="20"/>
                <w:szCs w:val="20"/>
              </w:rPr>
            </w:pPr>
            <w:r w:rsidRPr="00CB0B3C">
              <w:rPr>
                <w:sz w:val="20"/>
                <w:szCs w:val="20"/>
              </w:rPr>
              <w:t>62% reduction in NMR per 1000 LB in year 3:</w:t>
            </w:r>
          </w:p>
          <w:p w14:paraId="73E6D61A" w14:textId="77777777" w:rsidR="008F0816" w:rsidRPr="00CB0B3C" w:rsidRDefault="008F0816" w:rsidP="00F32698">
            <w:pPr>
              <w:spacing w:after="0" w:line="240" w:lineRule="auto"/>
              <w:rPr>
                <w:sz w:val="20"/>
                <w:szCs w:val="20"/>
              </w:rPr>
            </w:pPr>
            <w:r w:rsidRPr="00CB0B3C">
              <w:rPr>
                <w:sz w:val="20"/>
                <w:szCs w:val="20"/>
              </w:rPr>
              <w:t>25.5 (S), 59.6 (C)</w:t>
            </w:r>
          </w:p>
        </w:tc>
        <w:tc>
          <w:tcPr>
            <w:tcW w:w="1191" w:type="dxa"/>
            <w:hideMark/>
          </w:tcPr>
          <w:p w14:paraId="79B0A6B7"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Bang (1999)</w:t>
            </w:r>
          </w:p>
        </w:tc>
        <w:tc>
          <w:tcPr>
            <w:tcW w:w="1077" w:type="dxa"/>
          </w:tcPr>
          <w:p w14:paraId="08F8C3AE"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[42]</w:t>
            </w:r>
          </w:p>
        </w:tc>
      </w:tr>
      <w:tr w:rsidR="008F0816" w:rsidRPr="00CB0B3C" w14:paraId="6C5B52B8" w14:textId="77777777" w:rsidTr="00B14214">
        <w:trPr>
          <w:cantSplit/>
          <w:trHeight w:val="57"/>
        </w:trPr>
        <w:tc>
          <w:tcPr>
            <w:tcW w:w="1384" w:type="dxa"/>
            <w:hideMark/>
          </w:tcPr>
          <w:p w14:paraId="6787D60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Indonesia</w:t>
            </w:r>
          </w:p>
        </w:tc>
        <w:tc>
          <w:tcPr>
            <w:tcW w:w="1984" w:type="dxa"/>
            <w:hideMark/>
          </w:tcPr>
          <w:p w14:paraId="612A9B3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Tetanus toxoid (TT) immunization campaign</w:t>
            </w:r>
          </w:p>
        </w:tc>
        <w:tc>
          <w:tcPr>
            <w:tcW w:w="4535" w:type="dxa"/>
            <w:hideMark/>
          </w:tcPr>
          <w:p w14:paraId="3A92650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TT immunization campaign by new nursing graduates, supported by community mobilization using village heads and women's groups. Compared to TT immunization at routine ANC</w:t>
            </w:r>
          </w:p>
        </w:tc>
        <w:tc>
          <w:tcPr>
            <w:tcW w:w="1417" w:type="dxa"/>
            <w:hideMark/>
          </w:tcPr>
          <w:p w14:paraId="1D3B812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Tetanus toxoid immunization</w:t>
            </w:r>
          </w:p>
        </w:tc>
        <w:tc>
          <w:tcPr>
            <w:tcW w:w="1276" w:type="dxa"/>
          </w:tcPr>
          <w:p w14:paraId="0ED6C8C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Intervention &amp; control areas</w:t>
            </w:r>
          </w:p>
        </w:tc>
        <w:tc>
          <w:tcPr>
            <w:tcW w:w="964" w:type="dxa"/>
            <w:hideMark/>
          </w:tcPr>
          <w:p w14:paraId="60E14DB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1985</w:t>
            </w:r>
          </w:p>
        </w:tc>
        <w:tc>
          <w:tcPr>
            <w:tcW w:w="1701" w:type="dxa"/>
          </w:tcPr>
          <w:p w14:paraId="3E6E3925" w14:textId="77777777" w:rsidR="008F0816" w:rsidRPr="00CB0B3C" w:rsidRDefault="008F0816" w:rsidP="00F32698">
            <w:pPr>
              <w:spacing w:after="0" w:line="240" w:lineRule="auto"/>
              <w:rPr>
                <w:sz w:val="20"/>
                <w:szCs w:val="20"/>
              </w:rPr>
            </w:pPr>
            <w:r w:rsidRPr="00CB0B3C">
              <w:rPr>
                <w:sz w:val="20"/>
                <w:szCs w:val="20"/>
              </w:rPr>
              <w:t>Number of women who received full TT dose, and estimated number of neonatal (tetanus) deaths averted</w:t>
            </w:r>
          </w:p>
        </w:tc>
        <w:tc>
          <w:tcPr>
            <w:tcW w:w="1191" w:type="dxa"/>
            <w:hideMark/>
          </w:tcPr>
          <w:p w14:paraId="259322F9"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Berman (1991)</w:t>
            </w:r>
          </w:p>
        </w:tc>
        <w:tc>
          <w:tcPr>
            <w:tcW w:w="1077" w:type="dxa"/>
          </w:tcPr>
          <w:p w14:paraId="18B17ED4"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[35]</w:t>
            </w:r>
          </w:p>
        </w:tc>
      </w:tr>
      <w:tr w:rsidR="008F0816" w:rsidRPr="00CB0B3C" w14:paraId="2DCA629C" w14:textId="77777777" w:rsidTr="00B14214">
        <w:trPr>
          <w:cantSplit/>
          <w:trHeight w:val="57"/>
        </w:trPr>
        <w:tc>
          <w:tcPr>
            <w:tcW w:w="1384" w:type="dxa"/>
            <w:hideMark/>
          </w:tcPr>
          <w:p w14:paraId="0681568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Kenya</w:t>
            </w:r>
          </w:p>
        </w:tc>
        <w:tc>
          <w:tcPr>
            <w:tcW w:w="1984" w:type="dxa"/>
            <w:hideMark/>
          </w:tcPr>
          <w:p w14:paraId="2AE1524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Distribute malaria ITN at ANC</w:t>
            </w:r>
          </w:p>
        </w:tc>
        <w:tc>
          <w:tcPr>
            <w:tcW w:w="4535" w:type="dxa"/>
            <w:hideMark/>
          </w:tcPr>
          <w:p w14:paraId="211E7AC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Facilities instructed to procure ITNs and distribute to pregnant women during ANC.</w:t>
            </w:r>
          </w:p>
        </w:tc>
        <w:tc>
          <w:tcPr>
            <w:tcW w:w="1417" w:type="dxa"/>
            <w:hideMark/>
          </w:tcPr>
          <w:p w14:paraId="295A2B3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Malaria prevention</w:t>
            </w:r>
          </w:p>
        </w:tc>
        <w:tc>
          <w:tcPr>
            <w:tcW w:w="1276" w:type="dxa"/>
          </w:tcPr>
          <w:p w14:paraId="0337E865"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Prospective</w:t>
            </w:r>
          </w:p>
        </w:tc>
        <w:tc>
          <w:tcPr>
            <w:tcW w:w="964" w:type="dxa"/>
            <w:hideMark/>
          </w:tcPr>
          <w:p w14:paraId="12DB2C4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2001</w:t>
            </w:r>
          </w:p>
        </w:tc>
        <w:tc>
          <w:tcPr>
            <w:tcW w:w="1701" w:type="dxa"/>
          </w:tcPr>
          <w:p w14:paraId="7D3D90FB" w14:textId="77777777" w:rsidR="008F0816" w:rsidRPr="00CB0B3C" w:rsidRDefault="008F0816" w:rsidP="00F32698">
            <w:pPr>
              <w:spacing w:after="0" w:line="240" w:lineRule="auto"/>
              <w:rPr>
                <w:color w:val="000000" w:themeColor="text1"/>
                <w:sz w:val="20"/>
                <w:szCs w:val="20"/>
              </w:rPr>
            </w:pPr>
            <w:r w:rsidRPr="00CB0B3C">
              <w:rPr>
                <w:sz w:val="20"/>
                <w:szCs w:val="20"/>
              </w:rPr>
              <w:t>Reports number ITNs distributed. 77% were to pregnant women</w:t>
            </w:r>
          </w:p>
        </w:tc>
        <w:tc>
          <w:tcPr>
            <w:tcW w:w="1191" w:type="dxa"/>
            <w:hideMark/>
          </w:tcPr>
          <w:p w14:paraId="3DEFD615"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Guyatt (2002)</w:t>
            </w:r>
          </w:p>
        </w:tc>
        <w:tc>
          <w:tcPr>
            <w:tcW w:w="1077" w:type="dxa"/>
          </w:tcPr>
          <w:p w14:paraId="34F4C8DC"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[53]</w:t>
            </w:r>
          </w:p>
        </w:tc>
      </w:tr>
      <w:tr w:rsidR="008F0816" w:rsidRPr="00CB0B3C" w14:paraId="432FDCB8" w14:textId="77777777" w:rsidTr="00B14214">
        <w:trPr>
          <w:cantSplit/>
          <w:trHeight w:val="57"/>
        </w:trPr>
        <w:tc>
          <w:tcPr>
            <w:tcW w:w="1384" w:type="dxa"/>
            <w:hideMark/>
          </w:tcPr>
          <w:p w14:paraId="4835C77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Kenya</w:t>
            </w:r>
          </w:p>
        </w:tc>
        <w:tc>
          <w:tcPr>
            <w:tcW w:w="1984" w:type="dxa"/>
            <w:hideMark/>
          </w:tcPr>
          <w:p w14:paraId="52324DC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Syphilis testing at ANC. </w:t>
            </w:r>
          </w:p>
          <w:p w14:paraId="6EDE25C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 on-site</w:t>
            </w:r>
          </w:p>
          <w:p w14:paraId="5B5B36E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 standard clinics (off-site)</w:t>
            </w:r>
          </w:p>
        </w:tc>
        <w:tc>
          <w:tcPr>
            <w:tcW w:w="4535" w:type="dxa"/>
            <w:hideMark/>
          </w:tcPr>
          <w:p w14:paraId="5555209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On-site syphilis testing using rapid syphilis test, on-site same day treatment of RPR-positive, promotion of notification and presumptive treatment of women's partners</w:t>
            </w:r>
          </w:p>
        </w:tc>
        <w:tc>
          <w:tcPr>
            <w:tcW w:w="1417" w:type="dxa"/>
            <w:hideMark/>
          </w:tcPr>
          <w:p w14:paraId="3DD02C4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Syphilis testing &amp; treatment</w:t>
            </w:r>
          </w:p>
        </w:tc>
        <w:tc>
          <w:tcPr>
            <w:tcW w:w="1276" w:type="dxa"/>
          </w:tcPr>
          <w:p w14:paraId="764071F1"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216020F1"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1998-2000</w:t>
            </w:r>
          </w:p>
        </w:tc>
        <w:tc>
          <w:tcPr>
            <w:tcW w:w="1701" w:type="dxa"/>
          </w:tcPr>
          <w:p w14:paraId="7FDC70B9" w14:textId="77777777" w:rsidR="008F0816" w:rsidRPr="00CB0B3C" w:rsidRDefault="008F0816" w:rsidP="00F32698">
            <w:pPr>
              <w:spacing w:after="0" w:line="240" w:lineRule="auto"/>
              <w:rPr>
                <w:sz w:val="20"/>
                <w:szCs w:val="20"/>
              </w:rPr>
            </w:pPr>
            <w:r w:rsidRPr="00CB0B3C">
              <w:rPr>
                <w:sz w:val="20"/>
                <w:szCs w:val="20"/>
              </w:rPr>
              <w:t>% clients at ANC screened:</w:t>
            </w:r>
          </w:p>
          <w:p w14:paraId="46DD6BBB" w14:textId="77777777" w:rsidR="008F0816" w:rsidRPr="00CB0B3C" w:rsidRDefault="008F0816" w:rsidP="00F32698">
            <w:pPr>
              <w:spacing w:after="0" w:line="240" w:lineRule="auto"/>
              <w:rPr>
                <w:color w:val="000000" w:themeColor="text1"/>
                <w:sz w:val="20"/>
                <w:szCs w:val="20"/>
              </w:rPr>
            </w:pPr>
            <w:r w:rsidRPr="00CB0B3C">
              <w:rPr>
                <w:sz w:val="20"/>
                <w:szCs w:val="20"/>
              </w:rPr>
              <w:t>81% (S1), 51% (S2)</w:t>
            </w:r>
          </w:p>
        </w:tc>
        <w:tc>
          <w:tcPr>
            <w:tcW w:w="1191" w:type="dxa"/>
            <w:hideMark/>
          </w:tcPr>
          <w:p w14:paraId="377ACEF5"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Population Council (2001)</w:t>
            </w:r>
          </w:p>
        </w:tc>
        <w:tc>
          <w:tcPr>
            <w:tcW w:w="1077" w:type="dxa"/>
          </w:tcPr>
          <w:p w14:paraId="7D6267AA"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[57]</w:t>
            </w:r>
          </w:p>
        </w:tc>
      </w:tr>
      <w:tr w:rsidR="008F0816" w:rsidRPr="00CB0B3C" w14:paraId="3C20B503" w14:textId="77777777" w:rsidTr="00B14214">
        <w:trPr>
          <w:cantSplit/>
          <w:trHeight w:val="57"/>
        </w:trPr>
        <w:tc>
          <w:tcPr>
            <w:tcW w:w="1384" w:type="dxa"/>
            <w:hideMark/>
          </w:tcPr>
          <w:p w14:paraId="1E33515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Kenya </w:t>
            </w:r>
          </w:p>
          <w:p w14:paraId="31C44FEC" w14:textId="77777777" w:rsidR="008F0816" w:rsidRPr="00CB0B3C" w:rsidRDefault="008F0816" w:rsidP="00F32698">
            <w:pPr>
              <w:spacing w:after="0" w:line="240" w:lineRule="auto"/>
              <w:rPr>
                <w:color w:val="000000" w:themeColor="text1"/>
                <w:sz w:val="20"/>
                <w:szCs w:val="20"/>
              </w:rPr>
            </w:pPr>
          </w:p>
        </w:tc>
        <w:tc>
          <w:tcPr>
            <w:tcW w:w="1984" w:type="dxa"/>
            <w:hideMark/>
          </w:tcPr>
          <w:p w14:paraId="533AD7F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Decentralized programme of syphilis control</w:t>
            </w:r>
          </w:p>
        </w:tc>
        <w:tc>
          <w:tcPr>
            <w:tcW w:w="4535" w:type="dxa"/>
            <w:hideMark/>
          </w:tcPr>
          <w:p w14:paraId="137CFB2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Programme included: laboratory support; supplies and drugs; training ANC nurses in rapid syphilis testing and treatment of seroactive women; counselling; partner notification; supervision &amp; monitoring</w:t>
            </w:r>
          </w:p>
        </w:tc>
        <w:tc>
          <w:tcPr>
            <w:tcW w:w="1417" w:type="dxa"/>
            <w:hideMark/>
          </w:tcPr>
          <w:p w14:paraId="3CBBAC6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Syphilis diagnosis and treatment</w:t>
            </w:r>
          </w:p>
        </w:tc>
        <w:tc>
          <w:tcPr>
            <w:tcW w:w="1276" w:type="dxa"/>
          </w:tcPr>
          <w:p w14:paraId="06D1F63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3FDE523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1997-98</w:t>
            </w:r>
          </w:p>
        </w:tc>
        <w:tc>
          <w:tcPr>
            <w:tcW w:w="1701" w:type="dxa"/>
          </w:tcPr>
          <w:p w14:paraId="4F04424C" w14:textId="77777777" w:rsidR="008F0816" w:rsidRPr="00CB0B3C" w:rsidRDefault="008F0816" w:rsidP="00F32698">
            <w:pPr>
              <w:spacing w:after="0" w:line="240" w:lineRule="auto"/>
              <w:rPr>
                <w:color w:val="000000" w:themeColor="text1"/>
                <w:sz w:val="20"/>
                <w:szCs w:val="20"/>
              </w:rPr>
            </w:pPr>
            <w:r w:rsidRPr="00CB0B3C">
              <w:rPr>
                <w:sz w:val="20"/>
                <w:szCs w:val="20"/>
              </w:rPr>
              <w:t>Number of women screened, number test-positive, &amp; number treated</w:t>
            </w:r>
          </w:p>
        </w:tc>
        <w:tc>
          <w:tcPr>
            <w:tcW w:w="1191" w:type="dxa"/>
            <w:hideMark/>
          </w:tcPr>
          <w:p w14:paraId="71703A4B"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Fonck (2001)</w:t>
            </w:r>
          </w:p>
        </w:tc>
        <w:tc>
          <w:tcPr>
            <w:tcW w:w="1077" w:type="dxa"/>
          </w:tcPr>
          <w:p w14:paraId="79794388"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[54]</w:t>
            </w:r>
          </w:p>
        </w:tc>
      </w:tr>
      <w:tr w:rsidR="008F0816" w:rsidRPr="00CB0B3C" w14:paraId="547F6FD3" w14:textId="77777777" w:rsidTr="00B14214">
        <w:trPr>
          <w:cantSplit/>
          <w:trHeight w:val="57"/>
        </w:trPr>
        <w:tc>
          <w:tcPr>
            <w:tcW w:w="1384" w:type="dxa"/>
            <w:hideMark/>
          </w:tcPr>
          <w:p w14:paraId="4DCD10A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lastRenderedPageBreak/>
              <w:t xml:space="preserve">Kenya </w:t>
            </w:r>
          </w:p>
          <w:p w14:paraId="4F03B07A" w14:textId="77777777" w:rsidR="008F0816" w:rsidRPr="00CB0B3C" w:rsidRDefault="008F0816" w:rsidP="00F32698">
            <w:pPr>
              <w:spacing w:after="0" w:line="240" w:lineRule="auto"/>
              <w:rPr>
                <w:color w:val="000000" w:themeColor="text1"/>
                <w:sz w:val="20"/>
                <w:szCs w:val="20"/>
              </w:rPr>
            </w:pPr>
          </w:p>
        </w:tc>
        <w:tc>
          <w:tcPr>
            <w:tcW w:w="1984" w:type="dxa"/>
            <w:hideMark/>
          </w:tcPr>
          <w:p w14:paraId="5B9616C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Decentralized programme of syphilis control</w:t>
            </w:r>
          </w:p>
        </w:tc>
        <w:tc>
          <w:tcPr>
            <w:tcW w:w="4535" w:type="dxa"/>
            <w:hideMark/>
          </w:tcPr>
          <w:p w14:paraId="27F5B88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Programme included: laboratory support; supplies and drugs; training ANC nurses in rapid syphilis testing and treatment of seroactive women; counselling; partner notification; supervision &amp; monitoring</w:t>
            </w:r>
          </w:p>
        </w:tc>
        <w:tc>
          <w:tcPr>
            <w:tcW w:w="1417" w:type="dxa"/>
            <w:hideMark/>
          </w:tcPr>
          <w:p w14:paraId="18B5B94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Syphilis testing &amp; mgmt</w:t>
            </w:r>
          </w:p>
        </w:tc>
        <w:tc>
          <w:tcPr>
            <w:tcW w:w="1276" w:type="dxa"/>
          </w:tcPr>
          <w:p w14:paraId="0E920AF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13BBCA0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1992-93</w:t>
            </w:r>
          </w:p>
        </w:tc>
        <w:tc>
          <w:tcPr>
            <w:tcW w:w="1701" w:type="dxa"/>
          </w:tcPr>
          <w:p w14:paraId="2643152A" w14:textId="77777777" w:rsidR="008F0816" w:rsidRPr="00CB0B3C" w:rsidRDefault="008F0816" w:rsidP="00F32698">
            <w:pPr>
              <w:spacing w:after="0" w:line="240" w:lineRule="auto"/>
              <w:rPr>
                <w:color w:val="000000" w:themeColor="text1"/>
                <w:sz w:val="20"/>
                <w:szCs w:val="20"/>
              </w:rPr>
            </w:pPr>
            <w:r w:rsidRPr="00CB0B3C">
              <w:rPr>
                <w:sz w:val="20"/>
                <w:szCs w:val="20"/>
              </w:rPr>
              <w:t>Number of syphilis cases treated, and estimated number of congenital syphilis averted</w:t>
            </w:r>
          </w:p>
        </w:tc>
        <w:tc>
          <w:tcPr>
            <w:tcW w:w="1191" w:type="dxa"/>
            <w:hideMark/>
          </w:tcPr>
          <w:p w14:paraId="768FA7D3"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Jenniskens (1995)</w:t>
            </w:r>
          </w:p>
        </w:tc>
        <w:tc>
          <w:tcPr>
            <w:tcW w:w="1077" w:type="dxa"/>
          </w:tcPr>
          <w:p w14:paraId="00263301"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[55]</w:t>
            </w:r>
          </w:p>
        </w:tc>
      </w:tr>
      <w:tr w:rsidR="008F0816" w:rsidRPr="00CB0B3C" w14:paraId="762B4C57" w14:textId="77777777" w:rsidTr="00B14214">
        <w:trPr>
          <w:cantSplit/>
          <w:trHeight w:val="57"/>
        </w:trPr>
        <w:tc>
          <w:tcPr>
            <w:tcW w:w="1384" w:type="dxa"/>
            <w:hideMark/>
          </w:tcPr>
          <w:p w14:paraId="37F1CFE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Malawi </w:t>
            </w:r>
          </w:p>
        </w:tc>
        <w:tc>
          <w:tcPr>
            <w:tcW w:w="1984" w:type="dxa"/>
            <w:hideMark/>
          </w:tcPr>
          <w:p w14:paraId="52C2193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1. Women's groups </w:t>
            </w:r>
          </w:p>
          <w:p w14:paraId="7B4DA785"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2. Quality improvement at health facilities, </w:t>
            </w:r>
          </w:p>
          <w:p w14:paraId="6D208C0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3. Both 1 &amp; 2</w:t>
            </w:r>
          </w:p>
        </w:tc>
        <w:tc>
          <w:tcPr>
            <w:tcW w:w="4535" w:type="dxa"/>
            <w:hideMark/>
          </w:tcPr>
          <w:p w14:paraId="14A8EC5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1. Recruited &amp; trained facilitators to convene women's groups. Women's groups encouraged to identify and adopt local strategies to improve MNH. </w:t>
            </w:r>
          </w:p>
          <w:p w14:paraId="2F7FB2E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 Facility staff trained to initiate and run quality improvement initiative. Facility staff to identify &amp; adopt local strategies to improve facility-based services (e.g. staff training needs).</w:t>
            </w:r>
          </w:p>
        </w:tc>
        <w:tc>
          <w:tcPr>
            <w:tcW w:w="1417" w:type="dxa"/>
            <w:hideMark/>
          </w:tcPr>
          <w:p w14:paraId="5100087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All MNH</w:t>
            </w:r>
          </w:p>
        </w:tc>
        <w:tc>
          <w:tcPr>
            <w:tcW w:w="1276" w:type="dxa"/>
          </w:tcPr>
          <w:p w14:paraId="095172F5"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Factorial Cluster RCT</w:t>
            </w:r>
          </w:p>
        </w:tc>
        <w:tc>
          <w:tcPr>
            <w:tcW w:w="964" w:type="dxa"/>
            <w:hideMark/>
          </w:tcPr>
          <w:p w14:paraId="14B3DD8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2008-10</w:t>
            </w:r>
          </w:p>
        </w:tc>
        <w:tc>
          <w:tcPr>
            <w:tcW w:w="1701" w:type="dxa"/>
          </w:tcPr>
          <w:p w14:paraId="534714B5" w14:textId="77777777" w:rsidR="008F0816" w:rsidRPr="00CB0B3C" w:rsidRDefault="008F0816" w:rsidP="00F32698">
            <w:pPr>
              <w:spacing w:after="0" w:line="240" w:lineRule="auto"/>
              <w:rPr>
                <w:sz w:val="20"/>
                <w:szCs w:val="20"/>
              </w:rPr>
            </w:pPr>
            <w:r w:rsidRPr="00CB0B3C">
              <w:rPr>
                <w:sz w:val="20"/>
                <w:szCs w:val="20"/>
              </w:rPr>
              <w:t>NMR per 1000 LB:</w:t>
            </w:r>
          </w:p>
          <w:p w14:paraId="68F23D37" w14:textId="77777777" w:rsidR="008F0816" w:rsidRPr="00CB0B3C" w:rsidRDefault="008F0816" w:rsidP="00F32698">
            <w:pPr>
              <w:spacing w:after="0" w:line="240" w:lineRule="auto"/>
              <w:rPr>
                <w:sz w:val="20"/>
                <w:szCs w:val="20"/>
              </w:rPr>
            </w:pPr>
            <w:r w:rsidRPr="00CB0B3C">
              <w:rPr>
                <w:sz w:val="20"/>
                <w:szCs w:val="20"/>
              </w:rPr>
              <w:t>27.0 (S3), 34.0 (C);</w:t>
            </w:r>
          </w:p>
          <w:p w14:paraId="3023628A" w14:textId="77777777" w:rsidR="008F0816" w:rsidRPr="00CB0B3C" w:rsidRDefault="008F0816" w:rsidP="00F32698">
            <w:pPr>
              <w:spacing w:after="0" w:line="240" w:lineRule="auto"/>
              <w:rPr>
                <w:sz w:val="20"/>
                <w:szCs w:val="20"/>
              </w:rPr>
            </w:pPr>
            <w:r w:rsidRPr="00CB0B3C">
              <w:rPr>
                <w:sz w:val="20"/>
                <w:szCs w:val="20"/>
              </w:rPr>
              <w:t>Adj OR=0.78 (95% CI: 0.60-1.01)</w:t>
            </w:r>
          </w:p>
          <w:p w14:paraId="58880FC3" w14:textId="77777777" w:rsidR="008F0816" w:rsidRPr="00CB0B3C" w:rsidRDefault="008F0816" w:rsidP="00F32698">
            <w:pPr>
              <w:spacing w:after="0" w:line="240" w:lineRule="auto"/>
              <w:rPr>
                <w:sz w:val="20"/>
                <w:szCs w:val="20"/>
              </w:rPr>
            </w:pPr>
          </w:p>
        </w:tc>
        <w:tc>
          <w:tcPr>
            <w:tcW w:w="1191" w:type="dxa"/>
            <w:hideMark/>
          </w:tcPr>
          <w:p w14:paraId="76D19E8D"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Colbourn (2013a &amp; 2013b)</w:t>
            </w:r>
          </w:p>
        </w:tc>
        <w:tc>
          <w:tcPr>
            <w:tcW w:w="1077" w:type="dxa"/>
          </w:tcPr>
          <w:p w14:paraId="62BC8AF2"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[23, 79]</w:t>
            </w:r>
          </w:p>
        </w:tc>
      </w:tr>
      <w:tr w:rsidR="008F0816" w:rsidRPr="00CB0B3C" w14:paraId="2A65C7CA" w14:textId="77777777" w:rsidTr="00B14214">
        <w:trPr>
          <w:cantSplit/>
          <w:trHeight w:val="57"/>
        </w:trPr>
        <w:tc>
          <w:tcPr>
            <w:tcW w:w="1384" w:type="dxa"/>
            <w:hideMark/>
          </w:tcPr>
          <w:p w14:paraId="761C8B0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Malawi </w:t>
            </w:r>
          </w:p>
          <w:p w14:paraId="400F9631" w14:textId="77777777" w:rsidR="008F0816" w:rsidRPr="00CB0B3C" w:rsidRDefault="008F0816" w:rsidP="00F32698">
            <w:pPr>
              <w:spacing w:after="0" w:line="240" w:lineRule="auto"/>
              <w:rPr>
                <w:color w:val="000000" w:themeColor="text1"/>
                <w:sz w:val="20"/>
                <w:szCs w:val="20"/>
              </w:rPr>
            </w:pPr>
          </w:p>
        </w:tc>
        <w:tc>
          <w:tcPr>
            <w:tcW w:w="1984" w:type="dxa"/>
            <w:hideMark/>
          </w:tcPr>
          <w:p w14:paraId="3101A44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 Women's groups</w:t>
            </w:r>
            <w:r w:rsidRPr="00CB0B3C">
              <w:rPr>
                <w:color w:val="000000" w:themeColor="text1"/>
                <w:sz w:val="20"/>
                <w:szCs w:val="20"/>
              </w:rPr>
              <w:br/>
              <w:t xml:space="preserve">2. Peer counselling </w:t>
            </w:r>
            <w:r w:rsidRPr="00CB0B3C">
              <w:rPr>
                <w:color w:val="000000" w:themeColor="text1"/>
                <w:sz w:val="20"/>
                <w:szCs w:val="20"/>
              </w:rPr>
              <w:br/>
              <w:t>3. Both 1 &amp; 2</w:t>
            </w:r>
          </w:p>
        </w:tc>
        <w:tc>
          <w:tcPr>
            <w:tcW w:w="4535" w:type="dxa"/>
            <w:hideMark/>
          </w:tcPr>
          <w:p w14:paraId="27070BE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1. Recruited &amp; trained facilitators to convene women's groups. Women's groups encouraged to identify and adopt local strategies to improve MNH. </w:t>
            </w:r>
          </w:p>
          <w:p w14:paraId="5460A94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 Volunteer peer counsellors made home visits during pregnancy and post-birth to support breastfeeding and infant care.</w:t>
            </w:r>
          </w:p>
        </w:tc>
        <w:tc>
          <w:tcPr>
            <w:tcW w:w="1417" w:type="dxa"/>
            <w:hideMark/>
          </w:tcPr>
          <w:p w14:paraId="1B4A2AF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All MNH</w:t>
            </w:r>
          </w:p>
        </w:tc>
        <w:tc>
          <w:tcPr>
            <w:tcW w:w="1276" w:type="dxa"/>
          </w:tcPr>
          <w:p w14:paraId="075FCF81"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Factorial Cluster RCT</w:t>
            </w:r>
          </w:p>
        </w:tc>
        <w:tc>
          <w:tcPr>
            <w:tcW w:w="964" w:type="dxa"/>
            <w:hideMark/>
          </w:tcPr>
          <w:p w14:paraId="01A8460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2005-09</w:t>
            </w:r>
          </w:p>
        </w:tc>
        <w:tc>
          <w:tcPr>
            <w:tcW w:w="1701" w:type="dxa"/>
          </w:tcPr>
          <w:p w14:paraId="2F9457C9" w14:textId="77777777" w:rsidR="008F0816" w:rsidRPr="00CB0B3C" w:rsidRDefault="008F0816" w:rsidP="00F32698">
            <w:pPr>
              <w:spacing w:after="0" w:line="240" w:lineRule="auto"/>
              <w:rPr>
                <w:sz w:val="20"/>
                <w:szCs w:val="20"/>
              </w:rPr>
            </w:pPr>
            <w:r w:rsidRPr="00CB0B3C">
              <w:rPr>
                <w:sz w:val="20"/>
                <w:szCs w:val="20"/>
              </w:rPr>
              <w:t xml:space="preserve">Factorial analysis: </w:t>
            </w:r>
          </w:p>
          <w:p w14:paraId="68F8858C" w14:textId="77777777" w:rsidR="008F0816" w:rsidRPr="00CB0B3C" w:rsidRDefault="008F0816" w:rsidP="00F32698">
            <w:pPr>
              <w:spacing w:after="0" w:line="240" w:lineRule="auto"/>
              <w:rPr>
                <w:sz w:val="20"/>
                <w:szCs w:val="20"/>
              </w:rPr>
            </w:pPr>
            <w:r w:rsidRPr="00CB0B3C">
              <w:rPr>
                <w:sz w:val="20"/>
                <w:szCs w:val="20"/>
              </w:rPr>
              <w:t xml:space="preserve"> NMR per 1000 LB (S1 vs C): OR=0.85 (95% CI: 0.59-1.22)</w:t>
            </w:r>
          </w:p>
          <w:p w14:paraId="212834CC" w14:textId="77777777" w:rsidR="008F0816" w:rsidRPr="00CB0B3C" w:rsidRDefault="008F0816" w:rsidP="00F32698">
            <w:pPr>
              <w:spacing w:after="0" w:line="240" w:lineRule="auto"/>
              <w:rPr>
                <w:sz w:val="20"/>
                <w:szCs w:val="20"/>
              </w:rPr>
            </w:pPr>
            <w:r w:rsidRPr="00CB0B3C">
              <w:rPr>
                <w:sz w:val="20"/>
                <w:szCs w:val="20"/>
              </w:rPr>
              <w:t xml:space="preserve">MMR per 100,000 LB (S1 vs C): OR=0.48 (95% CI: 0.26-0.91) </w:t>
            </w:r>
          </w:p>
          <w:p w14:paraId="1E7E4BAE" w14:textId="77777777" w:rsidR="008F0816" w:rsidRPr="00CB0B3C" w:rsidRDefault="008F0816" w:rsidP="00F32698">
            <w:pPr>
              <w:spacing w:after="0" w:line="240" w:lineRule="auto"/>
              <w:rPr>
                <w:sz w:val="20"/>
                <w:szCs w:val="20"/>
              </w:rPr>
            </w:pPr>
            <w:r w:rsidRPr="00CB0B3C">
              <w:rPr>
                <w:sz w:val="20"/>
                <w:szCs w:val="20"/>
              </w:rPr>
              <w:t xml:space="preserve">IMR per 1000 LB (S2 vs C): OR=0.89 (95% CI: 0.72-1.10) </w:t>
            </w:r>
          </w:p>
        </w:tc>
        <w:tc>
          <w:tcPr>
            <w:tcW w:w="1191" w:type="dxa"/>
            <w:hideMark/>
          </w:tcPr>
          <w:p w14:paraId="6E2A1651"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Lewycka (2013)</w:t>
            </w:r>
          </w:p>
        </w:tc>
        <w:tc>
          <w:tcPr>
            <w:tcW w:w="1077" w:type="dxa"/>
          </w:tcPr>
          <w:p w14:paraId="5FA725E6"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[28]</w:t>
            </w:r>
          </w:p>
        </w:tc>
      </w:tr>
      <w:tr w:rsidR="008F0816" w:rsidRPr="00CB0B3C" w14:paraId="4AE44013" w14:textId="77777777" w:rsidTr="00B14214">
        <w:trPr>
          <w:cantSplit/>
          <w:trHeight w:val="57"/>
        </w:trPr>
        <w:tc>
          <w:tcPr>
            <w:tcW w:w="1384" w:type="dxa"/>
            <w:hideMark/>
          </w:tcPr>
          <w:p w14:paraId="1DAE650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Mozambique </w:t>
            </w:r>
          </w:p>
        </w:tc>
        <w:tc>
          <w:tcPr>
            <w:tcW w:w="1984" w:type="dxa"/>
            <w:hideMark/>
          </w:tcPr>
          <w:p w14:paraId="4667874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Train Assistant Medical Officers in Emergency Obstetric Care (EmOC)</w:t>
            </w:r>
          </w:p>
        </w:tc>
        <w:tc>
          <w:tcPr>
            <w:tcW w:w="4535" w:type="dxa"/>
            <w:hideMark/>
          </w:tcPr>
          <w:p w14:paraId="0CBE7E2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Two-year classroom-based instruction followed by 1-year internship. (In comparison, physicians receive 6-years of medical training and 5-year residency in surgery and obstetrics).</w:t>
            </w:r>
          </w:p>
        </w:tc>
        <w:tc>
          <w:tcPr>
            <w:tcW w:w="1417" w:type="dxa"/>
            <w:hideMark/>
          </w:tcPr>
          <w:p w14:paraId="02FB38B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EmOC</w:t>
            </w:r>
          </w:p>
        </w:tc>
        <w:tc>
          <w:tcPr>
            <w:tcW w:w="1276" w:type="dxa"/>
          </w:tcPr>
          <w:p w14:paraId="7ABBE9C5"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Economic model (primary data)</w:t>
            </w:r>
          </w:p>
        </w:tc>
        <w:tc>
          <w:tcPr>
            <w:tcW w:w="964" w:type="dxa"/>
            <w:hideMark/>
          </w:tcPr>
          <w:p w14:paraId="16041F3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2004</w:t>
            </w:r>
          </w:p>
        </w:tc>
        <w:tc>
          <w:tcPr>
            <w:tcW w:w="1701" w:type="dxa"/>
          </w:tcPr>
          <w:p w14:paraId="372F0429" w14:textId="77777777" w:rsidR="008F0816" w:rsidRPr="00CB0B3C" w:rsidRDefault="008F0816" w:rsidP="00F32698">
            <w:pPr>
              <w:spacing w:after="0" w:line="240" w:lineRule="auto"/>
              <w:rPr>
                <w:sz w:val="20"/>
                <w:szCs w:val="20"/>
              </w:rPr>
            </w:pPr>
            <w:r w:rsidRPr="00CB0B3C">
              <w:rPr>
                <w:sz w:val="20"/>
                <w:szCs w:val="20"/>
              </w:rPr>
              <w:t>Number of obstetric surgeries performed</w:t>
            </w:r>
          </w:p>
        </w:tc>
        <w:tc>
          <w:tcPr>
            <w:tcW w:w="1191" w:type="dxa"/>
            <w:hideMark/>
          </w:tcPr>
          <w:p w14:paraId="21BF57B0"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Kruk</w:t>
            </w:r>
          </w:p>
          <w:p w14:paraId="4493B6A8"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(2007)</w:t>
            </w:r>
          </w:p>
        </w:tc>
        <w:tc>
          <w:tcPr>
            <w:tcW w:w="1077" w:type="dxa"/>
          </w:tcPr>
          <w:p w14:paraId="71D31BF3"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[63]</w:t>
            </w:r>
          </w:p>
        </w:tc>
      </w:tr>
      <w:tr w:rsidR="008F0816" w:rsidRPr="00CB0B3C" w14:paraId="1006E3ED" w14:textId="77777777" w:rsidTr="00B14214">
        <w:trPr>
          <w:cantSplit/>
          <w:trHeight w:val="57"/>
        </w:trPr>
        <w:tc>
          <w:tcPr>
            <w:tcW w:w="1384" w:type="dxa"/>
            <w:hideMark/>
          </w:tcPr>
          <w:p w14:paraId="317AEA0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Nepal </w:t>
            </w:r>
          </w:p>
          <w:p w14:paraId="5371C3B2" w14:textId="77777777" w:rsidR="008F0816" w:rsidRPr="00CB0B3C" w:rsidRDefault="008F0816" w:rsidP="00F32698">
            <w:pPr>
              <w:spacing w:after="0" w:line="240" w:lineRule="auto"/>
              <w:rPr>
                <w:color w:val="000000" w:themeColor="text1"/>
                <w:sz w:val="20"/>
                <w:szCs w:val="20"/>
              </w:rPr>
            </w:pPr>
          </w:p>
        </w:tc>
        <w:tc>
          <w:tcPr>
            <w:tcW w:w="1984" w:type="dxa"/>
            <w:hideMark/>
          </w:tcPr>
          <w:p w14:paraId="4E6D6EB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Women's groups &amp; health system strengthening (HSS) </w:t>
            </w:r>
          </w:p>
        </w:tc>
        <w:tc>
          <w:tcPr>
            <w:tcW w:w="4535" w:type="dxa"/>
            <w:hideMark/>
          </w:tcPr>
          <w:p w14:paraId="573E11C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Recruited &amp; trained facilitators to convene monthly women's group meetings. Women's groups encouraged to adopt strategies to improve MNH (e.g. community-fund, stretcher schemes, clean delivery kits, home visits). HSS (incl. training in newborn care, equipment &amp; supplies) in all areas.</w:t>
            </w:r>
          </w:p>
        </w:tc>
        <w:tc>
          <w:tcPr>
            <w:tcW w:w="1417" w:type="dxa"/>
            <w:hideMark/>
          </w:tcPr>
          <w:p w14:paraId="033D570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All MNH</w:t>
            </w:r>
          </w:p>
        </w:tc>
        <w:tc>
          <w:tcPr>
            <w:tcW w:w="1276" w:type="dxa"/>
          </w:tcPr>
          <w:p w14:paraId="633FE5C1"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Cluster RCT</w:t>
            </w:r>
          </w:p>
        </w:tc>
        <w:tc>
          <w:tcPr>
            <w:tcW w:w="964" w:type="dxa"/>
            <w:hideMark/>
          </w:tcPr>
          <w:p w14:paraId="255E0AE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1999-2003</w:t>
            </w:r>
          </w:p>
        </w:tc>
        <w:tc>
          <w:tcPr>
            <w:tcW w:w="1701" w:type="dxa"/>
          </w:tcPr>
          <w:p w14:paraId="23D474EB" w14:textId="77777777" w:rsidR="008F0816" w:rsidRPr="00CB0B3C" w:rsidRDefault="008F0816" w:rsidP="00F32698">
            <w:pPr>
              <w:spacing w:after="0" w:line="240" w:lineRule="auto"/>
              <w:rPr>
                <w:sz w:val="20"/>
                <w:szCs w:val="20"/>
              </w:rPr>
            </w:pPr>
            <w:r w:rsidRPr="00CB0B3C">
              <w:rPr>
                <w:sz w:val="20"/>
                <w:szCs w:val="20"/>
              </w:rPr>
              <w:t>NMR per 1000 LB</w:t>
            </w:r>
          </w:p>
          <w:p w14:paraId="289615AB" w14:textId="77777777" w:rsidR="008F0816" w:rsidRPr="00CB0B3C" w:rsidRDefault="008F0816" w:rsidP="00F32698">
            <w:pPr>
              <w:spacing w:after="0" w:line="240" w:lineRule="auto"/>
              <w:rPr>
                <w:sz w:val="20"/>
                <w:szCs w:val="20"/>
              </w:rPr>
            </w:pPr>
            <w:r w:rsidRPr="00CB0B3C">
              <w:rPr>
                <w:sz w:val="20"/>
                <w:szCs w:val="20"/>
              </w:rPr>
              <w:t>26.2 (S), 36.9 (C)</w:t>
            </w:r>
          </w:p>
          <w:p w14:paraId="20CA00BD" w14:textId="77777777" w:rsidR="008F0816" w:rsidRPr="00CB0B3C" w:rsidRDefault="008F0816" w:rsidP="00F32698">
            <w:pPr>
              <w:spacing w:after="0" w:line="240" w:lineRule="auto"/>
              <w:rPr>
                <w:sz w:val="20"/>
                <w:szCs w:val="20"/>
              </w:rPr>
            </w:pPr>
            <w:r w:rsidRPr="00CB0B3C">
              <w:rPr>
                <w:sz w:val="20"/>
                <w:szCs w:val="20"/>
              </w:rPr>
              <w:t xml:space="preserve">Adj OR=0.70 (95% CI: 0.53-0.94) </w:t>
            </w:r>
          </w:p>
          <w:p w14:paraId="008B0E4F" w14:textId="77777777" w:rsidR="008F0816" w:rsidRPr="00CB0B3C" w:rsidRDefault="008F0816" w:rsidP="00F32698">
            <w:pPr>
              <w:spacing w:after="0" w:line="240" w:lineRule="auto"/>
              <w:rPr>
                <w:sz w:val="20"/>
                <w:szCs w:val="20"/>
              </w:rPr>
            </w:pPr>
          </w:p>
        </w:tc>
        <w:tc>
          <w:tcPr>
            <w:tcW w:w="1191" w:type="dxa"/>
            <w:hideMark/>
          </w:tcPr>
          <w:p w14:paraId="71B0904A"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Borghi (2005)</w:t>
            </w:r>
          </w:p>
        </w:tc>
        <w:tc>
          <w:tcPr>
            <w:tcW w:w="1077" w:type="dxa"/>
          </w:tcPr>
          <w:p w14:paraId="1D9C4B71"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[26]</w:t>
            </w:r>
          </w:p>
        </w:tc>
      </w:tr>
      <w:tr w:rsidR="008F0816" w:rsidRPr="00CB0B3C" w14:paraId="52EA2750" w14:textId="77777777" w:rsidTr="00B14214">
        <w:trPr>
          <w:cantSplit/>
          <w:trHeight w:val="57"/>
        </w:trPr>
        <w:tc>
          <w:tcPr>
            <w:tcW w:w="1384" w:type="dxa"/>
            <w:hideMark/>
          </w:tcPr>
          <w:p w14:paraId="7362C59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lastRenderedPageBreak/>
              <w:t>Niger</w:t>
            </w:r>
          </w:p>
        </w:tc>
        <w:tc>
          <w:tcPr>
            <w:tcW w:w="1984" w:type="dxa"/>
            <w:hideMark/>
          </w:tcPr>
          <w:p w14:paraId="2F42875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Quality improvement collaborative </w:t>
            </w:r>
          </w:p>
        </w:tc>
        <w:tc>
          <w:tcPr>
            <w:tcW w:w="4535" w:type="dxa"/>
            <w:hideMark/>
          </w:tcPr>
          <w:p w14:paraId="265021C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Used facility data to monitor indicators of common technical interventions. Staff worked collaboratively to identify strategies to overcome service delivery barriers and improve facility care</w:t>
            </w:r>
          </w:p>
        </w:tc>
        <w:tc>
          <w:tcPr>
            <w:tcW w:w="1417" w:type="dxa"/>
            <w:hideMark/>
          </w:tcPr>
          <w:p w14:paraId="6B2D8A9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Intra-partum / Post-partum care (incl. AMTSL &amp; PPH)</w:t>
            </w:r>
          </w:p>
        </w:tc>
        <w:tc>
          <w:tcPr>
            <w:tcW w:w="1276" w:type="dxa"/>
          </w:tcPr>
          <w:p w14:paraId="4D2AA9E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78C413A5"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2006-08</w:t>
            </w:r>
          </w:p>
        </w:tc>
        <w:tc>
          <w:tcPr>
            <w:tcW w:w="1701" w:type="dxa"/>
          </w:tcPr>
          <w:p w14:paraId="1532AB43" w14:textId="77777777" w:rsidR="008F0816" w:rsidRPr="00CB0B3C" w:rsidRDefault="008F0816" w:rsidP="00F32698">
            <w:pPr>
              <w:spacing w:after="0" w:line="240" w:lineRule="auto"/>
              <w:rPr>
                <w:sz w:val="20"/>
                <w:szCs w:val="20"/>
              </w:rPr>
            </w:pPr>
            <w:r w:rsidRPr="00CB0B3C">
              <w:rPr>
                <w:sz w:val="20"/>
                <w:szCs w:val="20"/>
              </w:rPr>
              <w:t xml:space="preserve">MMR per 10,000 vaginal births (projected) </w:t>
            </w:r>
          </w:p>
          <w:p w14:paraId="53E0E8CE" w14:textId="77777777" w:rsidR="008F0816" w:rsidRPr="00CB0B3C" w:rsidRDefault="008F0816" w:rsidP="00F32698">
            <w:pPr>
              <w:spacing w:after="0" w:line="240" w:lineRule="auto"/>
              <w:rPr>
                <w:sz w:val="20"/>
                <w:szCs w:val="20"/>
              </w:rPr>
            </w:pPr>
            <w:r w:rsidRPr="00CB0B3C">
              <w:rPr>
                <w:sz w:val="20"/>
                <w:szCs w:val="20"/>
              </w:rPr>
              <w:t xml:space="preserve">7.11 (Pre), </w:t>
            </w:r>
          </w:p>
          <w:p w14:paraId="764FFAE7" w14:textId="77777777" w:rsidR="008F0816" w:rsidRPr="00CB0B3C" w:rsidRDefault="008F0816" w:rsidP="00F32698">
            <w:pPr>
              <w:spacing w:after="0" w:line="240" w:lineRule="auto"/>
              <w:rPr>
                <w:sz w:val="20"/>
                <w:szCs w:val="20"/>
              </w:rPr>
            </w:pPr>
            <w:r w:rsidRPr="00CB0B3C">
              <w:rPr>
                <w:sz w:val="20"/>
                <w:szCs w:val="20"/>
              </w:rPr>
              <w:t>0.98 (Post)</w:t>
            </w:r>
          </w:p>
        </w:tc>
        <w:tc>
          <w:tcPr>
            <w:tcW w:w="1191" w:type="dxa"/>
            <w:hideMark/>
          </w:tcPr>
          <w:p w14:paraId="7559687A"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Broughton (2013)</w:t>
            </w:r>
          </w:p>
        </w:tc>
        <w:tc>
          <w:tcPr>
            <w:tcW w:w="1077" w:type="dxa"/>
          </w:tcPr>
          <w:p w14:paraId="0209F434"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[30]</w:t>
            </w:r>
          </w:p>
        </w:tc>
      </w:tr>
      <w:tr w:rsidR="008F0816" w:rsidRPr="00CB0B3C" w14:paraId="1EF16D48" w14:textId="77777777" w:rsidTr="00B14214">
        <w:trPr>
          <w:cantSplit/>
          <w:trHeight w:val="57"/>
        </w:trPr>
        <w:tc>
          <w:tcPr>
            <w:tcW w:w="1384" w:type="dxa"/>
            <w:hideMark/>
          </w:tcPr>
          <w:p w14:paraId="7BF2F94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Niger </w:t>
            </w:r>
          </w:p>
        </w:tc>
        <w:tc>
          <w:tcPr>
            <w:tcW w:w="1984" w:type="dxa"/>
            <w:hideMark/>
          </w:tcPr>
          <w:p w14:paraId="3352527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Programme to treat obstetric urogenital fistula</w:t>
            </w:r>
          </w:p>
        </w:tc>
        <w:tc>
          <w:tcPr>
            <w:tcW w:w="4535" w:type="dxa"/>
            <w:hideMark/>
          </w:tcPr>
          <w:p w14:paraId="78327D4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Programme include hospital stay, hygiene education, medical and surgical treatment and social rehabilitation interventions. All provided free of charge</w:t>
            </w:r>
          </w:p>
        </w:tc>
        <w:tc>
          <w:tcPr>
            <w:tcW w:w="1417" w:type="dxa"/>
            <w:hideMark/>
          </w:tcPr>
          <w:p w14:paraId="43FC71F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Obstetric urogential fistula</w:t>
            </w:r>
          </w:p>
        </w:tc>
        <w:tc>
          <w:tcPr>
            <w:tcW w:w="1276" w:type="dxa"/>
          </w:tcPr>
          <w:p w14:paraId="46AD100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784CF40B"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2006</w:t>
            </w:r>
          </w:p>
        </w:tc>
        <w:tc>
          <w:tcPr>
            <w:tcW w:w="1701" w:type="dxa"/>
          </w:tcPr>
          <w:p w14:paraId="3B3B54D7" w14:textId="77777777" w:rsidR="008F0816" w:rsidRPr="00CB0B3C" w:rsidRDefault="008F0816" w:rsidP="00F32698">
            <w:pPr>
              <w:spacing w:after="0" w:line="240" w:lineRule="auto"/>
              <w:rPr>
                <w:sz w:val="20"/>
                <w:szCs w:val="20"/>
              </w:rPr>
            </w:pPr>
            <w:r w:rsidRPr="00CB0B3C">
              <w:rPr>
                <w:sz w:val="20"/>
                <w:szCs w:val="20"/>
              </w:rPr>
              <w:t>Number of women benefitting from the programme during study period</w:t>
            </w:r>
          </w:p>
        </w:tc>
        <w:tc>
          <w:tcPr>
            <w:tcW w:w="1191" w:type="dxa"/>
            <w:hideMark/>
          </w:tcPr>
          <w:p w14:paraId="6E3285E8"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Ndiaye (2009)</w:t>
            </w:r>
          </w:p>
        </w:tc>
        <w:tc>
          <w:tcPr>
            <w:tcW w:w="1077" w:type="dxa"/>
          </w:tcPr>
          <w:p w14:paraId="23481244"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[65]</w:t>
            </w:r>
          </w:p>
        </w:tc>
      </w:tr>
      <w:tr w:rsidR="008F0816" w:rsidRPr="00CB0B3C" w14:paraId="6C30A1D6" w14:textId="77777777" w:rsidTr="00B14214">
        <w:trPr>
          <w:cantSplit/>
          <w:trHeight w:val="57"/>
        </w:trPr>
        <w:tc>
          <w:tcPr>
            <w:tcW w:w="1384" w:type="dxa"/>
            <w:hideMark/>
          </w:tcPr>
          <w:p w14:paraId="2EFA2DF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Nigeria </w:t>
            </w:r>
          </w:p>
          <w:p w14:paraId="4EC10E4D" w14:textId="77777777" w:rsidR="008F0816" w:rsidRPr="00CB0B3C" w:rsidRDefault="008F0816" w:rsidP="00F32698">
            <w:pPr>
              <w:spacing w:after="0" w:line="240" w:lineRule="auto"/>
              <w:rPr>
                <w:color w:val="000000" w:themeColor="text1"/>
                <w:sz w:val="20"/>
                <w:szCs w:val="20"/>
              </w:rPr>
            </w:pPr>
          </w:p>
        </w:tc>
        <w:tc>
          <w:tcPr>
            <w:tcW w:w="1984" w:type="dxa"/>
            <w:hideMark/>
          </w:tcPr>
          <w:p w14:paraId="5F4E901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Establish and train community contact persons </w:t>
            </w:r>
          </w:p>
        </w:tc>
        <w:tc>
          <w:tcPr>
            <w:tcW w:w="4535" w:type="dxa"/>
            <w:hideMark/>
          </w:tcPr>
          <w:p w14:paraId="63F9ABD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Select and trained contact persons to provide community health education, visit pregnant women, &amp; facilitate referral (if needed)</w:t>
            </w:r>
          </w:p>
        </w:tc>
        <w:tc>
          <w:tcPr>
            <w:tcW w:w="1417" w:type="dxa"/>
            <w:hideMark/>
          </w:tcPr>
          <w:p w14:paraId="7C419AB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Pregnancy; &amp; support referral</w:t>
            </w:r>
          </w:p>
        </w:tc>
        <w:tc>
          <w:tcPr>
            <w:tcW w:w="1276" w:type="dxa"/>
          </w:tcPr>
          <w:p w14:paraId="7BD928E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55024E2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1993-95</w:t>
            </w:r>
          </w:p>
        </w:tc>
        <w:tc>
          <w:tcPr>
            <w:tcW w:w="1701" w:type="dxa"/>
          </w:tcPr>
          <w:p w14:paraId="547DF9BA" w14:textId="77777777" w:rsidR="008F0816" w:rsidRPr="00CB0B3C" w:rsidRDefault="008F0816" w:rsidP="00F32698">
            <w:pPr>
              <w:spacing w:after="0" w:line="240" w:lineRule="auto"/>
              <w:rPr>
                <w:sz w:val="20"/>
                <w:szCs w:val="20"/>
              </w:rPr>
            </w:pPr>
            <w:r w:rsidRPr="00CB0B3C">
              <w:rPr>
                <w:sz w:val="20"/>
                <w:szCs w:val="20"/>
              </w:rPr>
              <w:t>Number of women assisted by contact persons during study period</w:t>
            </w:r>
          </w:p>
        </w:tc>
        <w:tc>
          <w:tcPr>
            <w:tcW w:w="1191" w:type="dxa"/>
            <w:hideMark/>
          </w:tcPr>
          <w:p w14:paraId="7FE22531"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Nwakoby (1997)</w:t>
            </w:r>
          </w:p>
        </w:tc>
        <w:tc>
          <w:tcPr>
            <w:tcW w:w="1077" w:type="dxa"/>
          </w:tcPr>
          <w:p w14:paraId="21B9B3BA"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[44]</w:t>
            </w:r>
          </w:p>
        </w:tc>
      </w:tr>
      <w:tr w:rsidR="008F0816" w:rsidRPr="00CB0B3C" w14:paraId="1A61DD09" w14:textId="77777777" w:rsidTr="00B14214">
        <w:trPr>
          <w:cantSplit/>
          <w:trHeight w:val="57"/>
        </w:trPr>
        <w:tc>
          <w:tcPr>
            <w:tcW w:w="1384" w:type="dxa"/>
            <w:hideMark/>
          </w:tcPr>
          <w:p w14:paraId="20BD8295"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Nigeria </w:t>
            </w:r>
          </w:p>
          <w:p w14:paraId="21476114" w14:textId="77777777" w:rsidR="008F0816" w:rsidRPr="00CB0B3C" w:rsidRDefault="008F0816" w:rsidP="00F32698">
            <w:pPr>
              <w:spacing w:after="0" w:line="240" w:lineRule="auto"/>
              <w:rPr>
                <w:color w:val="000000" w:themeColor="text1"/>
                <w:sz w:val="20"/>
                <w:szCs w:val="20"/>
              </w:rPr>
            </w:pPr>
          </w:p>
        </w:tc>
        <w:tc>
          <w:tcPr>
            <w:tcW w:w="1984" w:type="dxa"/>
            <w:hideMark/>
          </w:tcPr>
          <w:p w14:paraId="4A63F2A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Establish emergency transport scheme</w:t>
            </w:r>
          </w:p>
        </w:tc>
        <w:tc>
          <w:tcPr>
            <w:tcW w:w="4535" w:type="dxa"/>
            <w:hideMark/>
          </w:tcPr>
          <w:p w14:paraId="776138A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Mobilize transport union, drivers given basic training &amp; awareness on health topics. Also seed money to establish revolving petrol fund</w:t>
            </w:r>
          </w:p>
        </w:tc>
        <w:tc>
          <w:tcPr>
            <w:tcW w:w="1417" w:type="dxa"/>
            <w:hideMark/>
          </w:tcPr>
          <w:p w14:paraId="67C730C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Emergencies (pregnancy &amp; intra-partum)</w:t>
            </w:r>
          </w:p>
        </w:tc>
        <w:tc>
          <w:tcPr>
            <w:tcW w:w="1276" w:type="dxa"/>
          </w:tcPr>
          <w:p w14:paraId="5FA7923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3AA14A35"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1994-95</w:t>
            </w:r>
          </w:p>
        </w:tc>
        <w:tc>
          <w:tcPr>
            <w:tcW w:w="1701" w:type="dxa"/>
          </w:tcPr>
          <w:p w14:paraId="58A8A141" w14:textId="77777777" w:rsidR="008F0816" w:rsidRPr="00CB0B3C" w:rsidRDefault="008F0816" w:rsidP="00F32698">
            <w:pPr>
              <w:spacing w:after="0" w:line="240" w:lineRule="auto"/>
              <w:rPr>
                <w:sz w:val="20"/>
                <w:szCs w:val="20"/>
              </w:rPr>
            </w:pPr>
            <w:r w:rsidRPr="00CB0B3C">
              <w:rPr>
                <w:sz w:val="20"/>
                <w:szCs w:val="20"/>
              </w:rPr>
              <w:t>Number of obstetric emergencies transported during study period.</w:t>
            </w:r>
          </w:p>
        </w:tc>
        <w:tc>
          <w:tcPr>
            <w:tcW w:w="1191" w:type="dxa"/>
            <w:hideMark/>
          </w:tcPr>
          <w:p w14:paraId="583F17D3"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Shehu (1997)</w:t>
            </w:r>
          </w:p>
        </w:tc>
        <w:tc>
          <w:tcPr>
            <w:tcW w:w="1077" w:type="dxa"/>
          </w:tcPr>
          <w:p w14:paraId="0781D1FF"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[38]</w:t>
            </w:r>
          </w:p>
        </w:tc>
      </w:tr>
      <w:tr w:rsidR="008F0816" w:rsidRPr="00CB0B3C" w14:paraId="71388B02" w14:textId="77777777" w:rsidTr="00B14214">
        <w:trPr>
          <w:cantSplit/>
          <w:trHeight w:val="57"/>
        </w:trPr>
        <w:tc>
          <w:tcPr>
            <w:tcW w:w="1384" w:type="dxa"/>
            <w:hideMark/>
          </w:tcPr>
          <w:p w14:paraId="37695AF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Papua New Guinea </w:t>
            </w:r>
          </w:p>
          <w:p w14:paraId="5FD48901" w14:textId="77777777" w:rsidR="008F0816" w:rsidRPr="00CB0B3C" w:rsidRDefault="008F0816" w:rsidP="00F32698">
            <w:pPr>
              <w:spacing w:after="0" w:line="240" w:lineRule="auto"/>
              <w:rPr>
                <w:color w:val="000000" w:themeColor="text1"/>
                <w:sz w:val="20"/>
                <w:szCs w:val="20"/>
              </w:rPr>
            </w:pPr>
          </w:p>
        </w:tc>
        <w:tc>
          <w:tcPr>
            <w:tcW w:w="1984" w:type="dxa"/>
            <w:hideMark/>
          </w:tcPr>
          <w:p w14:paraId="7798D72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Improve standard of special neonatal care </w:t>
            </w:r>
          </w:p>
        </w:tc>
        <w:tc>
          <w:tcPr>
            <w:tcW w:w="4535" w:type="dxa"/>
            <w:hideMark/>
          </w:tcPr>
          <w:p w14:paraId="3D840E8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Special care nurses trained on management of neonatal illnesses, including new treatment protocol for low-birth weight babies. Special care units provided equipment (e.g. pulse oximetry). Also clinical supervision and a weekly mortality audit.</w:t>
            </w:r>
          </w:p>
        </w:tc>
        <w:tc>
          <w:tcPr>
            <w:tcW w:w="1417" w:type="dxa"/>
            <w:hideMark/>
          </w:tcPr>
          <w:p w14:paraId="0E2E0C9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Special neonatal care (incl. mgmt birth asphyxia, neonatal sepsis, pneumonia)</w:t>
            </w:r>
          </w:p>
        </w:tc>
        <w:tc>
          <w:tcPr>
            <w:tcW w:w="1276" w:type="dxa"/>
          </w:tcPr>
          <w:p w14:paraId="17A6A60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6F3BF67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1995-2000</w:t>
            </w:r>
          </w:p>
        </w:tc>
        <w:tc>
          <w:tcPr>
            <w:tcW w:w="1701" w:type="dxa"/>
          </w:tcPr>
          <w:p w14:paraId="6A6C1018" w14:textId="77777777" w:rsidR="008F0816" w:rsidRPr="00CB0B3C" w:rsidRDefault="008F0816" w:rsidP="00F32698">
            <w:pPr>
              <w:spacing w:after="0" w:line="240" w:lineRule="auto"/>
              <w:rPr>
                <w:sz w:val="20"/>
                <w:szCs w:val="20"/>
              </w:rPr>
            </w:pPr>
            <w:r w:rsidRPr="00CB0B3C">
              <w:rPr>
                <w:sz w:val="20"/>
                <w:szCs w:val="20"/>
              </w:rPr>
              <w:t>In-hospital neonatal mortality:</w:t>
            </w:r>
          </w:p>
          <w:p w14:paraId="4EB25E21" w14:textId="77777777" w:rsidR="008F0816" w:rsidRPr="00CB0B3C" w:rsidRDefault="008F0816" w:rsidP="00F32698">
            <w:pPr>
              <w:spacing w:after="0" w:line="240" w:lineRule="auto"/>
              <w:rPr>
                <w:sz w:val="20"/>
                <w:szCs w:val="20"/>
              </w:rPr>
            </w:pPr>
            <w:r w:rsidRPr="00CB0B3C">
              <w:rPr>
                <w:sz w:val="20"/>
                <w:szCs w:val="20"/>
              </w:rPr>
              <w:t>RR=0.56 (95% CI: 0.45-0.69)</w:t>
            </w:r>
          </w:p>
        </w:tc>
        <w:tc>
          <w:tcPr>
            <w:tcW w:w="1191" w:type="dxa"/>
            <w:hideMark/>
          </w:tcPr>
          <w:p w14:paraId="2BD20A08"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Duke (2000)</w:t>
            </w:r>
          </w:p>
        </w:tc>
        <w:tc>
          <w:tcPr>
            <w:tcW w:w="1077" w:type="dxa"/>
          </w:tcPr>
          <w:p w14:paraId="33D799EB"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[64]</w:t>
            </w:r>
          </w:p>
        </w:tc>
      </w:tr>
      <w:tr w:rsidR="008F0816" w:rsidRPr="00CB0B3C" w14:paraId="68C59E3E" w14:textId="77777777" w:rsidTr="00B14214">
        <w:trPr>
          <w:cantSplit/>
          <w:trHeight w:val="57"/>
        </w:trPr>
        <w:tc>
          <w:tcPr>
            <w:tcW w:w="1384" w:type="dxa"/>
            <w:hideMark/>
          </w:tcPr>
          <w:p w14:paraId="2139C63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Senegal </w:t>
            </w:r>
          </w:p>
          <w:p w14:paraId="4076C509" w14:textId="77777777" w:rsidR="008F0816" w:rsidRPr="00CB0B3C" w:rsidRDefault="008F0816" w:rsidP="00F32698">
            <w:pPr>
              <w:spacing w:after="0" w:line="240" w:lineRule="auto"/>
              <w:rPr>
                <w:color w:val="000000" w:themeColor="text1"/>
                <w:sz w:val="20"/>
                <w:szCs w:val="20"/>
              </w:rPr>
            </w:pPr>
          </w:p>
        </w:tc>
        <w:tc>
          <w:tcPr>
            <w:tcW w:w="1984" w:type="dxa"/>
            <w:hideMark/>
          </w:tcPr>
          <w:p w14:paraId="2771D0E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Remove user fees for intra-partum care </w:t>
            </w:r>
          </w:p>
        </w:tc>
        <w:tc>
          <w:tcPr>
            <w:tcW w:w="4535" w:type="dxa"/>
            <w:hideMark/>
          </w:tcPr>
          <w:p w14:paraId="5468C1B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Removed user fees for intra-partum care (including caesarean section) in poor regions</w:t>
            </w:r>
          </w:p>
        </w:tc>
        <w:tc>
          <w:tcPr>
            <w:tcW w:w="1417" w:type="dxa"/>
            <w:hideMark/>
          </w:tcPr>
          <w:p w14:paraId="51DCEE2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Facility-birth (incl. c-section)</w:t>
            </w:r>
          </w:p>
        </w:tc>
        <w:tc>
          <w:tcPr>
            <w:tcW w:w="1276" w:type="dxa"/>
          </w:tcPr>
          <w:p w14:paraId="23A982D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390C89A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2004-06</w:t>
            </w:r>
          </w:p>
        </w:tc>
        <w:tc>
          <w:tcPr>
            <w:tcW w:w="1701" w:type="dxa"/>
          </w:tcPr>
          <w:p w14:paraId="3109C3EE" w14:textId="77777777" w:rsidR="008F0816" w:rsidRPr="00CB0B3C" w:rsidRDefault="008F0816" w:rsidP="00F32698">
            <w:pPr>
              <w:spacing w:after="0" w:line="240" w:lineRule="auto"/>
              <w:rPr>
                <w:sz w:val="20"/>
                <w:szCs w:val="20"/>
              </w:rPr>
            </w:pPr>
            <w:r w:rsidRPr="00CB0B3C">
              <w:rPr>
                <w:sz w:val="20"/>
                <w:szCs w:val="20"/>
              </w:rPr>
              <w:t xml:space="preserve">% births supervised by normal delivery: </w:t>
            </w:r>
          </w:p>
          <w:p w14:paraId="5EAE4964" w14:textId="77777777" w:rsidR="008F0816" w:rsidRPr="00CB0B3C" w:rsidRDefault="008F0816" w:rsidP="00F32698">
            <w:pPr>
              <w:spacing w:after="0" w:line="240" w:lineRule="auto"/>
              <w:rPr>
                <w:sz w:val="20"/>
                <w:szCs w:val="20"/>
              </w:rPr>
            </w:pPr>
            <w:r w:rsidRPr="00CB0B3C">
              <w:rPr>
                <w:sz w:val="20"/>
                <w:szCs w:val="20"/>
              </w:rPr>
              <w:t xml:space="preserve">40% (Pre), </w:t>
            </w:r>
          </w:p>
          <w:p w14:paraId="5F42698D" w14:textId="77777777" w:rsidR="008F0816" w:rsidRPr="00CB0B3C" w:rsidRDefault="008F0816" w:rsidP="00F32698">
            <w:pPr>
              <w:spacing w:after="0" w:line="240" w:lineRule="auto"/>
              <w:rPr>
                <w:sz w:val="20"/>
                <w:szCs w:val="20"/>
              </w:rPr>
            </w:pPr>
            <w:r w:rsidRPr="00CB0B3C">
              <w:rPr>
                <w:sz w:val="20"/>
                <w:szCs w:val="20"/>
              </w:rPr>
              <w:t>44% (Post)</w:t>
            </w:r>
          </w:p>
          <w:p w14:paraId="11D83977" w14:textId="77777777" w:rsidR="008F0816" w:rsidRPr="00CB0B3C" w:rsidRDefault="008F0816" w:rsidP="00F32698">
            <w:pPr>
              <w:spacing w:after="0" w:line="240" w:lineRule="auto"/>
              <w:rPr>
                <w:sz w:val="20"/>
                <w:szCs w:val="20"/>
              </w:rPr>
            </w:pPr>
            <w:r w:rsidRPr="00CB0B3C">
              <w:rPr>
                <w:sz w:val="20"/>
                <w:szCs w:val="20"/>
              </w:rPr>
              <w:t xml:space="preserve">% of births by </w:t>
            </w:r>
          </w:p>
          <w:p w14:paraId="2F214BA5" w14:textId="77777777" w:rsidR="008F0816" w:rsidRPr="00CB0B3C" w:rsidRDefault="008F0816" w:rsidP="00F32698">
            <w:pPr>
              <w:spacing w:after="0" w:line="240" w:lineRule="auto"/>
              <w:rPr>
                <w:sz w:val="20"/>
                <w:szCs w:val="20"/>
              </w:rPr>
            </w:pPr>
            <w:r>
              <w:rPr>
                <w:sz w:val="20"/>
                <w:szCs w:val="20"/>
              </w:rPr>
              <w:t>C</w:t>
            </w:r>
            <w:r w:rsidRPr="00CB0B3C">
              <w:rPr>
                <w:sz w:val="20"/>
                <w:szCs w:val="20"/>
              </w:rPr>
              <w:t>-section</w:t>
            </w:r>
          </w:p>
          <w:p w14:paraId="2B5FC25F" w14:textId="77777777" w:rsidR="008F0816" w:rsidRPr="00CB0B3C" w:rsidRDefault="008F0816" w:rsidP="00F32698">
            <w:pPr>
              <w:spacing w:after="0" w:line="240" w:lineRule="auto"/>
              <w:rPr>
                <w:sz w:val="20"/>
                <w:szCs w:val="20"/>
              </w:rPr>
            </w:pPr>
            <w:r w:rsidRPr="00CB0B3C">
              <w:rPr>
                <w:sz w:val="20"/>
                <w:szCs w:val="20"/>
              </w:rPr>
              <w:t>4.2% (Pre),</w:t>
            </w:r>
          </w:p>
          <w:p w14:paraId="13B090A7" w14:textId="77777777" w:rsidR="008F0816" w:rsidRPr="00CB0B3C" w:rsidRDefault="008F0816" w:rsidP="00F32698">
            <w:pPr>
              <w:spacing w:after="0" w:line="240" w:lineRule="auto"/>
              <w:rPr>
                <w:sz w:val="20"/>
                <w:szCs w:val="20"/>
              </w:rPr>
            </w:pPr>
            <w:r w:rsidRPr="00CB0B3C">
              <w:rPr>
                <w:sz w:val="20"/>
                <w:szCs w:val="20"/>
              </w:rPr>
              <w:t xml:space="preserve"> 5.6% (Post)</w:t>
            </w:r>
          </w:p>
        </w:tc>
        <w:tc>
          <w:tcPr>
            <w:tcW w:w="1191" w:type="dxa"/>
            <w:hideMark/>
          </w:tcPr>
          <w:p w14:paraId="77AA1DD9"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Witter (2010)</w:t>
            </w:r>
          </w:p>
        </w:tc>
        <w:tc>
          <w:tcPr>
            <w:tcW w:w="1077" w:type="dxa"/>
          </w:tcPr>
          <w:p w14:paraId="5447FD1A"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[37]</w:t>
            </w:r>
          </w:p>
        </w:tc>
      </w:tr>
      <w:tr w:rsidR="008F0816" w:rsidRPr="00CB0B3C" w14:paraId="2BD50B84" w14:textId="77777777" w:rsidTr="00B14214">
        <w:trPr>
          <w:cantSplit/>
          <w:trHeight w:val="57"/>
        </w:trPr>
        <w:tc>
          <w:tcPr>
            <w:tcW w:w="1384" w:type="dxa"/>
            <w:hideMark/>
          </w:tcPr>
          <w:p w14:paraId="00549B8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lastRenderedPageBreak/>
              <w:t>Uganda</w:t>
            </w:r>
          </w:p>
        </w:tc>
        <w:tc>
          <w:tcPr>
            <w:tcW w:w="1984" w:type="dxa"/>
            <w:hideMark/>
          </w:tcPr>
          <w:p w14:paraId="48DF25D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Compare four strategies for abortion care </w:t>
            </w:r>
          </w:p>
        </w:tc>
        <w:tc>
          <w:tcPr>
            <w:tcW w:w="4535" w:type="dxa"/>
            <w:hideMark/>
          </w:tcPr>
          <w:p w14:paraId="33BB91D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Alternative strategies are defined along two dimensions: availability and type of practice: </w:t>
            </w:r>
          </w:p>
          <w:p w14:paraId="3DD7643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 Restricted-conventional, 2. Restricted-recommended, 3. Liberal-conventional, 4. Liberal-recommended. Also examined strategies at different levels of care.</w:t>
            </w:r>
          </w:p>
        </w:tc>
        <w:tc>
          <w:tcPr>
            <w:tcW w:w="1417" w:type="dxa"/>
            <w:hideMark/>
          </w:tcPr>
          <w:p w14:paraId="0B2D3E4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Abortion care</w:t>
            </w:r>
          </w:p>
        </w:tc>
        <w:tc>
          <w:tcPr>
            <w:tcW w:w="1276" w:type="dxa"/>
          </w:tcPr>
          <w:p w14:paraId="61BB9DA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Economic Model</w:t>
            </w:r>
          </w:p>
        </w:tc>
        <w:tc>
          <w:tcPr>
            <w:tcW w:w="964" w:type="dxa"/>
            <w:hideMark/>
          </w:tcPr>
          <w:p w14:paraId="759D25A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1996</w:t>
            </w:r>
          </w:p>
        </w:tc>
        <w:tc>
          <w:tcPr>
            <w:tcW w:w="1701" w:type="dxa"/>
          </w:tcPr>
          <w:p w14:paraId="28B97046" w14:textId="77777777" w:rsidR="008F0816" w:rsidRPr="00CB0B3C" w:rsidRDefault="008F0816" w:rsidP="00F32698">
            <w:pPr>
              <w:spacing w:after="0" w:line="240" w:lineRule="auto"/>
              <w:rPr>
                <w:sz w:val="20"/>
                <w:szCs w:val="20"/>
              </w:rPr>
            </w:pPr>
            <w:r w:rsidRPr="00CB0B3C">
              <w:rPr>
                <w:sz w:val="20"/>
                <w:szCs w:val="20"/>
              </w:rPr>
              <w:t>Not applicable estimates cost per abortion case</w:t>
            </w:r>
          </w:p>
        </w:tc>
        <w:tc>
          <w:tcPr>
            <w:tcW w:w="1191" w:type="dxa"/>
            <w:hideMark/>
          </w:tcPr>
          <w:p w14:paraId="6D14FEB9"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Johnston (2007)</w:t>
            </w:r>
          </w:p>
        </w:tc>
        <w:tc>
          <w:tcPr>
            <w:tcW w:w="1077" w:type="dxa"/>
          </w:tcPr>
          <w:p w14:paraId="597D027B"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[50]</w:t>
            </w:r>
          </w:p>
        </w:tc>
      </w:tr>
      <w:tr w:rsidR="008F0816" w:rsidRPr="00CB0B3C" w14:paraId="790FEE4E" w14:textId="77777777" w:rsidTr="00B14214">
        <w:trPr>
          <w:cantSplit/>
          <w:trHeight w:val="57"/>
        </w:trPr>
        <w:tc>
          <w:tcPr>
            <w:tcW w:w="1384" w:type="dxa"/>
            <w:hideMark/>
          </w:tcPr>
          <w:p w14:paraId="272790D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Uganda</w:t>
            </w:r>
          </w:p>
        </w:tc>
        <w:tc>
          <w:tcPr>
            <w:tcW w:w="1984" w:type="dxa"/>
            <w:hideMark/>
          </w:tcPr>
          <w:p w14:paraId="33EC18F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Home-based distribution of intermittent preventive treatment in pregnancy (IPTp)</w:t>
            </w:r>
          </w:p>
        </w:tc>
        <w:tc>
          <w:tcPr>
            <w:tcW w:w="4535" w:type="dxa"/>
            <w:hideMark/>
          </w:tcPr>
          <w:p w14:paraId="0386908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Community resource persons trained to identify pregnant women, make home visits and distribute IPTp, folic acid and iron supplements. Compared to IPTp distributed at PHC during ANC</w:t>
            </w:r>
          </w:p>
        </w:tc>
        <w:tc>
          <w:tcPr>
            <w:tcW w:w="1417" w:type="dxa"/>
            <w:hideMark/>
          </w:tcPr>
          <w:p w14:paraId="5C643C6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Malaria prevention (IPTp)</w:t>
            </w:r>
          </w:p>
        </w:tc>
        <w:tc>
          <w:tcPr>
            <w:tcW w:w="1276" w:type="dxa"/>
          </w:tcPr>
          <w:p w14:paraId="0C6D0FD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Prospective</w:t>
            </w:r>
          </w:p>
        </w:tc>
        <w:tc>
          <w:tcPr>
            <w:tcW w:w="964" w:type="dxa"/>
            <w:hideMark/>
          </w:tcPr>
          <w:p w14:paraId="4F0539D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2003-05</w:t>
            </w:r>
          </w:p>
        </w:tc>
        <w:tc>
          <w:tcPr>
            <w:tcW w:w="1701" w:type="dxa"/>
          </w:tcPr>
          <w:p w14:paraId="1689CB2C" w14:textId="77777777" w:rsidR="008F0816" w:rsidRPr="00CB0B3C" w:rsidRDefault="008F0816" w:rsidP="00F32698">
            <w:pPr>
              <w:spacing w:after="0" w:line="240" w:lineRule="auto"/>
              <w:rPr>
                <w:sz w:val="20"/>
                <w:szCs w:val="20"/>
              </w:rPr>
            </w:pPr>
            <w:r w:rsidRPr="00CB0B3C">
              <w:rPr>
                <w:sz w:val="20"/>
                <w:szCs w:val="20"/>
              </w:rPr>
              <w:t xml:space="preserve">% of women with anaemia: </w:t>
            </w:r>
          </w:p>
          <w:p w14:paraId="3F442270" w14:textId="77777777" w:rsidR="008F0816" w:rsidRPr="00CB0B3C" w:rsidRDefault="008F0816" w:rsidP="00F32698">
            <w:pPr>
              <w:spacing w:after="0" w:line="240" w:lineRule="auto"/>
              <w:rPr>
                <w:sz w:val="20"/>
                <w:szCs w:val="20"/>
              </w:rPr>
            </w:pPr>
            <w:r w:rsidRPr="00CB0B3C">
              <w:rPr>
                <w:sz w:val="20"/>
                <w:szCs w:val="20"/>
              </w:rPr>
              <w:t xml:space="preserve">49% (S), 41% (C)  </w:t>
            </w:r>
          </w:p>
          <w:p w14:paraId="33E9F928" w14:textId="77777777" w:rsidR="008F0816" w:rsidRPr="00CB0B3C" w:rsidRDefault="008F0816" w:rsidP="00F32698">
            <w:pPr>
              <w:spacing w:after="0" w:line="240" w:lineRule="auto"/>
              <w:rPr>
                <w:sz w:val="20"/>
                <w:szCs w:val="20"/>
              </w:rPr>
            </w:pPr>
            <w:r w:rsidRPr="00CB0B3C">
              <w:rPr>
                <w:sz w:val="20"/>
                <w:szCs w:val="20"/>
              </w:rPr>
              <w:t xml:space="preserve">% of LBW babies: </w:t>
            </w:r>
          </w:p>
          <w:p w14:paraId="32083E89" w14:textId="77777777" w:rsidR="008F0816" w:rsidRPr="00CB0B3C" w:rsidRDefault="008F0816" w:rsidP="00F32698">
            <w:pPr>
              <w:spacing w:after="0" w:line="240" w:lineRule="auto"/>
              <w:rPr>
                <w:sz w:val="20"/>
                <w:szCs w:val="20"/>
              </w:rPr>
            </w:pPr>
            <w:r w:rsidRPr="00CB0B3C">
              <w:rPr>
                <w:sz w:val="20"/>
                <w:szCs w:val="20"/>
              </w:rPr>
              <w:t>8% (S), 6% (C)</w:t>
            </w:r>
          </w:p>
        </w:tc>
        <w:tc>
          <w:tcPr>
            <w:tcW w:w="1191" w:type="dxa"/>
            <w:hideMark/>
          </w:tcPr>
          <w:p w14:paraId="0153E0CB"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Mbonye (2008a &amp; (2008b)</w:t>
            </w:r>
          </w:p>
        </w:tc>
        <w:tc>
          <w:tcPr>
            <w:tcW w:w="1077" w:type="dxa"/>
          </w:tcPr>
          <w:p w14:paraId="09E3891E"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[43, 80]</w:t>
            </w:r>
          </w:p>
        </w:tc>
      </w:tr>
      <w:tr w:rsidR="008F0816" w:rsidRPr="00CB0B3C" w14:paraId="4E5A40C7" w14:textId="77777777" w:rsidTr="00B14214">
        <w:trPr>
          <w:cantSplit/>
          <w:trHeight w:val="57"/>
        </w:trPr>
        <w:tc>
          <w:tcPr>
            <w:tcW w:w="1384" w:type="dxa"/>
            <w:hideMark/>
          </w:tcPr>
          <w:p w14:paraId="73362AB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Uganda </w:t>
            </w:r>
          </w:p>
        </w:tc>
        <w:tc>
          <w:tcPr>
            <w:tcW w:w="1984" w:type="dxa"/>
            <w:hideMark/>
          </w:tcPr>
          <w:p w14:paraId="0010D6B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Establish emergency transport </w:t>
            </w:r>
          </w:p>
        </w:tc>
        <w:tc>
          <w:tcPr>
            <w:tcW w:w="4535" w:type="dxa"/>
            <w:hideMark/>
          </w:tcPr>
          <w:p w14:paraId="210AF60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Established local ambulance service available 24 hours</w:t>
            </w:r>
          </w:p>
        </w:tc>
        <w:tc>
          <w:tcPr>
            <w:tcW w:w="1417" w:type="dxa"/>
            <w:hideMark/>
          </w:tcPr>
          <w:p w14:paraId="3C8DAE42"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Emergencies (pregnancy &amp; intra-partum)</w:t>
            </w:r>
          </w:p>
        </w:tc>
        <w:tc>
          <w:tcPr>
            <w:tcW w:w="1276" w:type="dxa"/>
          </w:tcPr>
          <w:p w14:paraId="2262EC2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480B37C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2009-10</w:t>
            </w:r>
          </w:p>
        </w:tc>
        <w:tc>
          <w:tcPr>
            <w:tcW w:w="1701" w:type="dxa"/>
          </w:tcPr>
          <w:p w14:paraId="7168181F" w14:textId="77777777" w:rsidR="008F0816" w:rsidRPr="00CB0B3C" w:rsidRDefault="008F0816" w:rsidP="00F32698">
            <w:pPr>
              <w:spacing w:after="0" w:line="240" w:lineRule="auto"/>
              <w:rPr>
                <w:sz w:val="20"/>
                <w:szCs w:val="20"/>
              </w:rPr>
            </w:pPr>
            <w:r w:rsidRPr="00CB0B3C">
              <w:rPr>
                <w:sz w:val="20"/>
                <w:szCs w:val="20"/>
              </w:rPr>
              <w:t>Number of obstetric referrals during study period</w:t>
            </w:r>
          </w:p>
        </w:tc>
        <w:tc>
          <w:tcPr>
            <w:tcW w:w="1191" w:type="dxa"/>
            <w:hideMark/>
          </w:tcPr>
          <w:p w14:paraId="41725200"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Somigliana (2011)</w:t>
            </w:r>
          </w:p>
        </w:tc>
        <w:tc>
          <w:tcPr>
            <w:tcW w:w="1077" w:type="dxa"/>
          </w:tcPr>
          <w:p w14:paraId="59C0A3D6"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[39]</w:t>
            </w:r>
          </w:p>
        </w:tc>
      </w:tr>
      <w:tr w:rsidR="008F0816" w:rsidRPr="00CB0B3C" w14:paraId="60888C3C" w14:textId="77777777" w:rsidTr="00B14214">
        <w:trPr>
          <w:cantSplit/>
          <w:trHeight w:val="57"/>
        </w:trPr>
        <w:tc>
          <w:tcPr>
            <w:tcW w:w="1384" w:type="dxa"/>
            <w:hideMark/>
          </w:tcPr>
          <w:p w14:paraId="7773EBA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Ukraine</w:t>
            </w:r>
          </w:p>
        </w:tc>
        <w:tc>
          <w:tcPr>
            <w:tcW w:w="1984" w:type="dxa"/>
            <w:hideMark/>
          </w:tcPr>
          <w:p w14:paraId="352566C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Initiative on evidence-based practice in maternal and infant hospital care</w:t>
            </w:r>
          </w:p>
        </w:tc>
        <w:tc>
          <w:tcPr>
            <w:tcW w:w="4535" w:type="dxa"/>
            <w:hideMark/>
          </w:tcPr>
          <w:p w14:paraId="76E59239"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Eight-year project advocating reduction in (elective) c-sections and evidence-based medical practices (incl. amniotomies and episiotomies, early breastfeeding, skin-to-skin contact, rooming in). Maternity staff trained &amp; sought to develop centres of excellence.</w:t>
            </w:r>
          </w:p>
        </w:tc>
        <w:tc>
          <w:tcPr>
            <w:tcW w:w="1417" w:type="dxa"/>
            <w:hideMark/>
          </w:tcPr>
          <w:p w14:paraId="6027870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Intra-partum &amp; newborn care</w:t>
            </w:r>
          </w:p>
        </w:tc>
        <w:tc>
          <w:tcPr>
            <w:tcW w:w="1276" w:type="dxa"/>
          </w:tcPr>
          <w:p w14:paraId="6774B86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03D2B6CA"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2002-05</w:t>
            </w:r>
          </w:p>
        </w:tc>
        <w:tc>
          <w:tcPr>
            <w:tcW w:w="1701" w:type="dxa"/>
          </w:tcPr>
          <w:p w14:paraId="45BB0A6C" w14:textId="77777777" w:rsidR="008F0816" w:rsidRPr="00CB0B3C" w:rsidRDefault="008F0816" w:rsidP="00F32698">
            <w:pPr>
              <w:spacing w:after="0" w:line="240" w:lineRule="auto"/>
              <w:rPr>
                <w:sz w:val="20"/>
                <w:szCs w:val="20"/>
              </w:rPr>
            </w:pPr>
            <w:r w:rsidRPr="00CB0B3C">
              <w:rPr>
                <w:sz w:val="20"/>
                <w:szCs w:val="20"/>
              </w:rPr>
              <w:t xml:space="preserve">4.71% reduction in number of (elective) </w:t>
            </w:r>
            <w:r>
              <w:rPr>
                <w:sz w:val="20"/>
                <w:szCs w:val="20"/>
              </w:rPr>
              <w:t>C</w:t>
            </w:r>
            <w:r w:rsidRPr="00CB0B3C">
              <w:rPr>
                <w:sz w:val="20"/>
                <w:szCs w:val="20"/>
              </w:rPr>
              <w:t xml:space="preserve">-sections </w:t>
            </w:r>
          </w:p>
        </w:tc>
        <w:tc>
          <w:tcPr>
            <w:tcW w:w="1191" w:type="dxa"/>
            <w:hideMark/>
          </w:tcPr>
          <w:p w14:paraId="338B9D10"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Nizalova (2010)</w:t>
            </w:r>
          </w:p>
        </w:tc>
        <w:tc>
          <w:tcPr>
            <w:tcW w:w="1077" w:type="dxa"/>
          </w:tcPr>
          <w:p w14:paraId="0E1541C3"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[61]</w:t>
            </w:r>
          </w:p>
        </w:tc>
      </w:tr>
      <w:tr w:rsidR="008F0816" w:rsidRPr="00CB0B3C" w14:paraId="79F97EE3" w14:textId="77777777" w:rsidTr="00B14214">
        <w:trPr>
          <w:cantSplit/>
          <w:trHeight w:val="57"/>
        </w:trPr>
        <w:tc>
          <w:tcPr>
            <w:tcW w:w="1384" w:type="dxa"/>
            <w:hideMark/>
          </w:tcPr>
          <w:p w14:paraId="7178D50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Zambia </w:t>
            </w:r>
          </w:p>
        </w:tc>
        <w:tc>
          <w:tcPr>
            <w:tcW w:w="1984" w:type="dxa"/>
            <w:hideMark/>
          </w:tcPr>
          <w:p w14:paraId="43924C35"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Syphilis testing at ANC</w:t>
            </w:r>
          </w:p>
        </w:tc>
        <w:tc>
          <w:tcPr>
            <w:tcW w:w="4535" w:type="dxa"/>
            <w:hideMark/>
          </w:tcPr>
          <w:p w14:paraId="5E826A1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Facilities supplied syphilis tests. Five-day training on pregnancy care (incl. syphilis). Also used community health education via local leaders to improve ANC attendance.</w:t>
            </w:r>
          </w:p>
        </w:tc>
        <w:tc>
          <w:tcPr>
            <w:tcW w:w="1417" w:type="dxa"/>
            <w:hideMark/>
          </w:tcPr>
          <w:p w14:paraId="4C2CD03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Syphilis testing &amp; mgmt</w:t>
            </w:r>
          </w:p>
        </w:tc>
        <w:tc>
          <w:tcPr>
            <w:tcW w:w="1276" w:type="dxa"/>
          </w:tcPr>
          <w:p w14:paraId="6E3CC257"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 + Control</w:t>
            </w:r>
          </w:p>
        </w:tc>
        <w:tc>
          <w:tcPr>
            <w:tcW w:w="964" w:type="dxa"/>
            <w:hideMark/>
          </w:tcPr>
          <w:p w14:paraId="2BF8872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1986-87</w:t>
            </w:r>
          </w:p>
        </w:tc>
        <w:tc>
          <w:tcPr>
            <w:tcW w:w="1701" w:type="dxa"/>
          </w:tcPr>
          <w:p w14:paraId="7866C80C" w14:textId="77777777" w:rsidR="008F0816" w:rsidRPr="00CB0B3C" w:rsidRDefault="008F0816" w:rsidP="00F32698">
            <w:pPr>
              <w:spacing w:after="0" w:line="240" w:lineRule="auto"/>
              <w:rPr>
                <w:sz w:val="20"/>
                <w:szCs w:val="20"/>
              </w:rPr>
            </w:pPr>
            <w:r w:rsidRPr="00CB0B3C">
              <w:rPr>
                <w:sz w:val="20"/>
                <w:szCs w:val="20"/>
              </w:rPr>
              <w:t>% of adverse pregnancy outcomes among seroreactive women:</w:t>
            </w:r>
          </w:p>
          <w:p w14:paraId="1A157A7C" w14:textId="77777777" w:rsidR="008F0816" w:rsidRPr="00CB0B3C" w:rsidRDefault="008F0816" w:rsidP="00F32698">
            <w:pPr>
              <w:spacing w:after="0" w:line="240" w:lineRule="auto"/>
              <w:rPr>
                <w:sz w:val="20"/>
                <w:szCs w:val="20"/>
              </w:rPr>
            </w:pPr>
            <w:r w:rsidRPr="00CB0B3C">
              <w:rPr>
                <w:sz w:val="20"/>
                <w:szCs w:val="20"/>
              </w:rPr>
              <w:t>28.3% (S), 72.4% (C)</w:t>
            </w:r>
          </w:p>
        </w:tc>
        <w:tc>
          <w:tcPr>
            <w:tcW w:w="1191" w:type="dxa"/>
            <w:hideMark/>
          </w:tcPr>
          <w:p w14:paraId="45089FEB"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 xml:space="preserve">Hira </w:t>
            </w:r>
          </w:p>
          <w:p w14:paraId="76EBCF09"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(1990)</w:t>
            </w:r>
          </w:p>
        </w:tc>
        <w:tc>
          <w:tcPr>
            <w:tcW w:w="1077" w:type="dxa"/>
          </w:tcPr>
          <w:p w14:paraId="4F729636"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[33]</w:t>
            </w:r>
          </w:p>
        </w:tc>
      </w:tr>
      <w:tr w:rsidR="008F0816" w:rsidRPr="00CB0B3C" w14:paraId="1A375BF2" w14:textId="77777777" w:rsidTr="00B14214">
        <w:trPr>
          <w:cantSplit/>
          <w:trHeight w:val="57"/>
        </w:trPr>
        <w:tc>
          <w:tcPr>
            <w:tcW w:w="1384" w:type="dxa"/>
            <w:hideMark/>
          </w:tcPr>
          <w:p w14:paraId="7385D28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Zambia </w:t>
            </w:r>
          </w:p>
        </w:tc>
        <w:tc>
          <w:tcPr>
            <w:tcW w:w="1984" w:type="dxa"/>
            <w:hideMark/>
          </w:tcPr>
          <w:p w14:paraId="6FEAA636"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Train midwives in newborn care </w:t>
            </w:r>
          </w:p>
        </w:tc>
        <w:tc>
          <w:tcPr>
            <w:tcW w:w="4535" w:type="dxa"/>
            <w:hideMark/>
          </w:tcPr>
          <w:p w14:paraId="17F75ABC"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Clinic midwives trained using 5-day WHO course on neonatal care and management of neonatal illnesses.  </w:t>
            </w:r>
          </w:p>
        </w:tc>
        <w:tc>
          <w:tcPr>
            <w:tcW w:w="1417" w:type="dxa"/>
            <w:hideMark/>
          </w:tcPr>
          <w:p w14:paraId="07608E2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Newborn care (incl thermal care &amp; breastfeeding)</w:t>
            </w:r>
          </w:p>
        </w:tc>
        <w:tc>
          <w:tcPr>
            <w:tcW w:w="1276" w:type="dxa"/>
          </w:tcPr>
          <w:p w14:paraId="1E3B30D0"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Pre-Post</w:t>
            </w:r>
          </w:p>
        </w:tc>
        <w:tc>
          <w:tcPr>
            <w:tcW w:w="964" w:type="dxa"/>
            <w:hideMark/>
          </w:tcPr>
          <w:p w14:paraId="5FCC5495"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2004-06</w:t>
            </w:r>
          </w:p>
        </w:tc>
        <w:tc>
          <w:tcPr>
            <w:tcW w:w="1701" w:type="dxa"/>
          </w:tcPr>
          <w:p w14:paraId="3CD5BABC" w14:textId="77777777" w:rsidR="008F0816" w:rsidRPr="00CB0B3C" w:rsidRDefault="008F0816" w:rsidP="00F32698">
            <w:pPr>
              <w:spacing w:after="0" w:line="240" w:lineRule="auto"/>
              <w:rPr>
                <w:sz w:val="20"/>
                <w:szCs w:val="20"/>
              </w:rPr>
            </w:pPr>
            <w:r w:rsidRPr="00CB0B3C">
              <w:rPr>
                <w:sz w:val="20"/>
                <w:szCs w:val="20"/>
              </w:rPr>
              <w:t>NMR per 1000 (by 7-day):</w:t>
            </w:r>
          </w:p>
          <w:p w14:paraId="6E6999A2" w14:textId="77777777" w:rsidR="008F0816" w:rsidRPr="00CB0B3C" w:rsidRDefault="008F0816" w:rsidP="00F32698">
            <w:pPr>
              <w:spacing w:after="0" w:line="240" w:lineRule="auto"/>
              <w:rPr>
                <w:sz w:val="20"/>
                <w:szCs w:val="20"/>
              </w:rPr>
            </w:pPr>
            <w:r w:rsidRPr="00CB0B3C">
              <w:rPr>
                <w:sz w:val="20"/>
                <w:szCs w:val="20"/>
              </w:rPr>
              <w:t xml:space="preserve">11.5 (Pre), </w:t>
            </w:r>
          </w:p>
          <w:p w14:paraId="6437C5CC" w14:textId="77777777" w:rsidR="008F0816" w:rsidRPr="00CB0B3C" w:rsidRDefault="008F0816" w:rsidP="00F32698">
            <w:pPr>
              <w:spacing w:after="0" w:line="240" w:lineRule="auto"/>
              <w:rPr>
                <w:sz w:val="20"/>
                <w:szCs w:val="20"/>
              </w:rPr>
            </w:pPr>
            <w:r w:rsidRPr="00CB0B3C">
              <w:rPr>
                <w:sz w:val="20"/>
                <w:szCs w:val="20"/>
              </w:rPr>
              <w:t>6.8 (Post)</w:t>
            </w:r>
          </w:p>
          <w:p w14:paraId="4AAC1D51" w14:textId="77777777" w:rsidR="008F0816" w:rsidRPr="00CB0B3C" w:rsidRDefault="008F0816" w:rsidP="00F32698">
            <w:pPr>
              <w:spacing w:after="0" w:line="240" w:lineRule="auto"/>
              <w:rPr>
                <w:sz w:val="20"/>
                <w:szCs w:val="20"/>
              </w:rPr>
            </w:pPr>
            <w:r w:rsidRPr="00CB0B3C">
              <w:rPr>
                <w:sz w:val="20"/>
                <w:szCs w:val="20"/>
              </w:rPr>
              <w:t xml:space="preserve">RR=0.59 (95% CI: 0.48–0.77) </w:t>
            </w:r>
          </w:p>
        </w:tc>
        <w:tc>
          <w:tcPr>
            <w:tcW w:w="1191" w:type="dxa"/>
            <w:hideMark/>
          </w:tcPr>
          <w:p w14:paraId="47ED9015"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Manasyan (2011)</w:t>
            </w:r>
          </w:p>
        </w:tc>
        <w:tc>
          <w:tcPr>
            <w:tcW w:w="1077" w:type="dxa"/>
          </w:tcPr>
          <w:p w14:paraId="7FBD3F6E"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[59]</w:t>
            </w:r>
          </w:p>
        </w:tc>
      </w:tr>
      <w:tr w:rsidR="008F0816" w:rsidRPr="00CB0B3C" w14:paraId="12DD4819" w14:textId="77777777" w:rsidTr="00B14214">
        <w:trPr>
          <w:cantSplit/>
          <w:trHeight w:val="57"/>
        </w:trPr>
        <w:tc>
          <w:tcPr>
            <w:tcW w:w="1384" w:type="dxa"/>
            <w:hideMark/>
          </w:tcPr>
          <w:p w14:paraId="58CF057D"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Zambia </w:t>
            </w:r>
          </w:p>
        </w:tc>
        <w:tc>
          <w:tcPr>
            <w:tcW w:w="1984" w:type="dxa"/>
            <w:hideMark/>
          </w:tcPr>
          <w:p w14:paraId="19127D8E"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 xml:space="preserve">Train TBAs &amp; supply clean delivery kits </w:t>
            </w:r>
          </w:p>
        </w:tc>
        <w:tc>
          <w:tcPr>
            <w:tcW w:w="4535" w:type="dxa"/>
            <w:hideMark/>
          </w:tcPr>
          <w:p w14:paraId="75676EB3"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TBAs trained over 4-day training (with refresher training every 3-4 months), provided equipment and clean delivery kits</w:t>
            </w:r>
          </w:p>
        </w:tc>
        <w:tc>
          <w:tcPr>
            <w:tcW w:w="1417" w:type="dxa"/>
            <w:hideMark/>
          </w:tcPr>
          <w:p w14:paraId="1C0EB91F"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Intra-partum &amp; newborn care</w:t>
            </w:r>
          </w:p>
        </w:tc>
        <w:tc>
          <w:tcPr>
            <w:tcW w:w="1276" w:type="dxa"/>
          </w:tcPr>
          <w:p w14:paraId="7BE0A9E8"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Cluster RCT</w:t>
            </w:r>
          </w:p>
        </w:tc>
        <w:tc>
          <w:tcPr>
            <w:tcW w:w="964" w:type="dxa"/>
            <w:hideMark/>
          </w:tcPr>
          <w:p w14:paraId="74E32CB4" w14:textId="77777777" w:rsidR="008F0816" w:rsidRPr="00CB0B3C" w:rsidRDefault="008F0816" w:rsidP="00F32698">
            <w:pPr>
              <w:spacing w:after="0" w:line="240" w:lineRule="auto"/>
              <w:rPr>
                <w:color w:val="000000" w:themeColor="text1"/>
                <w:sz w:val="20"/>
                <w:szCs w:val="20"/>
              </w:rPr>
            </w:pPr>
            <w:r w:rsidRPr="00CB0B3C">
              <w:rPr>
                <w:color w:val="000000" w:themeColor="text1"/>
                <w:sz w:val="20"/>
                <w:szCs w:val="20"/>
              </w:rPr>
              <w:t>2006-08</w:t>
            </w:r>
          </w:p>
        </w:tc>
        <w:tc>
          <w:tcPr>
            <w:tcW w:w="1701" w:type="dxa"/>
          </w:tcPr>
          <w:p w14:paraId="4A36E64F" w14:textId="77777777" w:rsidR="008F0816" w:rsidRPr="00CB0B3C" w:rsidRDefault="008F0816" w:rsidP="00F32698">
            <w:pPr>
              <w:spacing w:after="0" w:line="240" w:lineRule="auto"/>
              <w:rPr>
                <w:sz w:val="20"/>
                <w:szCs w:val="20"/>
              </w:rPr>
            </w:pPr>
            <w:r w:rsidRPr="00CB0B3C">
              <w:rPr>
                <w:sz w:val="20"/>
                <w:szCs w:val="20"/>
              </w:rPr>
              <w:t>Estimated number of neonatal deaths averted</w:t>
            </w:r>
          </w:p>
        </w:tc>
        <w:tc>
          <w:tcPr>
            <w:tcW w:w="1191" w:type="dxa"/>
            <w:hideMark/>
          </w:tcPr>
          <w:p w14:paraId="372E3459" w14:textId="77777777" w:rsidR="008F0816" w:rsidRPr="00CB0B3C" w:rsidRDefault="008F0816" w:rsidP="00F32698">
            <w:pPr>
              <w:spacing w:after="0" w:line="240" w:lineRule="auto"/>
              <w:jc w:val="center"/>
              <w:rPr>
                <w:color w:val="000000" w:themeColor="text1"/>
                <w:sz w:val="20"/>
                <w:szCs w:val="20"/>
              </w:rPr>
            </w:pPr>
            <w:r w:rsidRPr="00CB0B3C">
              <w:rPr>
                <w:color w:val="000000" w:themeColor="text1"/>
                <w:sz w:val="20"/>
                <w:szCs w:val="20"/>
              </w:rPr>
              <w:t>Sabin (2012)</w:t>
            </w:r>
          </w:p>
        </w:tc>
        <w:tc>
          <w:tcPr>
            <w:tcW w:w="1077" w:type="dxa"/>
          </w:tcPr>
          <w:p w14:paraId="029B1766" w14:textId="77777777" w:rsidR="008F0816" w:rsidRPr="00CB0B3C" w:rsidRDefault="008F0816" w:rsidP="00F32698">
            <w:pPr>
              <w:spacing w:after="0" w:line="240" w:lineRule="auto"/>
              <w:jc w:val="center"/>
              <w:rPr>
                <w:color w:val="000000" w:themeColor="text1"/>
                <w:sz w:val="20"/>
                <w:szCs w:val="20"/>
              </w:rPr>
            </w:pPr>
            <w:r>
              <w:rPr>
                <w:noProof/>
                <w:color w:val="000000" w:themeColor="text1"/>
                <w:sz w:val="20"/>
                <w:szCs w:val="20"/>
              </w:rPr>
              <w:t>[45]</w:t>
            </w:r>
          </w:p>
        </w:tc>
      </w:tr>
    </w:tbl>
    <w:p w14:paraId="4E23A8B9" w14:textId="77777777" w:rsidR="008F0816" w:rsidRPr="00237CB6" w:rsidRDefault="008F0816" w:rsidP="00B14214">
      <w:pPr>
        <w:spacing w:line="240" w:lineRule="auto"/>
        <w:rPr>
          <w:color w:val="000000" w:themeColor="text1"/>
          <w:sz w:val="20"/>
          <w:szCs w:val="20"/>
        </w:rPr>
      </w:pPr>
      <w:r>
        <w:rPr>
          <w:rFonts w:cstheme="minorHAnsi"/>
          <w:sz w:val="20"/>
          <w:szCs w:val="20"/>
        </w:rPr>
        <w:t>†</w:t>
      </w:r>
      <w:r>
        <w:rPr>
          <w:sz w:val="20"/>
          <w:szCs w:val="20"/>
        </w:rPr>
        <w:t xml:space="preserve"> Note: The s</w:t>
      </w:r>
      <w:r>
        <w:rPr>
          <w:color w:val="000000" w:themeColor="text1"/>
          <w:sz w:val="20"/>
          <w:szCs w:val="20"/>
        </w:rPr>
        <w:t xml:space="preserve">tudy also compared provision of family planning </w:t>
      </w:r>
      <w:r w:rsidRPr="00237CB6">
        <w:rPr>
          <w:color w:val="000000" w:themeColor="text1"/>
          <w:sz w:val="20"/>
          <w:szCs w:val="20"/>
        </w:rPr>
        <w:t>to group</w:t>
      </w:r>
      <w:r>
        <w:rPr>
          <w:color w:val="000000" w:themeColor="text1"/>
          <w:sz w:val="20"/>
          <w:szCs w:val="20"/>
        </w:rPr>
        <w:t>s</w:t>
      </w:r>
      <w:r w:rsidRPr="00237CB6">
        <w:rPr>
          <w:color w:val="000000" w:themeColor="text1"/>
          <w:sz w:val="20"/>
          <w:szCs w:val="20"/>
        </w:rPr>
        <w:t xml:space="preserve"> of women at a centrally located house</w:t>
      </w:r>
      <w:r>
        <w:rPr>
          <w:color w:val="000000" w:themeColor="text1"/>
          <w:sz w:val="20"/>
          <w:szCs w:val="20"/>
        </w:rPr>
        <w:t xml:space="preserve"> with home-based doorstep strategy</w:t>
      </w:r>
    </w:p>
    <w:p w14:paraId="354135FF" w14:textId="0175CBDF" w:rsidR="00354762" w:rsidRDefault="008F0816" w:rsidP="00F32698">
      <w:pPr>
        <w:spacing w:after="0" w:line="276" w:lineRule="auto"/>
      </w:pPr>
      <w:r w:rsidRPr="000424A0">
        <w:rPr>
          <w:sz w:val="20"/>
          <w:szCs w:val="20"/>
        </w:rPr>
        <w:lastRenderedPageBreak/>
        <w:t>Acronyms</w:t>
      </w:r>
      <w:r>
        <w:rPr>
          <w:sz w:val="20"/>
          <w:szCs w:val="20"/>
        </w:rPr>
        <w:t xml:space="preserve"> used</w:t>
      </w:r>
      <w:r w:rsidRPr="000424A0">
        <w:rPr>
          <w:sz w:val="20"/>
          <w:szCs w:val="20"/>
        </w:rPr>
        <w:t>:</w:t>
      </w:r>
      <w:r>
        <w:rPr>
          <w:sz w:val="20"/>
          <w:szCs w:val="20"/>
        </w:rPr>
        <w:t xml:space="preserve"> Adj: adjusted; </w:t>
      </w:r>
      <w:r w:rsidRPr="000424A0">
        <w:rPr>
          <w:sz w:val="20"/>
          <w:szCs w:val="20"/>
        </w:rPr>
        <w:t xml:space="preserve">ANC: antenatal care; </w:t>
      </w:r>
      <w:r>
        <w:rPr>
          <w:sz w:val="20"/>
          <w:szCs w:val="20"/>
        </w:rPr>
        <w:t xml:space="preserve">C: comparator; </w:t>
      </w:r>
      <w:r w:rsidRPr="000424A0">
        <w:rPr>
          <w:sz w:val="20"/>
          <w:szCs w:val="20"/>
        </w:rPr>
        <w:t xml:space="preserve">CHW: community health worker; </w:t>
      </w:r>
      <w:r>
        <w:rPr>
          <w:sz w:val="20"/>
          <w:szCs w:val="20"/>
        </w:rPr>
        <w:t xml:space="preserve">CI: confidence interval; </w:t>
      </w:r>
      <w:r w:rsidRPr="000424A0">
        <w:rPr>
          <w:sz w:val="20"/>
          <w:szCs w:val="20"/>
        </w:rPr>
        <w:t xml:space="preserve">C-section: caesarean section; EmOC: emergency obstetric care; </w:t>
      </w:r>
      <w:r>
        <w:rPr>
          <w:sz w:val="20"/>
          <w:szCs w:val="20"/>
        </w:rPr>
        <w:t xml:space="preserve">excl.: excluding; </w:t>
      </w:r>
      <w:r w:rsidRPr="000424A0">
        <w:rPr>
          <w:sz w:val="20"/>
          <w:szCs w:val="20"/>
        </w:rPr>
        <w:t xml:space="preserve">FP: family planning; </w:t>
      </w:r>
      <w:r>
        <w:rPr>
          <w:sz w:val="20"/>
          <w:szCs w:val="20"/>
        </w:rPr>
        <w:t xml:space="preserve">FWA: family welfare assistant; </w:t>
      </w:r>
      <w:r w:rsidRPr="000424A0">
        <w:rPr>
          <w:sz w:val="20"/>
          <w:szCs w:val="20"/>
        </w:rPr>
        <w:t xml:space="preserve">HSS: health system strengthening; </w:t>
      </w:r>
      <w:r>
        <w:rPr>
          <w:sz w:val="20"/>
          <w:szCs w:val="20"/>
        </w:rPr>
        <w:t xml:space="preserve">IMR: infant mortality rate; </w:t>
      </w:r>
      <w:r w:rsidRPr="000424A0">
        <w:rPr>
          <w:sz w:val="20"/>
          <w:szCs w:val="20"/>
        </w:rPr>
        <w:t xml:space="preserve">Incl.: including; ITNs: insecticide-treated bed nets; IPTp: intermittent preventive treatment in pregnancy; </w:t>
      </w:r>
      <w:r>
        <w:rPr>
          <w:sz w:val="20"/>
          <w:szCs w:val="20"/>
        </w:rPr>
        <w:t xml:space="preserve">LB: live births; LBW: low birth weight; </w:t>
      </w:r>
      <w:r w:rsidRPr="000424A0">
        <w:rPr>
          <w:sz w:val="20"/>
          <w:szCs w:val="20"/>
        </w:rPr>
        <w:t xml:space="preserve">MCH: maternal and child health; MNCH: maternal, newborn, and child health; MNH: maternal and newborn health; </w:t>
      </w:r>
      <w:r>
        <w:rPr>
          <w:sz w:val="20"/>
          <w:szCs w:val="20"/>
        </w:rPr>
        <w:t xml:space="preserve">MMR: maternal mortality rate; </w:t>
      </w:r>
      <w:r w:rsidRPr="000424A0">
        <w:rPr>
          <w:sz w:val="20"/>
          <w:szCs w:val="20"/>
        </w:rPr>
        <w:t xml:space="preserve">NGO: non-governmental organisation; </w:t>
      </w:r>
      <w:r>
        <w:rPr>
          <w:sz w:val="20"/>
          <w:szCs w:val="20"/>
        </w:rPr>
        <w:t xml:space="preserve">NMR: neonatal mortality rate; OR: odds ratio; </w:t>
      </w:r>
      <w:r w:rsidRPr="000424A0">
        <w:rPr>
          <w:sz w:val="20"/>
          <w:szCs w:val="20"/>
        </w:rPr>
        <w:t xml:space="preserve">RCT: randomized control trial; </w:t>
      </w:r>
      <w:r>
        <w:rPr>
          <w:sz w:val="20"/>
          <w:szCs w:val="20"/>
        </w:rPr>
        <w:t xml:space="preserve">RR: relative risk; S: strategy; S1: strategy 1; S2: strategy 2; </w:t>
      </w:r>
      <w:r w:rsidRPr="000424A0">
        <w:rPr>
          <w:sz w:val="20"/>
          <w:szCs w:val="20"/>
        </w:rPr>
        <w:t xml:space="preserve">TBA: traditional birth attendant;  PHC: primary health care; </w:t>
      </w:r>
      <w:r>
        <w:rPr>
          <w:sz w:val="20"/>
          <w:szCs w:val="20"/>
        </w:rPr>
        <w:t xml:space="preserve">TT: tetanus toxoid; </w:t>
      </w:r>
      <w:r w:rsidRPr="000424A0">
        <w:rPr>
          <w:sz w:val="20"/>
          <w:szCs w:val="20"/>
        </w:rPr>
        <w:t>VHWs: village health workers</w:t>
      </w:r>
      <w:r>
        <w:rPr>
          <w:sz w:val="20"/>
          <w:szCs w:val="20"/>
        </w:rPr>
        <w:t>;</w:t>
      </w:r>
      <w:r w:rsidR="007130D4">
        <w:rPr>
          <w:sz w:val="20"/>
          <w:szCs w:val="20"/>
        </w:rPr>
        <w:t xml:space="preserve"> WHO: World Health Organization</w:t>
      </w:r>
    </w:p>
    <w:sectPr w:rsidR="00354762" w:rsidSect="00F32698">
      <w:foot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B2DC7" w14:textId="77777777" w:rsidR="00F840E9" w:rsidRDefault="00F32698">
      <w:pPr>
        <w:spacing w:after="0" w:line="240" w:lineRule="auto"/>
      </w:pPr>
      <w:r>
        <w:separator/>
      </w:r>
    </w:p>
  </w:endnote>
  <w:endnote w:type="continuationSeparator" w:id="0">
    <w:p w14:paraId="41F78E93" w14:textId="77777777" w:rsidR="00F840E9" w:rsidRDefault="00F3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C1092" w14:textId="77777777" w:rsidR="0060260A" w:rsidRDefault="007130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A57DD" w14:textId="77777777" w:rsidR="00F840E9" w:rsidRDefault="00F32698">
      <w:pPr>
        <w:spacing w:after="0" w:line="240" w:lineRule="auto"/>
      </w:pPr>
      <w:r>
        <w:separator/>
      </w:r>
    </w:p>
  </w:footnote>
  <w:footnote w:type="continuationSeparator" w:id="0">
    <w:p w14:paraId="1C2F02EF" w14:textId="77777777" w:rsidR="00F840E9" w:rsidRDefault="00F326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F5AC9"/>
    <w:multiLevelType w:val="hybridMultilevel"/>
    <w:tmpl w:val="F9A4D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383C2F"/>
    <w:multiLevelType w:val="hybridMultilevel"/>
    <w:tmpl w:val="43489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1B1C38"/>
    <w:multiLevelType w:val="hybridMultilevel"/>
    <w:tmpl w:val="D33C1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91512D"/>
    <w:multiLevelType w:val="hybridMultilevel"/>
    <w:tmpl w:val="C7242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9D57D9"/>
    <w:multiLevelType w:val="hybridMultilevel"/>
    <w:tmpl w:val="F446DAFA"/>
    <w:lvl w:ilvl="0" w:tplc="910C09DE">
      <w:start w:val="3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417BD8"/>
    <w:multiLevelType w:val="hybridMultilevel"/>
    <w:tmpl w:val="A9C69F2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91301D9"/>
    <w:multiLevelType w:val="hybridMultilevel"/>
    <w:tmpl w:val="39EA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7F55C2"/>
    <w:multiLevelType w:val="hybridMultilevel"/>
    <w:tmpl w:val="9C40B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C9257F"/>
    <w:multiLevelType w:val="hybridMultilevel"/>
    <w:tmpl w:val="7A18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C707CA"/>
    <w:multiLevelType w:val="hybridMultilevel"/>
    <w:tmpl w:val="3482E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19C4D73"/>
    <w:multiLevelType w:val="hybridMultilevel"/>
    <w:tmpl w:val="DAFC7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023134A"/>
    <w:multiLevelType w:val="hybridMultilevel"/>
    <w:tmpl w:val="5DF8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0296DB7"/>
    <w:multiLevelType w:val="hybridMultilevel"/>
    <w:tmpl w:val="C80C3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7BC117E"/>
    <w:multiLevelType w:val="hybridMultilevel"/>
    <w:tmpl w:val="6E423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9C52248"/>
    <w:multiLevelType w:val="hybridMultilevel"/>
    <w:tmpl w:val="9DA67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832D56"/>
    <w:multiLevelType w:val="hybridMultilevel"/>
    <w:tmpl w:val="F91C3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0D9427A"/>
    <w:multiLevelType w:val="hybridMultilevel"/>
    <w:tmpl w:val="2DF0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8165DD"/>
    <w:multiLevelType w:val="hybridMultilevel"/>
    <w:tmpl w:val="53429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FD74C74"/>
    <w:multiLevelType w:val="hybridMultilevel"/>
    <w:tmpl w:val="7E086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42B542E"/>
    <w:multiLevelType w:val="hybridMultilevel"/>
    <w:tmpl w:val="6B82C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42F0D50"/>
    <w:multiLevelType w:val="hybridMultilevel"/>
    <w:tmpl w:val="1CD6B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8E41A00"/>
    <w:multiLevelType w:val="hybridMultilevel"/>
    <w:tmpl w:val="5A7E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9853EDE"/>
    <w:multiLevelType w:val="hybridMultilevel"/>
    <w:tmpl w:val="14D80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9CE2DD5"/>
    <w:multiLevelType w:val="hybridMultilevel"/>
    <w:tmpl w:val="083C6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F832883"/>
    <w:multiLevelType w:val="hybridMultilevel"/>
    <w:tmpl w:val="EC561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3"/>
  </w:num>
  <w:num w:numId="3">
    <w:abstractNumId w:val="20"/>
  </w:num>
  <w:num w:numId="4">
    <w:abstractNumId w:val="22"/>
  </w:num>
  <w:num w:numId="5">
    <w:abstractNumId w:val="21"/>
  </w:num>
  <w:num w:numId="6">
    <w:abstractNumId w:val="10"/>
  </w:num>
  <w:num w:numId="7">
    <w:abstractNumId w:val="7"/>
  </w:num>
  <w:num w:numId="8">
    <w:abstractNumId w:val="4"/>
  </w:num>
  <w:num w:numId="9">
    <w:abstractNumId w:val="16"/>
  </w:num>
  <w:num w:numId="10">
    <w:abstractNumId w:val="2"/>
  </w:num>
  <w:num w:numId="11">
    <w:abstractNumId w:val="9"/>
  </w:num>
  <w:num w:numId="12">
    <w:abstractNumId w:val="8"/>
  </w:num>
  <w:num w:numId="13">
    <w:abstractNumId w:val="11"/>
  </w:num>
  <w:num w:numId="14">
    <w:abstractNumId w:val="14"/>
  </w:num>
  <w:num w:numId="15">
    <w:abstractNumId w:val="23"/>
  </w:num>
  <w:num w:numId="16">
    <w:abstractNumId w:val="6"/>
  </w:num>
  <w:num w:numId="17">
    <w:abstractNumId w:val="12"/>
  </w:num>
  <w:num w:numId="18">
    <w:abstractNumId w:val="18"/>
  </w:num>
  <w:num w:numId="19">
    <w:abstractNumId w:val="24"/>
  </w:num>
  <w:num w:numId="20">
    <w:abstractNumId w:val="5"/>
  </w:num>
  <w:num w:numId="21">
    <w:abstractNumId w:val="3"/>
  </w:num>
  <w:num w:numId="22">
    <w:abstractNumId w:val="1"/>
  </w:num>
  <w:num w:numId="23">
    <w:abstractNumId w:val="15"/>
  </w:num>
  <w:num w:numId="24">
    <w:abstractNumId w:val="1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F0816"/>
    <w:rsid w:val="000254E7"/>
    <w:rsid w:val="00077BDD"/>
    <w:rsid w:val="0008309D"/>
    <w:rsid w:val="00085310"/>
    <w:rsid w:val="002072F2"/>
    <w:rsid w:val="00211B27"/>
    <w:rsid w:val="00292F00"/>
    <w:rsid w:val="003120ED"/>
    <w:rsid w:val="003131DA"/>
    <w:rsid w:val="00354762"/>
    <w:rsid w:val="00485991"/>
    <w:rsid w:val="004910AB"/>
    <w:rsid w:val="0049128E"/>
    <w:rsid w:val="004E00B8"/>
    <w:rsid w:val="005B0313"/>
    <w:rsid w:val="005E08CD"/>
    <w:rsid w:val="005F40B6"/>
    <w:rsid w:val="00637590"/>
    <w:rsid w:val="00671C9A"/>
    <w:rsid w:val="00686317"/>
    <w:rsid w:val="006B5C87"/>
    <w:rsid w:val="006E23A0"/>
    <w:rsid w:val="006F4141"/>
    <w:rsid w:val="007130D4"/>
    <w:rsid w:val="007B2A3D"/>
    <w:rsid w:val="007B7D8C"/>
    <w:rsid w:val="00810C9E"/>
    <w:rsid w:val="008205C1"/>
    <w:rsid w:val="00890B15"/>
    <w:rsid w:val="00894615"/>
    <w:rsid w:val="008B071B"/>
    <w:rsid w:val="008F0816"/>
    <w:rsid w:val="00950561"/>
    <w:rsid w:val="009768C0"/>
    <w:rsid w:val="009C5066"/>
    <w:rsid w:val="009E092B"/>
    <w:rsid w:val="00A2685C"/>
    <w:rsid w:val="00A45D13"/>
    <w:rsid w:val="00AA1F3A"/>
    <w:rsid w:val="00BC6E3B"/>
    <w:rsid w:val="00BD51D0"/>
    <w:rsid w:val="00C6156D"/>
    <w:rsid w:val="00CE2307"/>
    <w:rsid w:val="00CF3F04"/>
    <w:rsid w:val="00D12FE3"/>
    <w:rsid w:val="00D6648C"/>
    <w:rsid w:val="00DF7408"/>
    <w:rsid w:val="00E00EE6"/>
    <w:rsid w:val="00E66062"/>
    <w:rsid w:val="00E9596C"/>
    <w:rsid w:val="00F1635D"/>
    <w:rsid w:val="00F32698"/>
    <w:rsid w:val="00F42649"/>
    <w:rsid w:val="00F84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C261C"/>
  <w15:chartTrackingRefBased/>
  <w15:docId w15:val="{09C1F17A-A98D-4D78-8EEF-ECDE1F65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816"/>
    <w:pPr>
      <w:spacing w:after="200" w:line="480" w:lineRule="auto"/>
    </w:pPr>
  </w:style>
  <w:style w:type="paragraph" w:styleId="Heading1">
    <w:name w:val="heading 1"/>
    <w:basedOn w:val="Normal"/>
    <w:next w:val="Normal"/>
    <w:link w:val="Heading1Char"/>
    <w:uiPriority w:val="9"/>
    <w:qFormat/>
    <w:rsid w:val="008F0816"/>
    <w:pPr>
      <w:keepNext/>
      <w:keepLines/>
      <w:spacing w:before="480" w:after="0"/>
      <w:outlineLvl w:val="0"/>
    </w:pPr>
    <w:rPr>
      <w:rFonts w:asciiTheme="majorHAnsi" w:eastAsiaTheme="majorEastAsia" w:hAnsiTheme="majorHAnsi" w:cstheme="majorBidi"/>
      <w:b/>
      <w:bCs/>
      <w:color w:val="000000" w:themeColor="text1"/>
      <w:sz w:val="28"/>
      <w:szCs w:val="28"/>
      <w:lang w:bidi="en-US"/>
    </w:rPr>
  </w:style>
  <w:style w:type="paragraph" w:styleId="Heading2">
    <w:name w:val="heading 2"/>
    <w:basedOn w:val="Normal"/>
    <w:next w:val="Normal"/>
    <w:link w:val="Heading2Char"/>
    <w:uiPriority w:val="9"/>
    <w:unhideWhenUsed/>
    <w:qFormat/>
    <w:rsid w:val="008F0816"/>
    <w:pPr>
      <w:keepNext/>
      <w:keepLines/>
      <w:spacing w:before="200" w:after="0"/>
      <w:outlineLvl w:val="1"/>
    </w:pPr>
    <w:rPr>
      <w:rFonts w:asciiTheme="majorHAnsi" w:eastAsiaTheme="majorEastAsia" w:hAnsiTheme="majorHAnsi" w:cstheme="majorBidi"/>
      <w:b/>
      <w:bCs/>
      <w:color w:val="000000" w:themeColor="text1"/>
      <w:sz w:val="24"/>
      <w:szCs w:val="26"/>
    </w:rPr>
  </w:style>
  <w:style w:type="paragraph" w:styleId="Heading3">
    <w:name w:val="heading 3"/>
    <w:basedOn w:val="Normal"/>
    <w:next w:val="Normal"/>
    <w:link w:val="Heading3Char"/>
    <w:uiPriority w:val="9"/>
    <w:unhideWhenUsed/>
    <w:qFormat/>
    <w:rsid w:val="008F0816"/>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8F0816"/>
    <w:pPr>
      <w:keepNext/>
      <w:keepLines/>
      <w:spacing w:before="200" w:after="0" w:line="276" w:lineRule="auto"/>
      <w:outlineLvl w:val="3"/>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816"/>
    <w:rPr>
      <w:rFonts w:asciiTheme="majorHAnsi" w:eastAsiaTheme="majorEastAsia" w:hAnsiTheme="majorHAnsi" w:cstheme="majorBidi"/>
      <w:b/>
      <w:bCs/>
      <w:color w:val="000000" w:themeColor="text1"/>
      <w:sz w:val="28"/>
      <w:szCs w:val="28"/>
      <w:lang w:bidi="en-US"/>
    </w:rPr>
  </w:style>
  <w:style w:type="character" w:customStyle="1" w:styleId="Heading2Char">
    <w:name w:val="Heading 2 Char"/>
    <w:basedOn w:val="DefaultParagraphFont"/>
    <w:link w:val="Heading2"/>
    <w:uiPriority w:val="9"/>
    <w:rsid w:val="008F0816"/>
    <w:rPr>
      <w:rFonts w:asciiTheme="majorHAnsi" w:eastAsiaTheme="majorEastAsia" w:hAnsiTheme="majorHAnsi" w:cstheme="majorBidi"/>
      <w:b/>
      <w:bCs/>
      <w:color w:val="000000" w:themeColor="text1"/>
      <w:sz w:val="24"/>
      <w:szCs w:val="26"/>
    </w:rPr>
  </w:style>
  <w:style w:type="character" w:customStyle="1" w:styleId="Heading3Char">
    <w:name w:val="Heading 3 Char"/>
    <w:basedOn w:val="DefaultParagraphFont"/>
    <w:link w:val="Heading3"/>
    <w:uiPriority w:val="9"/>
    <w:rsid w:val="008F0816"/>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8F0816"/>
    <w:rPr>
      <w:rFonts w:asciiTheme="majorHAnsi" w:eastAsiaTheme="majorEastAsia" w:hAnsiTheme="majorHAnsi" w:cstheme="majorBidi"/>
      <w:b/>
      <w:bCs/>
      <w:i/>
      <w:iCs/>
      <w:color w:val="000000" w:themeColor="text1"/>
    </w:rPr>
  </w:style>
  <w:style w:type="table" w:styleId="TableGrid">
    <w:name w:val="Table Grid"/>
    <w:basedOn w:val="TableNormal"/>
    <w:uiPriority w:val="59"/>
    <w:rsid w:val="008F08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8F0816"/>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ListParagraph">
    <w:name w:val="List Paragraph"/>
    <w:basedOn w:val="Normal"/>
    <w:uiPriority w:val="34"/>
    <w:qFormat/>
    <w:rsid w:val="008F0816"/>
    <w:pPr>
      <w:ind w:left="720"/>
      <w:contextualSpacing/>
    </w:pPr>
  </w:style>
  <w:style w:type="paragraph" w:styleId="Title">
    <w:name w:val="Title"/>
    <w:basedOn w:val="Normal"/>
    <w:next w:val="Normal"/>
    <w:link w:val="TitleChar"/>
    <w:uiPriority w:val="10"/>
    <w:qFormat/>
    <w:rsid w:val="008F081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F0816"/>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8F0816"/>
    <w:rPr>
      <w:color w:val="0563C1" w:themeColor="hyperlink"/>
      <w:u w:val="single"/>
    </w:rPr>
  </w:style>
  <w:style w:type="character" w:styleId="Strong">
    <w:name w:val="Strong"/>
    <w:basedOn w:val="DefaultParagraphFont"/>
    <w:uiPriority w:val="22"/>
    <w:qFormat/>
    <w:rsid w:val="008F0816"/>
    <w:rPr>
      <w:b/>
      <w:bCs/>
    </w:rPr>
  </w:style>
  <w:style w:type="paragraph" w:styleId="Header">
    <w:name w:val="header"/>
    <w:basedOn w:val="Normal"/>
    <w:link w:val="HeaderChar"/>
    <w:uiPriority w:val="99"/>
    <w:semiHidden/>
    <w:unhideWhenUsed/>
    <w:rsid w:val="008F081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F0816"/>
  </w:style>
  <w:style w:type="paragraph" w:styleId="Footer">
    <w:name w:val="footer"/>
    <w:basedOn w:val="Normal"/>
    <w:link w:val="FooterChar"/>
    <w:uiPriority w:val="99"/>
    <w:unhideWhenUsed/>
    <w:rsid w:val="008F08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816"/>
  </w:style>
  <w:style w:type="paragraph" w:styleId="BalloonText">
    <w:name w:val="Balloon Text"/>
    <w:basedOn w:val="Normal"/>
    <w:link w:val="BalloonTextChar"/>
    <w:uiPriority w:val="99"/>
    <w:semiHidden/>
    <w:unhideWhenUsed/>
    <w:rsid w:val="008F0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816"/>
    <w:rPr>
      <w:rFonts w:ascii="Tahoma" w:hAnsi="Tahoma" w:cs="Tahoma"/>
      <w:sz w:val="16"/>
      <w:szCs w:val="16"/>
    </w:rPr>
  </w:style>
  <w:style w:type="paragraph" w:styleId="FootnoteText">
    <w:name w:val="footnote text"/>
    <w:basedOn w:val="Normal"/>
    <w:link w:val="FootnoteTextChar"/>
    <w:uiPriority w:val="99"/>
    <w:semiHidden/>
    <w:unhideWhenUsed/>
    <w:rsid w:val="008F0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0816"/>
    <w:rPr>
      <w:sz w:val="20"/>
      <w:szCs w:val="20"/>
    </w:rPr>
  </w:style>
  <w:style w:type="character" w:styleId="FootnoteReference">
    <w:name w:val="footnote reference"/>
    <w:basedOn w:val="DefaultParagraphFont"/>
    <w:uiPriority w:val="99"/>
    <w:semiHidden/>
    <w:unhideWhenUsed/>
    <w:rsid w:val="008F0816"/>
    <w:rPr>
      <w:vertAlign w:val="superscript"/>
    </w:rPr>
  </w:style>
  <w:style w:type="character" w:styleId="CommentReference">
    <w:name w:val="annotation reference"/>
    <w:basedOn w:val="DefaultParagraphFont"/>
    <w:uiPriority w:val="99"/>
    <w:semiHidden/>
    <w:unhideWhenUsed/>
    <w:rsid w:val="008F0816"/>
    <w:rPr>
      <w:sz w:val="16"/>
      <w:szCs w:val="16"/>
    </w:rPr>
  </w:style>
  <w:style w:type="paragraph" w:styleId="CommentText">
    <w:name w:val="annotation text"/>
    <w:basedOn w:val="Normal"/>
    <w:link w:val="CommentTextChar"/>
    <w:uiPriority w:val="99"/>
    <w:unhideWhenUsed/>
    <w:rsid w:val="008F0816"/>
    <w:pPr>
      <w:spacing w:line="240" w:lineRule="auto"/>
    </w:pPr>
    <w:rPr>
      <w:sz w:val="20"/>
      <w:szCs w:val="20"/>
    </w:rPr>
  </w:style>
  <w:style w:type="character" w:customStyle="1" w:styleId="CommentTextChar">
    <w:name w:val="Comment Text Char"/>
    <w:basedOn w:val="DefaultParagraphFont"/>
    <w:link w:val="CommentText"/>
    <w:uiPriority w:val="99"/>
    <w:rsid w:val="008F0816"/>
    <w:rPr>
      <w:sz w:val="20"/>
      <w:szCs w:val="20"/>
    </w:rPr>
  </w:style>
  <w:style w:type="paragraph" w:styleId="CommentSubject">
    <w:name w:val="annotation subject"/>
    <w:basedOn w:val="CommentText"/>
    <w:next w:val="CommentText"/>
    <w:link w:val="CommentSubjectChar"/>
    <w:uiPriority w:val="99"/>
    <w:semiHidden/>
    <w:unhideWhenUsed/>
    <w:rsid w:val="008F0816"/>
    <w:rPr>
      <w:b/>
      <w:bCs/>
    </w:rPr>
  </w:style>
  <w:style w:type="character" w:customStyle="1" w:styleId="CommentSubjectChar">
    <w:name w:val="Comment Subject Char"/>
    <w:basedOn w:val="CommentTextChar"/>
    <w:link w:val="CommentSubject"/>
    <w:uiPriority w:val="99"/>
    <w:semiHidden/>
    <w:rsid w:val="008F0816"/>
    <w:rPr>
      <w:b/>
      <w:bCs/>
      <w:sz w:val="20"/>
      <w:szCs w:val="20"/>
    </w:rPr>
  </w:style>
  <w:style w:type="paragraph" w:styleId="Revision">
    <w:name w:val="Revision"/>
    <w:hidden/>
    <w:uiPriority w:val="99"/>
    <w:semiHidden/>
    <w:rsid w:val="008F0816"/>
    <w:pPr>
      <w:spacing w:after="0" w:line="240" w:lineRule="auto"/>
    </w:pPr>
  </w:style>
  <w:style w:type="paragraph" w:customStyle="1" w:styleId="EndNoteBibliographyTitle">
    <w:name w:val="EndNote Bibliography Title"/>
    <w:basedOn w:val="Normal"/>
    <w:link w:val="EndNoteBibliographyTitleChar"/>
    <w:rsid w:val="008F081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F0816"/>
    <w:rPr>
      <w:rFonts w:ascii="Calibri" w:hAnsi="Calibri" w:cs="Calibri"/>
      <w:noProof/>
      <w:lang w:val="en-US"/>
    </w:rPr>
  </w:style>
  <w:style w:type="paragraph" w:customStyle="1" w:styleId="EndNoteBibliography">
    <w:name w:val="EndNote Bibliography"/>
    <w:basedOn w:val="Normal"/>
    <w:link w:val="EndNoteBibliographyChar"/>
    <w:rsid w:val="008F0816"/>
    <w:pPr>
      <w:spacing w:line="36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F0816"/>
    <w:rPr>
      <w:rFonts w:ascii="Calibri" w:hAnsi="Calibri" w:cs="Calibri"/>
      <w:noProof/>
      <w:lang w:val="en-US"/>
    </w:rPr>
  </w:style>
  <w:style w:type="character" w:styleId="LineNumber">
    <w:name w:val="line number"/>
    <w:basedOn w:val="DefaultParagraphFont"/>
    <w:uiPriority w:val="99"/>
    <w:semiHidden/>
    <w:unhideWhenUsed/>
    <w:rsid w:val="008F0816"/>
  </w:style>
  <w:style w:type="paragraph" w:styleId="TOCHeading">
    <w:name w:val="TOC Heading"/>
    <w:basedOn w:val="Heading1"/>
    <w:next w:val="Normal"/>
    <w:uiPriority w:val="39"/>
    <w:semiHidden/>
    <w:unhideWhenUsed/>
    <w:qFormat/>
    <w:rsid w:val="008F0816"/>
    <w:pPr>
      <w:spacing w:line="276" w:lineRule="auto"/>
      <w:outlineLvl w:val="9"/>
    </w:pPr>
    <w:rPr>
      <w:lang w:val="en-US" w:bidi="ar-SA"/>
    </w:rPr>
  </w:style>
  <w:style w:type="paragraph" w:styleId="TOC1">
    <w:name w:val="toc 1"/>
    <w:basedOn w:val="Normal"/>
    <w:next w:val="Normal"/>
    <w:autoRedefine/>
    <w:uiPriority w:val="39"/>
    <w:unhideWhenUsed/>
    <w:qFormat/>
    <w:rsid w:val="008F0816"/>
    <w:pPr>
      <w:spacing w:after="100" w:line="276" w:lineRule="auto"/>
    </w:pPr>
  </w:style>
  <w:style w:type="paragraph" w:styleId="TOC2">
    <w:name w:val="toc 2"/>
    <w:basedOn w:val="Normal"/>
    <w:next w:val="Normal"/>
    <w:autoRedefine/>
    <w:uiPriority w:val="39"/>
    <w:unhideWhenUsed/>
    <w:qFormat/>
    <w:rsid w:val="008F0816"/>
    <w:pPr>
      <w:spacing w:after="100" w:line="276" w:lineRule="auto"/>
      <w:ind w:left="220"/>
    </w:pPr>
  </w:style>
  <w:style w:type="paragraph" w:styleId="TOC3">
    <w:name w:val="toc 3"/>
    <w:basedOn w:val="Normal"/>
    <w:next w:val="Normal"/>
    <w:autoRedefine/>
    <w:uiPriority w:val="39"/>
    <w:unhideWhenUsed/>
    <w:qFormat/>
    <w:rsid w:val="008F0816"/>
    <w:pPr>
      <w:spacing w:after="100" w:line="276" w:lineRule="auto"/>
      <w:ind w:left="440"/>
    </w:pPr>
  </w:style>
  <w:style w:type="character" w:styleId="FollowedHyperlink">
    <w:name w:val="FollowedHyperlink"/>
    <w:basedOn w:val="DefaultParagraphFont"/>
    <w:uiPriority w:val="99"/>
    <w:semiHidden/>
    <w:unhideWhenUsed/>
    <w:rsid w:val="008F08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2634</Words>
  <Characters>15018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Jefferies</dc:creator>
  <cp:keywords/>
  <dc:description/>
  <cp:lastModifiedBy>Lindsay Mangham-Jefferies</cp:lastModifiedBy>
  <cp:revision>4</cp:revision>
  <dcterms:created xsi:type="dcterms:W3CDTF">2014-03-21T17:34:00Z</dcterms:created>
  <dcterms:modified xsi:type="dcterms:W3CDTF">2014-03-24T18:16:00Z</dcterms:modified>
</cp:coreProperties>
</file>