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9EEAB" w14:textId="789C08DC" w:rsidR="00EE4A64" w:rsidRDefault="00BD2A49" w:rsidP="00EE4A64">
      <w:pPr>
        <w:rPr>
          <w:rFonts w:ascii="Helvetica" w:hAnsi="Helvetica"/>
        </w:rPr>
      </w:pPr>
      <w:r>
        <w:rPr>
          <w:noProof/>
        </w:rPr>
        <w:drawing>
          <wp:inline distT="0" distB="0" distL="0" distR="0" wp14:anchorId="150CCD3F" wp14:editId="272A9DF7">
            <wp:extent cx="5486400" cy="3081655"/>
            <wp:effectExtent l="0" t="0" r="25400" b="1714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p w14:paraId="2D85E074" w14:textId="77777777" w:rsidR="00EE4A64" w:rsidRDefault="00EE4A64" w:rsidP="00EE4A64">
      <w:pPr>
        <w:rPr>
          <w:rFonts w:ascii="Helvetica" w:hAnsi="Helvetica"/>
        </w:rPr>
      </w:pPr>
      <w:r>
        <w:rPr>
          <w:rFonts w:ascii="Helvetica" w:hAnsi="Helvetica"/>
        </w:rPr>
        <w:t xml:space="preserve">Figure 1: Mean </w:t>
      </w:r>
      <w:proofErr w:type="spellStart"/>
      <w:r>
        <w:rPr>
          <w:rFonts w:ascii="Helvetica" w:hAnsi="Helvetica"/>
        </w:rPr>
        <w:t>Birthweight</w:t>
      </w:r>
      <w:proofErr w:type="spellEnd"/>
      <w:r>
        <w:rPr>
          <w:rFonts w:ascii="Helvetica" w:hAnsi="Helvetica"/>
        </w:rPr>
        <w:t xml:space="preserve"> by Sex and Month</w:t>
      </w:r>
    </w:p>
    <w:p w14:paraId="04007CD0" w14:textId="77777777" w:rsidR="008D7026" w:rsidRDefault="008D7026"/>
    <w:sectPr w:rsidR="008D7026" w:rsidSect="0075151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DAA"/>
    <w:rsid w:val="000C29AD"/>
    <w:rsid w:val="001418C2"/>
    <w:rsid w:val="00286FDA"/>
    <w:rsid w:val="00751513"/>
    <w:rsid w:val="00856B0C"/>
    <w:rsid w:val="008C6DAA"/>
    <w:rsid w:val="008D7026"/>
    <w:rsid w:val="00BD2A49"/>
    <w:rsid w:val="00C84ECB"/>
    <w:rsid w:val="00EE4A6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1DBF6B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A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4A6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A6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A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4A6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A6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mmergler:Documents:JH%20Public%20Health:Work:CHX%20Seasonality:BMC%20Pregnancy%20and%20Childbirth:Response%20to%20Reviewers:CHX%20Tables%2028-May-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v>Male</c:v>
          </c:tx>
          <c:spPr>
            <a:ln w="28575" cmpd="sng">
              <a:solidFill>
                <a:schemeClr val="tx1"/>
              </a:solidFill>
            </a:ln>
          </c:spPr>
          <c:marker>
            <c:symbol val="none"/>
          </c:marker>
          <c:cat>
            <c:strRef>
              <c:f>'% LBW by Month'!$A$27:$A$38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'% LBW by Month'!$C$27:$C$38</c:f>
              <c:numCache>
                <c:formatCode>0.0</c:formatCode>
                <c:ptCount val="12"/>
                <c:pt idx="0">
                  <c:v>2784.262</c:v>
                </c:pt>
                <c:pt idx="1">
                  <c:v>2815.482</c:v>
                </c:pt>
                <c:pt idx="2">
                  <c:v>2776.058</c:v>
                </c:pt>
                <c:pt idx="3">
                  <c:v>2740.256</c:v>
                </c:pt>
                <c:pt idx="4">
                  <c:v>2723.575</c:v>
                </c:pt>
                <c:pt idx="5">
                  <c:v>2717.991</c:v>
                </c:pt>
                <c:pt idx="6">
                  <c:v>2726.761</c:v>
                </c:pt>
                <c:pt idx="7">
                  <c:v>2714.95</c:v>
                </c:pt>
                <c:pt idx="8">
                  <c:v>2712.162</c:v>
                </c:pt>
                <c:pt idx="9">
                  <c:v>2688.33</c:v>
                </c:pt>
                <c:pt idx="10">
                  <c:v>2715.449</c:v>
                </c:pt>
                <c:pt idx="11">
                  <c:v>2755.41</c:v>
                </c:pt>
              </c:numCache>
            </c:numRef>
          </c:val>
          <c:smooth val="0"/>
        </c:ser>
        <c:ser>
          <c:idx val="2"/>
          <c:order val="1"/>
          <c:tx>
            <c:v>All</c:v>
          </c:tx>
          <c:spPr>
            <a:ln w="28575" cmpd="sng">
              <a:solidFill>
                <a:schemeClr val="tx1"/>
              </a:solidFill>
              <a:prstDash val="sysDot"/>
            </a:ln>
          </c:spPr>
          <c:marker>
            <c:symbol val="none"/>
          </c:marker>
          <c:errBars>
            <c:errDir val="y"/>
            <c:errBarType val="both"/>
            <c:errValType val="cust"/>
            <c:noEndCap val="0"/>
            <c:plus>
              <c:numRef>
                <c:f>'% LBW by Month'!$H$27:$H$38</c:f>
                <c:numCache>
                  <c:formatCode>General</c:formatCode>
                  <c:ptCount val="12"/>
                  <c:pt idx="0">
                    <c:v>19.23600000000033</c:v>
                  </c:pt>
                  <c:pt idx="1">
                    <c:v>24.42000000000007</c:v>
                  </c:pt>
                  <c:pt idx="2">
                    <c:v>23.00399999999991</c:v>
                  </c:pt>
                  <c:pt idx="3">
                    <c:v>24.95400000000018</c:v>
                  </c:pt>
                  <c:pt idx="4">
                    <c:v>24.17400000000043</c:v>
                  </c:pt>
                  <c:pt idx="5">
                    <c:v>23.72700000000032</c:v>
                  </c:pt>
                  <c:pt idx="6">
                    <c:v>21.39100000000008</c:v>
                  </c:pt>
                  <c:pt idx="7">
                    <c:v>19.10599999999977</c:v>
                  </c:pt>
                  <c:pt idx="8">
                    <c:v>16.89300000000003</c:v>
                  </c:pt>
                  <c:pt idx="9">
                    <c:v>18.07099999999991</c:v>
                  </c:pt>
                  <c:pt idx="10">
                    <c:v>17.67500000000018</c:v>
                  </c:pt>
                  <c:pt idx="11">
                    <c:v>18.70500000000038</c:v>
                  </c:pt>
                </c:numCache>
              </c:numRef>
            </c:plus>
            <c:minus>
              <c:numRef>
                <c:f>'% LBW by Month'!$G$27:$G$38</c:f>
                <c:numCache>
                  <c:formatCode>General</c:formatCode>
                  <c:ptCount val="12"/>
                  <c:pt idx="0">
                    <c:v>20.78799999999956</c:v>
                  </c:pt>
                  <c:pt idx="1">
                    <c:v>24.42000000000007</c:v>
                  </c:pt>
                  <c:pt idx="2">
                    <c:v>23.00399999999991</c:v>
                  </c:pt>
                  <c:pt idx="3">
                    <c:v>24.95499999999993</c:v>
                  </c:pt>
                  <c:pt idx="4">
                    <c:v>24.17299999999977</c:v>
                  </c:pt>
                  <c:pt idx="5">
                    <c:v>23.72699999999986</c:v>
                  </c:pt>
                  <c:pt idx="6">
                    <c:v>21.39199999999983</c:v>
                  </c:pt>
                  <c:pt idx="7">
                    <c:v>19.10600000000022</c:v>
                  </c:pt>
                  <c:pt idx="8">
                    <c:v>16.89199999999983</c:v>
                  </c:pt>
                  <c:pt idx="9">
                    <c:v>18.07000000000016</c:v>
                  </c:pt>
                  <c:pt idx="10">
                    <c:v>17.67399999999998</c:v>
                  </c:pt>
                  <c:pt idx="11">
                    <c:v>18.70499999999993</c:v>
                  </c:pt>
                </c:numCache>
              </c:numRef>
            </c:minus>
          </c:errBars>
          <c:cat>
            <c:strRef>
              <c:f>'% LBW by Month'!$A$27:$A$38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'% LBW by Month'!$D$27:$D$38</c:f>
              <c:numCache>
                <c:formatCode>0.0</c:formatCode>
                <c:ptCount val="12"/>
                <c:pt idx="0">
                  <c:v>2745.49</c:v>
                </c:pt>
                <c:pt idx="1">
                  <c:v>2773.215</c:v>
                </c:pt>
                <c:pt idx="2">
                  <c:v>2732.149</c:v>
                </c:pt>
                <c:pt idx="3">
                  <c:v>2693.736</c:v>
                </c:pt>
                <c:pt idx="4">
                  <c:v>2701.548</c:v>
                </c:pt>
                <c:pt idx="5">
                  <c:v>2689.823</c:v>
                </c:pt>
                <c:pt idx="6">
                  <c:v>2673.02</c:v>
                </c:pt>
                <c:pt idx="7">
                  <c:v>2666.224</c:v>
                </c:pt>
                <c:pt idx="8">
                  <c:v>2647.32</c:v>
                </c:pt>
                <c:pt idx="9">
                  <c:v>2643.619</c:v>
                </c:pt>
                <c:pt idx="10">
                  <c:v>2648.727</c:v>
                </c:pt>
                <c:pt idx="11">
                  <c:v>2711.843</c:v>
                </c:pt>
              </c:numCache>
            </c:numRef>
          </c:val>
          <c:smooth val="0"/>
        </c:ser>
        <c:ser>
          <c:idx val="0"/>
          <c:order val="2"/>
          <c:tx>
            <c:strRef>
              <c:f>'% LBW by Month'!$B$26</c:f>
              <c:strCache>
                <c:ptCount val="1"/>
                <c:pt idx="0">
                  <c:v>Female</c:v>
                </c:pt>
              </c:strCache>
            </c:strRef>
          </c:tx>
          <c:spPr>
            <a:ln w="28575">
              <a:solidFill>
                <a:schemeClr val="tx1"/>
              </a:solidFill>
              <a:prstDash val="dash"/>
            </a:ln>
          </c:spPr>
          <c:marker>
            <c:symbol val="none"/>
          </c:marker>
          <c:val>
            <c:numRef>
              <c:f>'% LBW by Month'!$B$27:$B$38</c:f>
              <c:numCache>
                <c:formatCode>0.0</c:formatCode>
                <c:ptCount val="12"/>
                <c:pt idx="0">
                  <c:v>2703.879</c:v>
                </c:pt>
                <c:pt idx="1">
                  <c:v>2725.252</c:v>
                </c:pt>
                <c:pt idx="2">
                  <c:v>2681.059</c:v>
                </c:pt>
                <c:pt idx="3">
                  <c:v>2645.172</c:v>
                </c:pt>
                <c:pt idx="4">
                  <c:v>2677.204</c:v>
                </c:pt>
                <c:pt idx="5">
                  <c:v>2661.522</c:v>
                </c:pt>
                <c:pt idx="6">
                  <c:v>2612.938</c:v>
                </c:pt>
                <c:pt idx="7">
                  <c:v>2617.143</c:v>
                </c:pt>
                <c:pt idx="8">
                  <c:v>2579.821</c:v>
                </c:pt>
                <c:pt idx="9">
                  <c:v>2594.486</c:v>
                </c:pt>
                <c:pt idx="10">
                  <c:v>2583.897</c:v>
                </c:pt>
                <c:pt idx="11">
                  <c:v>2668.916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126640376"/>
        <c:axId val="-2127296728"/>
      </c:lineChart>
      <c:catAx>
        <c:axId val="-212664037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2700000" vert="horz"/>
          <a:lstStyle/>
          <a:p>
            <a:pPr>
              <a:defRPr/>
            </a:pPr>
            <a:endParaRPr lang="en-US"/>
          </a:p>
        </c:txPr>
        <c:crossAx val="-2127296728"/>
        <c:crosses val="autoZero"/>
        <c:auto val="1"/>
        <c:lblAlgn val="ctr"/>
        <c:lblOffset val="100"/>
        <c:noMultiLvlLbl val="0"/>
      </c:catAx>
      <c:valAx>
        <c:axId val="-212729672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Birthweight (g)</a:t>
                </a:r>
              </a:p>
            </c:rich>
          </c:tx>
          <c:layout/>
          <c:overlay val="0"/>
        </c:title>
        <c:numFmt formatCode="0" sourceLinked="0"/>
        <c:majorTickMark val="out"/>
        <c:minorTickMark val="none"/>
        <c:tickLblPos val="nextTo"/>
        <c:crossAx val="-212664037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txPr>
    <a:bodyPr/>
    <a:lstStyle/>
    <a:p>
      <a:pPr>
        <a:defRPr>
          <a:latin typeface="Helvetica"/>
          <a:cs typeface="Helvetica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40</Characters>
  <Application>Microsoft Macintosh Word</Application>
  <DocSecurity>0</DocSecurity>
  <Lines>1</Lines>
  <Paragraphs>1</Paragraphs>
  <ScaleCrop>false</ScaleCrop>
  <Company>Johns Hopkins</Company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Mergler</dc:creator>
  <cp:keywords/>
  <dc:description/>
  <cp:lastModifiedBy>Michelle Mergler</cp:lastModifiedBy>
  <cp:revision>4</cp:revision>
  <dcterms:created xsi:type="dcterms:W3CDTF">2014-03-05T23:16:00Z</dcterms:created>
  <dcterms:modified xsi:type="dcterms:W3CDTF">2014-05-29T03:02:00Z</dcterms:modified>
</cp:coreProperties>
</file>