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A3849" w14:textId="1AD48691" w:rsidR="006167F5" w:rsidRDefault="00BB5E0B" w:rsidP="006167F5">
      <w:pPr>
        <w:rPr>
          <w:rFonts w:ascii="Helvetica" w:hAnsi="Helvetica"/>
        </w:rPr>
      </w:pPr>
      <w:r>
        <w:rPr>
          <w:noProof/>
        </w:rPr>
        <w:drawing>
          <wp:inline distT="0" distB="0" distL="0" distR="0" wp14:anchorId="663B1674" wp14:editId="03D95FAC">
            <wp:extent cx="4572000" cy="2552700"/>
            <wp:effectExtent l="0" t="0" r="25400" b="127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84E0668" w14:textId="77777777" w:rsidR="006167F5" w:rsidRPr="00A87D48" w:rsidRDefault="006167F5" w:rsidP="006167F5">
      <w:pPr>
        <w:rPr>
          <w:rFonts w:ascii="Helvetica" w:hAnsi="Helvetica"/>
        </w:rPr>
      </w:pPr>
      <w:r>
        <w:rPr>
          <w:rFonts w:ascii="Helvetica" w:hAnsi="Helvetica"/>
        </w:rPr>
        <w:t>Figure 2: Average Gestational Age by Month</w:t>
      </w:r>
    </w:p>
    <w:p w14:paraId="1458C556" w14:textId="77777777" w:rsidR="008D7026" w:rsidRDefault="008D7026">
      <w:bookmarkStart w:id="0" w:name="_GoBack"/>
      <w:bookmarkEnd w:id="0"/>
    </w:p>
    <w:sectPr w:rsidR="008D7026" w:rsidSect="0075151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5AC"/>
    <w:rsid w:val="000C29AD"/>
    <w:rsid w:val="001418C2"/>
    <w:rsid w:val="00286FDA"/>
    <w:rsid w:val="006167F5"/>
    <w:rsid w:val="00751513"/>
    <w:rsid w:val="00856B0C"/>
    <w:rsid w:val="008D7026"/>
    <w:rsid w:val="00BB5E0B"/>
    <w:rsid w:val="00C335A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11C6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7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7F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7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7F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mmergler:Documents:JH%20Public%20Health:Work:CHX%20Seasonality:BMC%20Pregnancy%20and%20Childbirth:Response%20to%20Reviewers:CHX%20Tables%2028-May-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#REF!</c:f>
              <c:strCache>
                <c:ptCount val="1"/>
                <c:pt idx="0">
                  <c:v>#REF!</c:v>
                </c:pt>
              </c:strCache>
            </c:strRef>
          </c:tx>
          <c:spPr>
            <a:ln w="28575" cmpd="sng">
              <a:solidFill>
                <a:schemeClr val="tx1"/>
              </a:solidFill>
            </a:ln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'SUPP - Gest Age'!$G$3:$G$14</c:f>
                <c:numCache>
                  <c:formatCode>General</c:formatCode>
                  <c:ptCount val="12"/>
                  <c:pt idx="0">
                    <c:v>0.106899999999996</c:v>
                  </c:pt>
                  <c:pt idx="1">
                    <c:v>0.123190000000001</c:v>
                  </c:pt>
                  <c:pt idx="2">
                    <c:v>0.119579999999999</c:v>
                  </c:pt>
                  <c:pt idx="3">
                    <c:v>0.13138</c:v>
                  </c:pt>
                  <c:pt idx="4">
                    <c:v>0.132980000000003</c:v>
                  </c:pt>
                  <c:pt idx="5">
                    <c:v>0.132889999999996</c:v>
                  </c:pt>
                  <c:pt idx="6">
                    <c:v>0.122589999999995</c:v>
                  </c:pt>
                  <c:pt idx="7">
                    <c:v>0.110140000000001</c:v>
                  </c:pt>
                  <c:pt idx="8">
                    <c:v>0.095950000000002</c:v>
                  </c:pt>
                  <c:pt idx="9">
                    <c:v>0.0981099999999983</c:v>
                  </c:pt>
                  <c:pt idx="10">
                    <c:v>0.0967300000000008</c:v>
                  </c:pt>
                  <c:pt idx="11">
                    <c:v>0.096740000000004</c:v>
                  </c:pt>
                </c:numCache>
              </c:numRef>
            </c:plus>
            <c:minus>
              <c:numRef>
                <c:f>'SUPP - Gest Age'!$F$3:$F$14</c:f>
                <c:numCache>
                  <c:formatCode>General</c:formatCode>
                  <c:ptCount val="12"/>
                  <c:pt idx="0">
                    <c:v>0.106909999999999</c:v>
                  </c:pt>
                  <c:pt idx="1">
                    <c:v>0.123199999999997</c:v>
                  </c:pt>
                  <c:pt idx="2">
                    <c:v>0.119570000000003</c:v>
                  </c:pt>
                  <c:pt idx="3">
                    <c:v>0.13138</c:v>
                  </c:pt>
                  <c:pt idx="4">
                    <c:v>0.132989999999999</c:v>
                  </c:pt>
                  <c:pt idx="5">
                    <c:v>0.132890000000003</c:v>
                  </c:pt>
                  <c:pt idx="6">
                    <c:v>0.122590000000002</c:v>
                  </c:pt>
                  <c:pt idx="7">
                    <c:v>0.110140000000001</c:v>
                  </c:pt>
                  <c:pt idx="8">
                    <c:v>0.095950000000002</c:v>
                  </c:pt>
                  <c:pt idx="9">
                    <c:v>0.0981200000000015</c:v>
                  </c:pt>
                  <c:pt idx="10">
                    <c:v>0.0967300000000008</c:v>
                  </c:pt>
                  <c:pt idx="11">
                    <c:v>0.0967300000000008</c:v>
                  </c:pt>
                </c:numCache>
              </c:numRef>
            </c:minus>
          </c:errBars>
          <c:cat>
            <c:strRef>
              <c:f>'SUPP - Gest Age'!$A$3:$A$14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'SUPP - Gest Age'!$C$3:$C$14</c:f>
              <c:numCache>
                <c:formatCode>0.0</c:formatCode>
                <c:ptCount val="12"/>
                <c:pt idx="0">
                  <c:v>39.26921</c:v>
                </c:pt>
                <c:pt idx="1">
                  <c:v>39.2179</c:v>
                </c:pt>
                <c:pt idx="2">
                  <c:v>39.23753</c:v>
                </c:pt>
                <c:pt idx="3">
                  <c:v>39.1807</c:v>
                </c:pt>
                <c:pt idx="4">
                  <c:v>39.52688</c:v>
                </c:pt>
                <c:pt idx="5">
                  <c:v>39.55331</c:v>
                </c:pt>
                <c:pt idx="6">
                  <c:v>39.56958</c:v>
                </c:pt>
                <c:pt idx="7">
                  <c:v>39.31145</c:v>
                </c:pt>
                <c:pt idx="8">
                  <c:v>38.95798</c:v>
                </c:pt>
                <c:pt idx="9">
                  <c:v>38.83711</c:v>
                </c:pt>
                <c:pt idx="10">
                  <c:v>39.13205</c:v>
                </c:pt>
                <c:pt idx="11">
                  <c:v>39.27453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127314648"/>
        <c:axId val="-2127311928"/>
      </c:lineChart>
      <c:catAx>
        <c:axId val="-2127314648"/>
        <c:scaling>
          <c:orientation val="minMax"/>
        </c:scaling>
        <c:delete val="0"/>
        <c:axPos val="b"/>
        <c:majorTickMark val="out"/>
        <c:minorTickMark val="none"/>
        <c:tickLblPos val="nextTo"/>
        <c:crossAx val="-2127311928"/>
        <c:crosses val="autoZero"/>
        <c:auto val="1"/>
        <c:lblAlgn val="ctr"/>
        <c:lblOffset val="100"/>
        <c:noMultiLvlLbl val="0"/>
      </c:catAx>
      <c:valAx>
        <c:axId val="-2127311928"/>
        <c:scaling>
          <c:orientation val="minMax"/>
          <c:max val="40.0"/>
          <c:min val="38.5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Gestational Age (Weeks)</a:t>
                </a:r>
              </a:p>
            </c:rich>
          </c:tx>
          <c:layout/>
          <c:overlay val="0"/>
        </c:title>
        <c:numFmt formatCode="0.0" sourceLinked="1"/>
        <c:majorTickMark val="out"/>
        <c:minorTickMark val="none"/>
        <c:tickLblPos val="nextTo"/>
        <c:crossAx val="-2127314648"/>
        <c:crosses val="autoZero"/>
        <c:crossBetween val="between"/>
        <c:minorUnit val="0.04"/>
      </c:valAx>
    </c:plotArea>
    <c:plotVisOnly val="1"/>
    <c:dispBlanksAs val="gap"/>
    <c:showDLblsOverMax val="0"/>
  </c:chart>
  <c:spPr>
    <a:ln w="6350" cmpd="sng">
      <a:solidFill>
        <a:schemeClr val="accent1"/>
      </a:solidFill>
    </a:ln>
  </c:spPr>
  <c:txPr>
    <a:bodyPr/>
    <a:lstStyle/>
    <a:p>
      <a:pPr>
        <a:defRPr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Macintosh Word</Application>
  <DocSecurity>0</DocSecurity>
  <Lines>1</Lines>
  <Paragraphs>1</Paragraphs>
  <ScaleCrop>false</ScaleCrop>
  <Company>Johns Hopkins</Company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3</cp:revision>
  <dcterms:created xsi:type="dcterms:W3CDTF">2014-03-05T23:16:00Z</dcterms:created>
  <dcterms:modified xsi:type="dcterms:W3CDTF">2014-05-29T03:01:00Z</dcterms:modified>
</cp:coreProperties>
</file>