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5B1" w:rsidRDefault="0076545C" w:rsidP="00427630">
      <w:pPr>
        <w:pStyle w:val="Title"/>
        <w:rPr>
          <w:rFonts w:ascii="Calibri" w:hAnsi="Calibri"/>
          <w:lang w:val="en-GB"/>
        </w:rPr>
      </w:pPr>
      <w:r w:rsidRPr="00AC08DA">
        <w:rPr>
          <w:rFonts w:ascii="Calibri" w:hAnsi="Calibri"/>
          <w:lang w:val="en-GB"/>
        </w:rPr>
        <w:t>Inpatient care for small and sick n</w:t>
      </w:r>
      <w:r w:rsidR="001A1436" w:rsidRPr="00AC08DA">
        <w:rPr>
          <w:rFonts w:ascii="Calibri" w:hAnsi="Calibri"/>
          <w:lang w:val="en-GB"/>
        </w:rPr>
        <w:t>ewborns</w:t>
      </w:r>
      <w:r w:rsidRPr="00AC08DA">
        <w:rPr>
          <w:rFonts w:ascii="Calibri" w:hAnsi="Calibri"/>
          <w:lang w:val="en-GB"/>
        </w:rPr>
        <w:t>: a</w:t>
      </w:r>
      <w:r w:rsidR="00427630" w:rsidRPr="00AC08DA">
        <w:rPr>
          <w:rFonts w:ascii="Calibri" w:hAnsi="Calibri"/>
          <w:lang w:val="en-GB"/>
        </w:rPr>
        <w:t xml:space="preserve"> multi-country analysis of health system bottlenecks and solutions</w:t>
      </w:r>
      <w:r w:rsidR="00237855">
        <w:rPr>
          <w:rFonts w:ascii="Calibri" w:hAnsi="Calibri"/>
          <w:lang w:val="en-GB"/>
        </w:rPr>
        <w:t xml:space="preserve"> </w:t>
      </w:r>
    </w:p>
    <w:p w:rsidR="00427630" w:rsidRPr="00AC08DA" w:rsidRDefault="00237855" w:rsidP="00427630">
      <w:pPr>
        <w:pStyle w:val="Title"/>
        <w:rPr>
          <w:rFonts w:ascii="Calibri" w:hAnsi="Calibri"/>
          <w:lang w:val="en-GB"/>
        </w:rPr>
      </w:pPr>
      <w:r>
        <w:rPr>
          <w:rFonts w:ascii="Calibri" w:hAnsi="Calibri"/>
          <w:lang w:val="en-GB"/>
        </w:rPr>
        <w:t>Additional file 2</w:t>
      </w:r>
    </w:p>
    <w:p w:rsidR="004D10E9" w:rsidRPr="00AC08DA" w:rsidRDefault="004D10E9" w:rsidP="004D10E9">
      <w:pPr>
        <w:spacing w:after="0" w:line="240" w:lineRule="auto"/>
        <w:rPr>
          <w:rFonts w:ascii="Calibri" w:hAnsi="Calibri"/>
          <w:lang w:val="en-GB"/>
        </w:rPr>
      </w:pPr>
    </w:p>
    <w:p w:rsidR="00237855" w:rsidRDefault="0073212E">
      <w:pPr>
        <w:pStyle w:val="TOC1"/>
        <w:tabs>
          <w:tab w:val="right" w:leader="dot" w:pos="9620"/>
        </w:tabs>
        <w:rPr>
          <w:rFonts w:eastAsiaTheme="minorEastAsia"/>
          <w:noProof/>
          <w:sz w:val="24"/>
          <w:szCs w:val="24"/>
          <w:lang w:eastAsia="ja-JP"/>
        </w:rPr>
      </w:pPr>
      <w:r w:rsidRPr="00AC08DA">
        <w:rPr>
          <w:rFonts w:ascii="Calibri" w:hAnsi="Calibri"/>
          <w:lang w:val="en-GB"/>
        </w:rPr>
        <w:fldChar w:fldCharType="begin"/>
      </w:r>
      <w:r w:rsidRPr="00AC08DA">
        <w:rPr>
          <w:rFonts w:ascii="Calibri" w:hAnsi="Calibri"/>
          <w:lang w:val="en-GB"/>
        </w:rPr>
        <w:instrText xml:space="preserve"> TOC \o "1-3" </w:instrText>
      </w:r>
      <w:r w:rsidRPr="00AC08DA">
        <w:rPr>
          <w:rFonts w:ascii="Calibri" w:hAnsi="Calibri"/>
          <w:lang w:val="en-GB"/>
        </w:rPr>
        <w:fldChar w:fldCharType="separate"/>
      </w:r>
      <w:r w:rsidR="00237855" w:rsidRPr="00643D77">
        <w:rPr>
          <w:rFonts w:ascii="Calibri" w:hAnsi="Calibri"/>
          <w:noProof/>
          <w:lang w:val="en-GB"/>
        </w:rPr>
        <w:t>A. Table S1: Bottlenecks for inpatient care of small and sick newborns</w:t>
      </w:r>
      <w:r w:rsidR="00237855">
        <w:rPr>
          <w:noProof/>
        </w:rPr>
        <w:tab/>
      </w:r>
      <w:r w:rsidR="00237855">
        <w:rPr>
          <w:noProof/>
        </w:rPr>
        <w:fldChar w:fldCharType="begin"/>
      </w:r>
      <w:r w:rsidR="00237855">
        <w:rPr>
          <w:noProof/>
        </w:rPr>
        <w:instrText xml:space="preserve"> PAGEREF _Toc292473104 \h </w:instrText>
      </w:r>
      <w:r w:rsidR="00237855">
        <w:rPr>
          <w:noProof/>
        </w:rPr>
      </w:r>
      <w:r w:rsidR="00237855">
        <w:rPr>
          <w:noProof/>
        </w:rPr>
        <w:fldChar w:fldCharType="separate"/>
      </w:r>
      <w:r w:rsidR="00237855">
        <w:rPr>
          <w:noProof/>
        </w:rPr>
        <w:t>2</w:t>
      </w:r>
      <w:r w:rsidR="00237855">
        <w:rPr>
          <w:noProof/>
        </w:rPr>
        <w:fldChar w:fldCharType="end"/>
      </w:r>
    </w:p>
    <w:p w:rsidR="00237855" w:rsidRDefault="00237855">
      <w:pPr>
        <w:pStyle w:val="TOC1"/>
        <w:tabs>
          <w:tab w:val="right" w:leader="dot" w:pos="9620"/>
        </w:tabs>
        <w:rPr>
          <w:rFonts w:eastAsiaTheme="minorEastAsia"/>
          <w:noProof/>
          <w:sz w:val="24"/>
          <w:szCs w:val="24"/>
          <w:lang w:eastAsia="ja-JP"/>
        </w:rPr>
      </w:pPr>
      <w:r w:rsidRPr="00643D77">
        <w:rPr>
          <w:rFonts w:ascii="Calibri" w:hAnsi="Calibri"/>
          <w:noProof/>
          <w:lang w:val="en-GB"/>
        </w:rPr>
        <w:t>B. Table S2: Solutions for inpatient care for small and sick newborns</w:t>
      </w:r>
      <w:r>
        <w:rPr>
          <w:noProof/>
        </w:rPr>
        <w:tab/>
      </w:r>
      <w:r>
        <w:rPr>
          <w:noProof/>
        </w:rPr>
        <w:fldChar w:fldCharType="begin"/>
      </w:r>
      <w:r>
        <w:rPr>
          <w:noProof/>
        </w:rPr>
        <w:instrText xml:space="preserve"> PAGEREF _Toc292473105 \h </w:instrText>
      </w:r>
      <w:r>
        <w:rPr>
          <w:noProof/>
        </w:rPr>
      </w:r>
      <w:r>
        <w:rPr>
          <w:noProof/>
        </w:rPr>
        <w:fldChar w:fldCharType="separate"/>
      </w:r>
      <w:r>
        <w:rPr>
          <w:noProof/>
        </w:rPr>
        <w:t>16</w:t>
      </w:r>
      <w:r>
        <w:rPr>
          <w:noProof/>
        </w:rPr>
        <w:fldChar w:fldCharType="end"/>
      </w:r>
    </w:p>
    <w:p w:rsidR="00237855" w:rsidRDefault="00237855">
      <w:pPr>
        <w:pStyle w:val="TOC1"/>
        <w:tabs>
          <w:tab w:val="right" w:leader="dot" w:pos="9620"/>
        </w:tabs>
        <w:rPr>
          <w:rFonts w:eastAsiaTheme="minorEastAsia"/>
          <w:noProof/>
          <w:sz w:val="24"/>
          <w:szCs w:val="24"/>
          <w:lang w:eastAsia="ja-JP"/>
        </w:rPr>
      </w:pPr>
      <w:r w:rsidRPr="00643D77">
        <w:rPr>
          <w:rFonts w:ascii="Calibri" w:hAnsi="Calibri"/>
          <w:noProof/>
          <w:lang w:val="en-GB"/>
        </w:rPr>
        <w:t>C. Figure S1: Subnational grading of bottlenecks for inpatient care of small and sick newborns</w:t>
      </w:r>
      <w:r>
        <w:rPr>
          <w:noProof/>
        </w:rPr>
        <w:tab/>
      </w:r>
      <w:r>
        <w:rPr>
          <w:noProof/>
        </w:rPr>
        <w:fldChar w:fldCharType="begin"/>
      </w:r>
      <w:r>
        <w:rPr>
          <w:noProof/>
        </w:rPr>
        <w:instrText xml:space="preserve"> PAGEREF _Toc292473106 \h </w:instrText>
      </w:r>
      <w:r>
        <w:rPr>
          <w:noProof/>
        </w:rPr>
      </w:r>
      <w:r>
        <w:rPr>
          <w:noProof/>
        </w:rPr>
        <w:fldChar w:fldCharType="separate"/>
      </w:r>
      <w:r>
        <w:rPr>
          <w:noProof/>
        </w:rPr>
        <w:t>28</w:t>
      </w:r>
      <w:r>
        <w:rPr>
          <w:noProof/>
        </w:rPr>
        <w:fldChar w:fldCharType="end"/>
      </w:r>
    </w:p>
    <w:p w:rsidR="00237855" w:rsidRDefault="00237855">
      <w:pPr>
        <w:pStyle w:val="TOC1"/>
        <w:tabs>
          <w:tab w:val="right" w:leader="dot" w:pos="9620"/>
        </w:tabs>
        <w:rPr>
          <w:rFonts w:eastAsiaTheme="minorEastAsia"/>
          <w:noProof/>
          <w:sz w:val="24"/>
          <w:szCs w:val="24"/>
          <w:lang w:eastAsia="ja-JP"/>
        </w:rPr>
      </w:pPr>
      <w:r w:rsidRPr="00643D77">
        <w:rPr>
          <w:rFonts w:ascii="Calibri" w:hAnsi="Calibri"/>
          <w:noProof/>
          <w:lang w:val="en-GB"/>
        </w:rPr>
        <w:t>D. Literature Search Strategy</w:t>
      </w:r>
      <w:r>
        <w:rPr>
          <w:noProof/>
        </w:rPr>
        <w:tab/>
      </w:r>
      <w:r>
        <w:rPr>
          <w:noProof/>
        </w:rPr>
        <w:fldChar w:fldCharType="begin"/>
      </w:r>
      <w:r>
        <w:rPr>
          <w:noProof/>
        </w:rPr>
        <w:instrText xml:space="preserve"> PAGEREF _Toc292473107 \h </w:instrText>
      </w:r>
      <w:r>
        <w:rPr>
          <w:noProof/>
        </w:rPr>
      </w:r>
      <w:r>
        <w:rPr>
          <w:noProof/>
        </w:rPr>
        <w:fldChar w:fldCharType="separate"/>
      </w:r>
      <w:r>
        <w:rPr>
          <w:noProof/>
        </w:rPr>
        <w:t>29</w:t>
      </w:r>
      <w:r>
        <w:rPr>
          <w:noProof/>
        </w:rPr>
        <w:fldChar w:fldCharType="end"/>
      </w:r>
    </w:p>
    <w:p w:rsidR="00237855" w:rsidRDefault="00237855">
      <w:pPr>
        <w:pStyle w:val="TOC1"/>
        <w:tabs>
          <w:tab w:val="right" w:leader="dot" w:pos="9620"/>
        </w:tabs>
        <w:rPr>
          <w:rFonts w:eastAsiaTheme="minorEastAsia"/>
          <w:noProof/>
          <w:sz w:val="24"/>
          <w:szCs w:val="24"/>
          <w:lang w:eastAsia="ja-JP"/>
        </w:rPr>
      </w:pPr>
      <w:r w:rsidRPr="00643D77">
        <w:rPr>
          <w:rFonts w:ascii="Calibri" w:hAnsi="Calibri"/>
          <w:noProof/>
          <w:lang w:val="en-GB"/>
        </w:rPr>
        <w:t>E. Figure S2: Overcoming bottlenecks for the management of neonatal jaundice: diagnostics and devices</w:t>
      </w:r>
      <w:r>
        <w:rPr>
          <w:noProof/>
        </w:rPr>
        <w:tab/>
      </w:r>
      <w:r>
        <w:rPr>
          <w:noProof/>
        </w:rPr>
        <w:fldChar w:fldCharType="begin"/>
      </w:r>
      <w:r>
        <w:rPr>
          <w:noProof/>
        </w:rPr>
        <w:instrText xml:space="preserve"> PAGEREF _Toc292473108 \h </w:instrText>
      </w:r>
      <w:r>
        <w:rPr>
          <w:noProof/>
        </w:rPr>
      </w:r>
      <w:r>
        <w:rPr>
          <w:noProof/>
        </w:rPr>
        <w:fldChar w:fldCharType="separate"/>
      </w:r>
      <w:r>
        <w:rPr>
          <w:noProof/>
        </w:rPr>
        <w:t>31</w:t>
      </w:r>
      <w:r>
        <w:rPr>
          <w:noProof/>
        </w:rPr>
        <w:fldChar w:fldCharType="end"/>
      </w:r>
    </w:p>
    <w:p w:rsidR="00237855" w:rsidRDefault="00237855">
      <w:pPr>
        <w:pStyle w:val="TOC1"/>
        <w:tabs>
          <w:tab w:val="right" w:leader="dot" w:pos="9620"/>
        </w:tabs>
        <w:rPr>
          <w:rFonts w:eastAsiaTheme="minorEastAsia"/>
          <w:noProof/>
          <w:sz w:val="24"/>
          <w:szCs w:val="24"/>
          <w:lang w:eastAsia="ja-JP"/>
        </w:rPr>
      </w:pPr>
      <w:r w:rsidRPr="00643D77">
        <w:rPr>
          <w:rFonts w:ascii="Calibri" w:hAnsi="Calibri"/>
          <w:noProof/>
          <w:lang w:val="en-GB"/>
        </w:rPr>
        <w:t>F. Table S3: Significant bottlenecks and solution themes by health systems building block</w:t>
      </w:r>
      <w:r>
        <w:rPr>
          <w:noProof/>
        </w:rPr>
        <w:tab/>
      </w:r>
      <w:r>
        <w:rPr>
          <w:noProof/>
        </w:rPr>
        <w:fldChar w:fldCharType="begin"/>
      </w:r>
      <w:r>
        <w:rPr>
          <w:noProof/>
        </w:rPr>
        <w:instrText xml:space="preserve"> PAGEREF _Toc292473109 \h </w:instrText>
      </w:r>
      <w:r>
        <w:rPr>
          <w:noProof/>
        </w:rPr>
      </w:r>
      <w:r>
        <w:rPr>
          <w:noProof/>
        </w:rPr>
        <w:fldChar w:fldCharType="separate"/>
      </w:r>
      <w:r>
        <w:rPr>
          <w:noProof/>
        </w:rPr>
        <w:t>32</w:t>
      </w:r>
      <w:r>
        <w:rPr>
          <w:noProof/>
        </w:rPr>
        <w:fldChar w:fldCharType="end"/>
      </w:r>
    </w:p>
    <w:p w:rsidR="00237855" w:rsidRDefault="00237855">
      <w:pPr>
        <w:pStyle w:val="TOC1"/>
        <w:tabs>
          <w:tab w:val="right" w:leader="dot" w:pos="9620"/>
        </w:tabs>
        <w:rPr>
          <w:rFonts w:eastAsiaTheme="minorEastAsia"/>
          <w:noProof/>
          <w:sz w:val="24"/>
          <w:szCs w:val="24"/>
          <w:lang w:eastAsia="ja-JP"/>
        </w:rPr>
      </w:pPr>
      <w:r w:rsidRPr="00643D77">
        <w:rPr>
          <w:rFonts w:ascii="Calibri" w:hAnsi="Calibri"/>
          <w:noProof/>
          <w:lang w:val="en-GB"/>
        </w:rPr>
        <w:t>G. References</w:t>
      </w:r>
      <w:r>
        <w:rPr>
          <w:noProof/>
        </w:rPr>
        <w:tab/>
      </w:r>
      <w:r>
        <w:rPr>
          <w:noProof/>
        </w:rPr>
        <w:fldChar w:fldCharType="begin"/>
      </w:r>
      <w:r>
        <w:rPr>
          <w:noProof/>
        </w:rPr>
        <w:instrText xml:space="preserve"> PAGEREF _Toc292473110 \h </w:instrText>
      </w:r>
      <w:r>
        <w:rPr>
          <w:noProof/>
        </w:rPr>
      </w:r>
      <w:r>
        <w:rPr>
          <w:noProof/>
        </w:rPr>
        <w:fldChar w:fldCharType="separate"/>
      </w:r>
      <w:r>
        <w:rPr>
          <w:noProof/>
        </w:rPr>
        <w:t>38</w:t>
      </w:r>
      <w:r>
        <w:rPr>
          <w:noProof/>
        </w:rPr>
        <w:fldChar w:fldCharType="end"/>
      </w:r>
    </w:p>
    <w:p w:rsidR="0073212E" w:rsidRPr="00AC08DA" w:rsidRDefault="0073212E" w:rsidP="004D10E9">
      <w:pPr>
        <w:spacing w:after="0" w:line="240" w:lineRule="auto"/>
        <w:rPr>
          <w:rFonts w:ascii="Calibri" w:hAnsi="Calibri"/>
          <w:lang w:val="en-GB"/>
        </w:rPr>
      </w:pPr>
      <w:r w:rsidRPr="00AC08DA">
        <w:rPr>
          <w:rFonts w:ascii="Calibri" w:hAnsi="Calibri"/>
          <w:lang w:val="en-GB"/>
        </w:rPr>
        <w:fldChar w:fldCharType="end"/>
      </w:r>
      <w:r w:rsidRPr="00AC08DA">
        <w:rPr>
          <w:rFonts w:ascii="Calibri" w:hAnsi="Calibri"/>
          <w:lang w:val="en-GB"/>
        </w:rPr>
        <w:t xml:space="preserve"> </w:t>
      </w:r>
    </w:p>
    <w:p w:rsidR="0073212E" w:rsidRPr="00AC08DA" w:rsidRDefault="0073212E" w:rsidP="004D10E9">
      <w:pPr>
        <w:spacing w:after="0" w:line="240" w:lineRule="auto"/>
        <w:rPr>
          <w:rFonts w:ascii="Calibri" w:hAnsi="Calibri"/>
          <w:lang w:val="en-GB"/>
        </w:rPr>
      </w:pPr>
    </w:p>
    <w:p w:rsidR="00697131" w:rsidRPr="00AC08DA" w:rsidRDefault="00697131" w:rsidP="00697131">
      <w:pPr>
        <w:pStyle w:val="ListParagraph"/>
        <w:spacing w:after="0" w:line="240" w:lineRule="auto"/>
        <w:rPr>
          <w:rFonts w:ascii="Calibri" w:hAnsi="Calibri"/>
          <w:lang w:val="en-GB"/>
        </w:rPr>
      </w:pPr>
    </w:p>
    <w:p w:rsidR="00A27464" w:rsidRPr="00AC08DA" w:rsidRDefault="00A27464" w:rsidP="00A27464">
      <w:pPr>
        <w:pStyle w:val="ListParagraph"/>
        <w:spacing w:after="0" w:line="240" w:lineRule="auto"/>
        <w:rPr>
          <w:rFonts w:ascii="Calibri" w:hAnsi="Calibri"/>
          <w:lang w:val="en-GB"/>
        </w:rPr>
      </w:pPr>
    </w:p>
    <w:p w:rsidR="004D10E9" w:rsidRPr="00AC08DA" w:rsidRDefault="004D10E9" w:rsidP="004D10E9">
      <w:pPr>
        <w:spacing w:after="0" w:line="240" w:lineRule="auto"/>
        <w:rPr>
          <w:rFonts w:ascii="Calibri" w:hAnsi="Calibri"/>
          <w:lang w:val="en-GB"/>
        </w:rPr>
      </w:pPr>
    </w:p>
    <w:p w:rsidR="00A27464" w:rsidRPr="00AC08DA" w:rsidRDefault="00A27464" w:rsidP="004D10E9">
      <w:pPr>
        <w:spacing w:after="0" w:line="240" w:lineRule="auto"/>
        <w:rPr>
          <w:rFonts w:ascii="Calibri" w:hAnsi="Calibri"/>
          <w:lang w:val="en-GB"/>
        </w:rPr>
      </w:pPr>
    </w:p>
    <w:p w:rsidR="00A27464" w:rsidRPr="00AC08DA" w:rsidRDefault="00A27464" w:rsidP="004D10E9">
      <w:pPr>
        <w:spacing w:after="0" w:line="240" w:lineRule="auto"/>
        <w:rPr>
          <w:rFonts w:ascii="Calibri" w:hAnsi="Calibri"/>
          <w:lang w:val="en-GB"/>
        </w:rPr>
      </w:pPr>
    </w:p>
    <w:p w:rsidR="00004CBA" w:rsidRPr="00AC08DA" w:rsidRDefault="00004CBA" w:rsidP="001A1436">
      <w:pPr>
        <w:pStyle w:val="Heading1"/>
        <w:rPr>
          <w:rFonts w:ascii="Calibri" w:hAnsi="Calibri"/>
          <w:lang w:val="en-GB"/>
        </w:rPr>
        <w:sectPr w:rsidR="00004CBA" w:rsidRPr="00AC08DA" w:rsidSect="00AB59CC">
          <w:footerReference w:type="default" r:id="rId8"/>
          <w:pgSz w:w="12240" w:h="15840" w:code="1"/>
          <w:pgMar w:top="1440" w:right="1440" w:bottom="1440" w:left="1170" w:header="720" w:footer="720" w:gutter="0"/>
          <w:cols w:space="720"/>
          <w:docGrid w:linePitch="360"/>
        </w:sectPr>
      </w:pPr>
    </w:p>
    <w:p w:rsidR="004D10E9" w:rsidRPr="00AC08DA" w:rsidRDefault="000A04AB" w:rsidP="001A1436">
      <w:pPr>
        <w:pStyle w:val="Heading1"/>
        <w:rPr>
          <w:rFonts w:ascii="Calibri" w:hAnsi="Calibri"/>
          <w:lang w:val="en-GB"/>
        </w:rPr>
      </w:pPr>
      <w:bookmarkStart w:id="0" w:name="_Toc292473104"/>
      <w:r w:rsidRPr="00AC08DA">
        <w:rPr>
          <w:rFonts w:ascii="Calibri" w:hAnsi="Calibri"/>
          <w:lang w:val="en-GB"/>
        </w:rPr>
        <w:lastRenderedPageBreak/>
        <w:t>A</w:t>
      </w:r>
      <w:r w:rsidR="00BE4F7C" w:rsidRPr="00AC08DA">
        <w:rPr>
          <w:rFonts w:ascii="Calibri" w:hAnsi="Calibri"/>
          <w:lang w:val="en-GB"/>
        </w:rPr>
        <w:t xml:space="preserve">. </w:t>
      </w:r>
      <w:r w:rsidRPr="00AC08DA">
        <w:rPr>
          <w:rFonts w:ascii="Calibri" w:hAnsi="Calibri"/>
          <w:lang w:val="en-GB"/>
        </w:rPr>
        <w:t xml:space="preserve">Table S1: </w:t>
      </w:r>
      <w:r w:rsidR="00A27464" w:rsidRPr="00AC08DA">
        <w:rPr>
          <w:rFonts w:ascii="Calibri" w:hAnsi="Calibri"/>
          <w:lang w:val="en-GB"/>
        </w:rPr>
        <w:t>Bottlenecks for inpatient care of small and sick newborns</w:t>
      </w:r>
      <w:bookmarkEnd w:id="0"/>
    </w:p>
    <w:p w:rsidR="00A27464" w:rsidRPr="00AC08DA" w:rsidRDefault="00A27464" w:rsidP="00A27464">
      <w:pPr>
        <w:pStyle w:val="ListParagraph"/>
        <w:spacing w:after="0" w:line="240" w:lineRule="auto"/>
        <w:rPr>
          <w:rFonts w:ascii="Calibri" w:hAnsi="Calibri"/>
          <w:lang w:val="en-GB"/>
        </w:rPr>
      </w:pPr>
    </w:p>
    <w:tbl>
      <w:tblPr>
        <w:tblStyle w:val="MediumGrid3"/>
        <w:tblW w:w="5259" w:type="pct"/>
        <w:tblLayout w:type="fixed"/>
        <w:tblLook w:val="04A0" w:firstRow="1" w:lastRow="0" w:firstColumn="1" w:lastColumn="0" w:noHBand="0" w:noVBand="1"/>
      </w:tblPr>
      <w:tblGrid>
        <w:gridCol w:w="1667"/>
        <w:gridCol w:w="2315"/>
        <w:gridCol w:w="2789"/>
        <w:gridCol w:w="591"/>
        <w:gridCol w:w="590"/>
        <w:gridCol w:w="590"/>
        <w:gridCol w:w="590"/>
        <w:gridCol w:w="590"/>
        <w:gridCol w:w="590"/>
        <w:gridCol w:w="590"/>
        <w:gridCol w:w="590"/>
        <w:gridCol w:w="665"/>
        <w:gridCol w:w="516"/>
        <w:gridCol w:w="762"/>
        <w:gridCol w:w="424"/>
      </w:tblGrid>
      <w:tr w:rsidR="001B0573" w:rsidRPr="00AC08DA" w:rsidTr="00A92A2F">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601"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vAlign w:val="center"/>
          </w:tcPr>
          <w:p w:rsidR="00BC28E8" w:rsidRPr="00AC08DA" w:rsidRDefault="00BC28E8" w:rsidP="002E6C9B">
            <w:pPr>
              <w:jc w:val="center"/>
              <w:rPr>
                <w:rFonts w:ascii="Calibri" w:hAnsi="Calibri"/>
                <w:b w:val="0"/>
                <w:lang w:val="en-GB"/>
              </w:rPr>
            </w:pPr>
            <w:r w:rsidRPr="00AC08DA">
              <w:rPr>
                <w:rFonts w:ascii="Calibri" w:hAnsi="Calibri"/>
                <w:lang w:val="en-GB"/>
              </w:rPr>
              <w:t>Healthy System Building Block</w:t>
            </w: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vAlign w:val="center"/>
          </w:tcPr>
          <w:p w:rsidR="00BC28E8" w:rsidRPr="00AC08DA" w:rsidRDefault="00BC28E8" w:rsidP="007B4F1E">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sidRPr="00AC08DA">
              <w:rPr>
                <w:rFonts w:ascii="Calibri" w:hAnsi="Calibri"/>
                <w:lang w:val="en-GB"/>
              </w:rPr>
              <w:t>Category</w:t>
            </w:r>
          </w:p>
        </w:tc>
        <w:tc>
          <w:tcPr>
            <w:tcW w:w="1006"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vAlign w:val="center"/>
          </w:tcPr>
          <w:p w:rsidR="00BC28E8" w:rsidRPr="00AC08DA" w:rsidRDefault="00BC28E8" w:rsidP="007B4F1E">
            <w:pPr>
              <w:jc w:val="center"/>
              <w:cnfStyle w:val="100000000000" w:firstRow="1" w:lastRow="0" w:firstColumn="0" w:lastColumn="0" w:oddVBand="0" w:evenVBand="0" w:oddHBand="0" w:evenHBand="0" w:firstRowFirstColumn="0" w:firstRowLastColumn="0" w:lastRowFirstColumn="0" w:lastRowLastColumn="0"/>
              <w:rPr>
                <w:rFonts w:ascii="Calibri" w:hAnsi="Calibri"/>
                <w:b w:val="0"/>
                <w:lang w:val="en-GB"/>
              </w:rPr>
            </w:pPr>
            <w:r w:rsidRPr="00AC08DA">
              <w:rPr>
                <w:rFonts w:ascii="Calibri" w:hAnsi="Calibri"/>
                <w:lang w:val="en-GB"/>
              </w:rPr>
              <w:t>Bottlenecks</w:t>
            </w:r>
          </w:p>
        </w:tc>
        <w:tc>
          <w:tcPr>
            <w:tcW w:w="1277" w:type="pct"/>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BC28E8" w:rsidRPr="00AC08DA" w:rsidRDefault="00BC28E8" w:rsidP="002E6C9B">
            <w:pPr>
              <w:jc w:val="center"/>
              <w:cnfStyle w:val="100000000000" w:firstRow="1" w:lastRow="0" w:firstColumn="0" w:lastColumn="0" w:oddVBand="0" w:evenVBand="0" w:oddHBand="0" w:evenHBand="0" w:firstRowFirstColumn="0" w:firstRowLastColumn="0" w:lastRowFirstColumn="0" w:lastRowLastColumn="0"/>
              <w:rPr>
                <w:rFonts w:ascii="Calibri" w:hAnsi="Calibri"/>
                <w:b w:val="0"/>
                <w:lang w:val="en-GB"/>
              </w:rPr>
            </w:pPr>
            <w:r w:rsidRPr="00AC08DA">
              <w:rPr>
                <w:rFonts w:ascii="Calibri" w:hAnsi="Calibri"/>
                <w:lang w:val="en-GB"/>
              </w:rPr>
              <w:t>Africa</w:t>
            </w:r>
          </w:p>
        </w:tc>
        <w:tc>
          <w:tcPr>
            <w:tcW w:w="1280" w:type="pct"/>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BC28E8" w:rsidRPr="00AC08DA" w:rsidRDefault="00BC28E8" w:rsidP="002E6C9B">
            <w:pPr>
              <w:jc w:val="center"/>
              <w:cnfStyle w:val="100000000000" w:firstRow="1" w:lastRow="0" w:firstColumn="0" w:lastColumn="0" w:oddVBand="0" w:evenVBand="0" w:oddHBand="0" w:evenHBand="0" w:firstRowFirstColumn="0" w:firstRowLastColumn="0" w:lastRowFirstColumn="0" w:lastRowLastColumn="0"/>
              <w:rPr>
                <w:rFonts w:ascii="Calibri" w:hAnsi="Calibri"/>
                <w:b w:val="0"/>
                <w:lang w:val="en-GB"/>
              </w:rPr>
            </w:pPr>
            <w:r w:rsidRPr="00AC08DA">
              <w:rPr>
                <w:rFonts w:ascii="Calibri" w:hAnsi="Calibri"/>
                <w:lang w:val="en-GB"/>
              </w:rPr>
              <w:t>Asia</w:t>
            </w:r>
          </w:p>
        </w:tc>
      </w:tr>
      <w:tr w:rsidR="001917E9" w:rsidRPr="00AC08DA" w:rsidTr="00A92A2F">
        <w:trPr>
          <w:cnfStyle w:val="100000000000" w:firstRow="1" w:lastRow="0" w:firstColumn="0" w:lastColumn="0" w:oddVBand="0" w:evenVBand="0" w:oddHBand="0" w:evenHBand="0" w:firstRowFirstColumn="0" w:firstRowLastColumn="0" w:lastRowFirstColumn="0" w:lastRowLastColumn="0"/>
          <w:trHeight w:val="1412"/>
          <w:tblHeader/>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color w:val="595959" w:themeColor="text1" w:themeTint="A6"/>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cnfStyle w:val="100000000000" w:firstRow="1" w:lastRow="0" w:firstColumn="0" w:lastColumn="0" w:oddVBand="0" w:evenVBand="0" w:oddHBand="0" w:evenHBand="0" w:firstRowFirstColumn="0" w:firstRowLastColumn="0" w:lastRowFirstColumn="0" w:lastRowLastColumn="0"/>
              <w:rPr>
                <w:rFonts w:ascii="Calibri" w:hAnsi="Calibri"/>
                <w:b w:val="0"/>
                <w:lang w:val="en-GB"/>
              </w:rPr>
            </w:pPr>
          </w:p>
        </w:tc>
        <w:tc>
          <w:tcPr>
            <w:tcW w:w="1006" w:type="pct"/>
            <w:vMerge/>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A6A6A6" w:themeFill="background1" w:themeFillShade="A6"/>
          </w:tcPr>
          <w:p w:rsidR="004D10E9" w:rsidRPr="00AC08DA" w:rsidRDefault="004D10E9" w:rsidP="002E6C9B">
            <w:pPr>
              <w:cnfStyle w:val="100000000000" w:firstRow="1" w:lastRow="0" w:firstColumn="0" w:lastColumn="0" w:oddVBand="0" w:evenVBand="0" w:oddHBand="0" w:evenHBand="0" w:firstRowFirstColumn="0" w:firstRowLastColumn="0" w:lastRowFirstColumn="0" w:lastRowLastColumn="0"/>
              <w:rPr>
                <w:rFonts w:ascii="Calibri" w:hAnsi="Calibri"/>
                <w:b w:val="0"/>
                <w:lang w:val="en-GB"/>
              </w:rPr>
            </w:pPr>
          </w:p>
        </w:tc>
        <w:tc>
          <w:tcPr>
            <w:tcW w:w="213" w:type="pct"/>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BFBFBF" w:themeFill="background1" w:themeFillShade="BF"/>
            <w:textDirection w:val="btLr"/>
            <w:vAlign w:val="center"/>
          </w:tcPr>
          <w:p w:rsidR="004D10E9" w:rsidRPr="00AC08DA" w:rsidRDefault="004D10E9" w:rsidP="007B4F1E">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Cameroon</w:t>
            </w:r>
          </w:p>
        </w:tc>
        <w:tc>
          <w:tcPr>
            <w:tcW w:w="213" w:type="pct"/>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BFBFBF" w:themeFill="background1" w:themeFillShade="BF"/>
            <w:textDirection w:val="btLr"/>
            <w:vAlign w:val="center"/>
          </w:tcPr>
          <w:p w:rsidR="004D10E9" w:rsidRPr="00AC08DA" w:rsidRDefault="004D10E9" w:rsidP="007B4F1E">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DRC</w:t>
            </w:r>
          </w:p>
        </w:tc>
        <w:tc>
          <w:tcPr>
            <w:tcW w:w="213" w:type="pct"/>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BFBFBF" w:themeFill="background1" w:themeFillShade="BF"/>
            <w:textDirection w:val="btLr"/>
            <w:vAlign w:val="center"/>
          </w:tcPr>
          <w:p w:rsidR="004D10E9" w:rsidRPr="00AC08DA" w:rsidRDefault="004D10E9" w:rsidP="007B4F1E">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Kenya</w:t>
            </w:r>
          </w:p>
        </w:tc>
        <w:tc>
          <w:tcPr>
            <w:tcW w:w="213" w:type="pct"/>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BFBFBF" w:themeFill="background1" w:themeFillShade="BF"/>
            <w:textDirection w:val="btLr"/>
            <w:vAlign w:val="center"/>
          </w:tcPr>
          <w:p w:rsidR="004D10E9" w:rsidRPr="00AC08DA" w:rsidRDefault="004D10E9" w:rsidP="007B4F1E">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Malawi</w:t>
            </w:r>
          </w:p>
        </w:tc>
        <w:tc>
          <w:tcPr>
            <w:tcW w:w="213" w:type="pct"/>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BFBFBF" w:themeFill="background1" w:themeFillShade="BF"/>
            <w:textDirection w:val="btLr"/>
            <w:vAlign w:val="center"/>
          </w:tcPr>
          <w:p w:rsidR="004D10E9" w:rsidRPr="00AC08DA" w:rsidRDefault="004D10E9" w:rsidP="007B4F1E">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Nigeria</w:t>
            </w:r>
          </w:p>
        </w:tc>
        <w:tc>
          <w:tcPr>
            <w:tcW w:w="213" w:type="pct"/>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BFBFBF" w:themeFill="background1" w:themeFillShade="BF"/>
            <w:textDirection w:val="btLr"/>
            <w:vAlign w:val="center"/>
          </w:tcPr>
          <w:p w:rsidR="004D10E9" w:rsidRPr="00AC08DA" w:rsidRDefault="004D10E9" w:rsidP="007B4F1E">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Uganda</w:t>
            </w:r>
          </w:p>
        </w:tc>
        <w:tc>
          <w:tcPr>
            <w:tcW w:w="213" w:type="pct"/>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BFBFBF" w:themeFill="background1" w:themeFillShade="BF"/>
            <w:textDirection w:val="btLr"/>
            <w:vAlign w:val="center"/>
          </w:tcPr>
          <w:p w:rsidR="004D10E9" w:rsidRPr="00AC08DA" w:rsidRDefault="004D10E9" w:rsidP="007B4F1E">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Afghanistan</w:t>
            </w:r>
          </w:p>
        </w:tc>
        <w:tc>
          <w:tcPr>
            <w:tcW w:w="213" w:type="pct"/>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BFBFBF" w:themeFill="background1" w:themeFillShade="BF"/>
            <w:textDirection w:val="btLr"/>
            <w:vAlign w:val="center"/>
          </w:tcPr>
          <w:p w:rsidR="004D10E9" w:rsidRPr="00AC08DA" w:rsidRDefault="004D10E9" w:rsidP="007B4F1E">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Bangladesh</w:t>
            </w:r>
          </w:p>
        </w:tc>
        <w:tc>
          <w:tcPr>
            <w:tcW w:w="240" w:type="pct"/>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BFBFBF" w:themeFill="background1" w:themeFillShade="BF"/>
            <w:textDirection w:val="btLr"/>
            <w:vAlign w:val="center"/>
          </w:tcPr>
          <w:p w:rsidR="004D10E9" w:rsidRPr="00AC08DA" w:rsidRDefault="004D10E9" w:rsidP="007B4F1E">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India</w:t>
            </w:r>
          </w:p>
        </w:tc>
        <w:tc>
          <w:tcPr>
            <w:tcW w:w="186" w:type="pct"/>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BFBFBF" w:themeFill="background1" w:themeFillShade="BF"/>
            <w:textDirection w:val="btLr"/>
            <w:vAlign w:val="center"/>
          </w:tcPr>
          <w:p w:rsidR="004D10E9" w:rsidRPr="00AC08DA" w:rsidRDefault="004D10E9" w:rsidP="007B4F1E">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Nepal</w:t>
            </w:r>
          </w:p>
        </w:tc>
        <w:tc>
          <w:tcPr>
            <w:tcW w:w="275" w:type="pct"/>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BFBFBF" w:themeFill="background1" w:themeFillShade="BF"/>
            <w:textDirection w:val="btLr"/>
            <w:vAlign w:val="center"/>
          </w:tcPr>
          <w:p w:rsidR="004D10E9" w:rsidRPr="00AC08DA" w:rsidRDefault="004D10E9" w:rsidP="007B4F1E">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Pakistan</w:t>
            </w:r>
          </w:p>
        </w:tc>
        <w:tc>
          <w:tcPr>
            <w:tcW w:w="153" w:type="pct"/>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BFBFBF" w:themeFill="background1" w:themeFillShade="BF"/>
            <w:textDirection w:val="btLr"/>
            <w:vAlign w:val="center"/>
          </w:tcPr>
          <w:p w:rsidR="004D10E9" w:rsidRPr="00AC08DA" w:rsidRDefault="004D10E9" w:rsidP="007B4F1E">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Vietnam</w:t>
            </w: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601"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r w:rsidRPr="00AC08DA">
              <w:rPr>
                <w:rFonts w:ascii="Calibri" w:hAnsi="Calibri"/>
                <w:lang w:val="en-GB"/>
              </w:rPr>
              <w:t>Leadership and Governance</w:t>
            </w: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r w:rsidRPr="00AC08DA">
              <w:rPr>
                <w:rFonts w:ascii="Calibri" w:hAnsi="Calibri"/>
                <w:lang w:val="en-GB"/>
              </w:rPr>
              <w:t>Leadership and Governance</w:t>
            </w: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r w:rsidRPr="00AC08DA">
              <w:rPr>
                <w:rFonts w:ascii="Calibri" w:hAnsi="Calibri"/>
                <w:lang w:val="en-GB"/>
              </w:rPr>
              <w:t>Leadership and Governance</w:t>
            </w: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6D1C8F">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lastRenderedPageBreak/>
              <w:t>Governance</w:t>
            </w: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Poor governance leading to increasing the cost of care</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4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D9D9D9" w:themeFill="background1" w:themeFillShade="D9"/>
          </w:tcPr>
          <w:p w:rsidR="004D10E9" w:rsidRPr="00AC08DA" w:rsidRDefault="004D10E9" w:rsidP="006D1C8F">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Policy/strategy</w:t>
            </w: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0661A4">
            <w:pPr>
              <w:ind w:right="-51"/>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No state level uniform policy for relevant supportive policies, like discharge policy (medical colleges vs District level &amp; peripheral SNCUs)</w:t>
            </w:r>
          </w:p>
          <w:p w:rsidR="00A11DBD" w:rsidRPr="00AC08DA" w:rsidRDefault="00A11DBD" w:rsidP="000661A4">
            <w:pPr>
              <w:ind w:right="-51"/>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2E6C9B">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A11DBD"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Strategy is available but not prioritized</w:t>
            </w:r>
          </w:p>
          <w:p w:rsidR="00904FC9" w:rsidRPr="00AC08DA" w:rsidRDefault="00904FC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2"/>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4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2E6C9B">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No standard plan/policy for care of sick babies </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6D1C8F"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r w:rsidR="004D10E9" w:rsidRPr="00AC08DA">
              <w:rPr>
                <w:rFonts w:ascii="Calibri" w:hAnsi="Calibri"/>
                <w:color w:val="595959" w:themeColor="text1" w:themeTint="A6"/>
                <w:lang w:val="en-GB"/>
              </w:rPr>
              <w:t>G</w:t>
            </w: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2E6C9B">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Only physicians authorized for prescribing the drugs. ANMs skilled to provide only oxygen but not to prescribe</w:t>
            </w:r>
          </w:p>
          <w:p w:rsidR="001B0573" w:rsidRPr="00AC08DA" w:rsidRDefault="001B0573"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6D1C8F"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r w:rsidR="004D10E9" w:rsidRPr="00AC08DA">
              <w:rPr>
                <w:rFonts w:ascii="Calibri" w:hAnsi="Calibri"/>
                <w:color w:val="595959" w:themeColor="text1" w:themeTint="A6"/>
                <w:lang w:val="en-GB"/>
              </w:rPr>
              <w:t>A</w:t>
            </w: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2"/>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4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2E6C9B">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s="Times New Roman"/>
                <w:color w:val="595959" w:themeColor="text1" w:themeTint="A6"/>
                <w:sz w:val="20"/>
                <w:szCs w:val="20"/>
                <w:lang w:val="en-GB"/>
              </w:rPr>
              <w:t>Management of sick newborns is not part of BPHS/EPHS package so service delivery does not exists</w:t>
            </w:r>
            <w:r w:rsidRPr="00AC08DA">
              <w:rPr>
                <w:rFonts w:ascii="Calibri" w:hAnsi="Calibri"/>
                <w:color w:val="595959" w:themeColor="text1" w:themeTint="A6"/>
                <w:sz w:val="20"/>
                <w:szCs w:val="20"/>
                <w:lang w:val="en-GB"/>
              </w:rPr>
              <w:t xml:space="preserve"> </w:t>
            </w: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Guidelines / standards</w:t>
            </w: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No guidelines or recommendations</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2"/>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2"/>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 K, P</w:t>
            </w: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2"/>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4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There is a WHO Guideline on inpatient care but not well circulated </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Feeding is not emphasized in the standard treatment guidelines at district level</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2"/>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4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Guidelines do not promote family-centered care</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3"/>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2"/>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Dissemination of guidelines is limited to senior officials, especially in tertiary care hospitals and does not reach the service providers at lower levels</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4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Guidelines in place but not in practice (e.g. do not stay for 48 hours). Following the guidelines varies from institution to institution due to technical limitations</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2"/>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Protocol</w:t>
            </w: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Non-adherence to and lack of standard, clinical protocols for treatment of sick newborns and lack of adherence putting further burden upon institution and parents</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4"/>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 G, K, P</w:t>
            </w: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4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Public-private partnership</w:t>
            </w: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Lack of clear public-private partnership</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Awareness</w:t>
            </w: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Lack of awareness</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r w:rsidRPr="00AC08DA">
              <w:rPr>
                <w:rFonts w:ascii="Calibri" w:hAnsi="Calibri"/>
                <w:lang w:val="en-GB"/>
              </w:rPr>
              <w:t>Health Financing</w:t>
            </w: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b w:val="0"/>
                <w:lang w:val="en-GB"/>
              </w:rPr>
            </w:pPr>
            <w:r w:rsidRPr="00AC08DA">
              <w:rPr>
                <w:rFonts w:ascii="Calibri" w:hAnsi="Calibri"/>
                <w:lang w:val="en-GB"/>
              </w:rPr>
              <w:lastRenderedPageBreak/>
              <w:t>Health Financing</w:t>
            </w: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lastRenderedPageBreak/>
              <w:t>Funding</w:t>
            </w: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Competing needs for available funds</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lang w:val="en-GB"/>
              </w:rPr>
            </w:pP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Insufficient / lack of funds for distribution of necessary equipment and services (e.g. for lab support and blood components)</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 G, K</w:t>
            </w: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lang w:val="en-GB"/>
              </w:rPr>
            </w:pP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Availability of funds - not allocated for inpatient care for sick and small newborns at all recommended levels of care</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4"/>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4"/>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K</w:t>
            </w: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lang w:val="en-GB"/>
              </w:rPr>
            </w:pP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Problems in funds disbursement at district / lower level and fund flow from national and state level</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 A</w:t>
            </w: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lang w:val="en-GB"/>
              </w:rPr>
            </w:pP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Low state subsidy</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D9D9D9" w:themeColor="background1" w:themeShade="D9"/>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Insurance</w:t>
            </w:r>
          </w:p>
        </w:tc>
        <w:tc>
          <w:tcPr>
            <w:tcW w:w="10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Almost no insurance companies and lack of coverage of certain medicines for treatment of preterm newborns at certain levels</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92A2F">
            <w:pPr>
              <w:ind w:left="360" w:hanging="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 xml:space="preserve">Financial barriers to care </w:t>
            </w:r>
          </w:p>
        </w:tc>
        <w:tc>
          <w:tcPr>
            <w:tcW w:w="1006" w:type="pct"/>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Government cannot promote adequate medicine due to financial barriers</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 P</w:t>
            </w:r>
          </w:p>
        </w:tc>
        <w:tc>
          <w:tcPr>
            <w:tcW w:w="153" w:type="pct"/>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LBW babies need treatment, but financial problems are barriers to treat them</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B</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Hospital acquired infection requires costly antibiotics </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Out-of-pocket expenses / user fees</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No grants to families to pay for care</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User fees - patient having to purchase drugs and out of pocket payment</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K</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Awareness</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Clients and service providers not aware of free entitlements and available funds</w:t>
            </w:r>
          </w:p>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r w:rsidRPr="00AC08DA">
              <w:rPr>
                <w:rFonts w:ascii="Calibri" w:hAnsi="Calibri"/>
                <w:lang w:val="en-GB"/>
              </w:rPr>
              <w:t>Health Workforce</w:t>
            </w: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p>
          <w:p w:rsidR="00E42F67" w:rsidRPr="00AC08DA" w:rsidRDefault="00E42F67" w:rsidP="000A04AB">
            <w:pPr>
              <w:rPr>
                <w:rFonts w:ascii="Calibri" w:hAnsi="Calibri"/>
                <w:lang w:val="en-GB"/>
              </w:rPr>
            </w:pPr>
            <w:r w:rsidRPr="00AC08DA">
              <w:rPr>
                <w:rFonts w:ascii="Calibri" w:hAnsi="Calibri"/>
                <w:lang w:val="en-GB"/>
              </w:rPr>
              <w:lastRenderedPageBreak/>
              <w:t>Health Workforce</w:t>
            </w: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lastRenderedPageBreak/>
              <w:t>Number, distribution and role of health workers</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Lack of trained personnel in neonatal care in quantity and quality (knowledge, training and skills), particularly at lower levels</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299" w:hanging="299"/>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 G, K, P</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2"/>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Disparity in the distribution of personnel (urban vs. rural)</w:t>
            </w:r>
          </w:p>
          <w:p w:rsidR="00AA1FD3" w:rsidRPr="00AC08DA" w:rsidRDefault="00AA1FD3"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P</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Selection and posting of trainees (inappropriate selections and post-training deployment)</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integrated care for sick newborns by community workers</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 xml:space="preserve">Supervision </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Lack of supportive supervision</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Accountability</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 xml:space="preserve">No accountability </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G</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Incentives and motivation</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No providers’ incentive scheme (e.g. lack of encouragement for task-shifting) leading to lack of motivation </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2"/>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Training</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No/inadequate competency-based training/CME in care of small and sick babies (particularly at lower levels) including pre-and in-service and refresher training</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 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2"/>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 G</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2"/>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D36A64">
        <w:trPr>
          <w:trHeight w:val="7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Guidelines and instructions</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11DBD"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Job descriptions available but not known/clear to all</w:t>
            </w:r>
          </w:p>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 </w:t>
            </w: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No job chart available on the specific mentioned areas </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r w:rsidRPr="00AC08DA">
              <w:rPr>
                <w:rFonts w:ascii="Calibri" w:hAnsi="Calibri"/>
                <w:lang w:val="en-GB"/>
              </w:rPr>
              <w:lastRenderedPageBreak/>
              <w:t>Essential Medical Products and Technologies</w:t>
            </w: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b w:val="0"/>
                <w:lang w:val="en-GB"/>
              </w:rPr>
            </w:pPr>
            <w:r w:rsidRPr="00AC08DA">
              <w:rPr>
                <w:rFonts w:ascii="Calibri" w:hAnsi="Calibri"/>
                <w:lang w:val="en-GB"/>
              </w:rPr>
              <w:lastRenderedPageBreak/>
              <w:t>Essential Medical Products and Technologies</w:t>
            </w: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lastRenderedPageBreak/>
              <w:t>Lack of supplies and equipment</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General stock-outs / lack of supplies and equipment / inadequate supply</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 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4D10E9" w:rsidP="00A92A2F">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p w:rsidR="004D10E9" w:rsidRPr="00AC08DA" w:rsidRDefault="004D10E9" w:rsidP="00A92A2F">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G, P</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Electronic weighing machine not available in all units</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45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0.45 NaCl/5% glucose not available</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Shortfall in supply of oxygen due to demand and supply gap and non-availability</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 G</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NICU in tertiary care and teaching hospitals in capital city has only ventilator support with oxygen</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Essential Medical List (EML)</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No oxygen in the list of essential features</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All equipment required for oxygen are not included in the LNME (other than those included in the kit but not for continuity and many children)</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Fluids not on list</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711D67" w:rsidRPr="00AC08DA" w:rsidRDefault="00711D6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P</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Policy</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The essential medicine list policy is available but not fully implemented</w:t>
            </w:r>
          </w:p>
          <w:p w:rsidR="00A11DBD" w:rsidRPr="00AC08DA" w:rsidRDefault="00A11DBD"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national policy of supplies</w:t>
            </w:r>
          </w:p>
          <w:p w:rsidR="00A11DBD" w:rsidRPr="00AC08DA" w:rsidRDefault="00A11DBD"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G</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Procurement and supply management</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Poor and inaccurate forecasting, procurement, distribution and supply management (e.g. not available at all levels, no system in place to forecast demand for oxygen and IV fluids, issues with supply chain management and maintenance of supplies)</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 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B, K</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r w:rsidRPr="00AC08DA">
              <w:rPr>
                <w:rFonts w:ascii="Calibri" w:hAnsi="Calibri"/>
                <w:lang w:val="en-GB"/>
              </w:rPr>
              <w:t>Health Service Delivery</w:t>
            </w: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r w:rsidRPr="00AC08DA">
              <w:rPr>
                <w:rFonts w:ascii="Calibri" w:hAnsi="Calibri"/>
                <w:lang w:val="en-GB"/>
              </w:rPr>
              <w:lastRenderedPageBreak/>
              <w:t>Health Service Delivery</w:t>
            </w: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r w:rsidRPr="00AC08DA">
              <w:rPr>
                <w:rFonts w:ascii="Calibri" w:hAnsi="Calibri"/>
                <w:lang w:val="en-GB"/>
              </w:rPr>
              <w:lastRenderedPageBreak/>
              <w:t>Health Service Delivery</w:t>
            </w: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b w:val="0"/>
                <w:lang w:val="en-GB"/>
              </w:rPr>
            </w:pPr>
            <w:r w:rsidRPr="00AC08DA">
              <w:rPr>
                <w:rFonts w:ascii="Calibri" w:hAnsi="Calibri"/>
                <w:lang w:val="en-GB"/>
              </w:rPr>
              <w:lastRenderedPageBreak/>
              <w:t>Health Service Delivery</w:t>
            </w: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lastRenderedPageBreak/>
              <w:t>Service availability / capacity of services</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Some facilities have limited availability of services (e.g. services for caring for low birth weight / small babies)</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85"/>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B</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Side labs with special newborn care units not functioning optimally</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Limited number of facilities providing inpatient care for severely sick and small newborns (particularly at lower levels)</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711D67" w:rsidRPr="00AC08DA" w:rsidRDefault="00711D6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K, P</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Skewed distribution of Health facilities between rural and urban </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professional postnatal care system</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Many available building plans are outdated for recommended inpatient care of sick and small baby</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National scale-up of inpatient care for supportive care for sick and small/LBW yet to be done beyond selected hospitals supported by projects</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4"/>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nursery and proper management of LBW babies</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74"/>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B</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Referrals</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Referrals are not as per the guidelines</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Space</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Limited space </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74"/>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space for mothers of inpatient newborns to stay when their babies are admitted to facilities</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360" w:hanging="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Quality improvement</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Poor adherence to existing guidelines/ recommendations/ protocols and no strategies in place for improvement</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Lack of guidelines to improve the quality of services</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standardized quality tools and consequent performance reviews</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Quality of care at facilities is a major issue / inadequate</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Inadequate monitoring, quality assurance, maintenance and improvement mechanisms (including performance improvements)</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74"/>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K</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Lack of mechanism to ensure the guideline are properly applied and adhered to</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2"/>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Mentoring / supervision guidelines not in place</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Service quality is different between levels of care</w:t>
            </w:r>
          </w:p>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 xml:space="preserve">Health worker attitudes </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Poor health worker attitudes toward care of newborns</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 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Communication</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Ineffective communication (with clients and between community and facility)</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36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Supportive environment</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family-</w:t>
            </w:r>
            <w:r w:rsidR="00B124E2" w:rsidRPr="00AC08DA">
              <w:rPr>
                <w:rFonts w:ascii="Calibri" w:hAnsi="Calibri" w:cs="Times New Roman"/>
                <w:color w:val="595959" w:themeColor="text1" w:themeTint="A6"/>
                <w:sz w:val="20"/>
                <w:szCs w:val="20"/>
                <w:lang w:val="en-GB"/>
              </w:rPr>
              <w:t>centred</w:t>
            </w:r>
            <w:r w:rsidRPr="00AC08DA">
              <w:rPr>
                <w:rFonts w:ascii="Calibri" w:hAnsi="Calibri" w:cs="Times New Roman"/>
                <w:color w:val="595959" w:themeColor="text1" w:themeTint="A6"/>
                <w:sz w:val="20"/>
                <w:szCs w:val="20"/>
                <w:lang w:val="en-GB"/>
              </w:rPr>
              <w:t>, supportive care for the mother and newborn</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Facilities lack supportive environment (e.g. for feeding)</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18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6D1C8F" w:rsidRPr="00AC08DA" w:rsidRDefault="006D1C8F"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36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Non-compliance with hygiene standards in the majority of structures</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01"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r w:rsidRPr="00AC08DA">
              <w:rPr>
                <w:rFonts w:ascii="Calibri" w:hAnsi="Calibri"/>
                <w:lang w:val="en-GB"/>
              </w:rPr>
              <w:t>Health Information System</w:t>
            </w: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r w:rsidRPr="00AC08DA">
              <w:rPr>
                <w:rFonts w:ascii="Calibri" w:hAnsi="Calibri"/>
                <w:lang w:val="en-GB"/>
              </w:rPr>
              <w:lastRenderedPageBreak/>
              <w:t>Health Information System</w:t>
            </w: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r w:rsidRPr="00AC08DA">
              <w:rPr>
                <w:rFonts w:ascii="Calibri" w:hAnsi="Calibri"/>
                <w:lang w:val="en-GB"/>
              </w:rPr>
              <w:lastRenderedPageBreak/>
              <w:t>Health Information System</w:t>
            </w: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lastRenderedPageBreak/>
              <w:t xml:space="preserve">Tools for information system </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Neonatal registers not developed</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9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Records not being maintained uniformly at both higher and lower level facilities</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Indicators</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No harmonization of information on outcomes of hospital care in the registers</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9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HMIS for inpatient supportive care for sick and small newborn is not yet functioning in all facilities or captures relevant information</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G</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Few indicators on newborns / no definition of indicators on sick newborns, only deaths</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360" w:hanging="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440"/>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Lack of tracking of referrals and treatment</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Lack of information on management system for sick newborns or LBW management</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360" w:hanging="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B, K</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62"/>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Use and dissemination of information</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Poor dissemination and utilization of health information materials</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SNCU </w:t>
            </w:r>
            <w:r w:rsidR="006A50D5">
              <w:rPr>
                <w:rFonts w:ascii="Calibri" w:hAnsi="Calibri"/>
                <w:bCs/>
                <w:color w:val="595959" w:themeColor="text1" w:themeTint="A6"/>
                <w:sz w:val="20"/>
                <w:szCs w:val="20"/>
                <w:lang w:val="en-GB"/>
              </w:rPr>
              <w:t>software in place but not analys</w:t>
            </w:r>
            <w:r w:rsidRPr="00AC08DA">
              <w:rPr>
                <w:rFonts w:ascii="Calibri" w:hAnsi="Calibri"/>
                <w:bCs/>
                <w:color w:val="595959" w:themeColor="text1" w:themeTint="A6"/>
                <w:sz w:val="20"/>
                <w:szCs w:val="20"/>
                <w:lang w:val="en-GB"/>
              </w:rPr>
              <w:t>ed regularly</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62"/>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Quality improvement tools</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extension sheets review of neonatal deaths</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711D67" w:rsidRPr="00AC08DA" w:rsidRDefault="00711D6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711D67" w:rsidRPr="00AC08DA" w:rsidRDefault="00711D6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711D67" w:rsidRPr="00AC08DA" w:rsidRDefault="00711D6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Standardized tools such as check lists for quality of inpatient care needs review to ensure optimal inpatient newborn care and proper dissemination</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27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62"/>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 xml:space="preserve">Quality improvement assessment system </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Absence/poor coverage of clinical audits and perinatal deaths listed</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 B, P</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No regular reviews on mortality and performance at hospital level and at district level</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74"/>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62"/>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Technical information needed for treatment is not properly filled out</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Data not disaggregated into specific neonatal causes</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458"/>
        </w:trPr>
        <w:tc>
          <w:tcPr>
            <w:cnfStyle w:val="001000000000" w:firstRow="0" w:lastRow="0" w:firstColumn="1" w:lastColumn="0" w:oddVBand="0" w:evenVBand="0" w:oddHBand="0" w:evenHBand="0" w:firstRowFirstColumn="0" w:firstRowLastColumn="0" w:lastRowFirstColumn="0" w:lastRowLastColumn="0"/>
            <w:tcW w:w="601"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0A04AB">
            <w:pPr>
              <w:rPr>
                <w:rFonts w:ascii="Calibri" w:hAnsi="Calibri"/>
                <w:lang w:val="en-GB"/>
              </w:rPr>
            </w:pPr>
            <w:r w:rsidRPr="00AC08DA">
              <w:rPr>
                <w:rFonts w:ascii="Calibri" w:hAnsi="Calibri"/>
                <w:lang w:val="en-GB"/>
              </w:rPr>
              <w:t>Community Ownership and Partnership</w:t>
            </w: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r w:rsidRPr="00AC08DA">
              <w:rPr>
                <w:rFonts w:ascii="Calibri" w:hAnsi="Calibri"/>
                <w:lang w:val="en-GB"/>
              </w:rPr>
              <w:lastRenderedPageBreak/>
              <w:t>Community Ownership and Partnership</w:t>
            </w: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lang w:val="en-GB"/>
              </w:rPr>
            </w:pPr>
          </w:p>
          <w:p w:rsidR="004C3C0D" w:rsidRPr="00AC08DA" w:rsidRDefault="004C3C0D" w:rsidP="000A04AB">
            <w:pPr>
              <w:rPr>
                <w:rFonts w:ascii="Calibri" w:hAnsi="Calibri"/>
                <w:b w:val="0"/>
                <w:lang w:val="en-GB"/>
              </w:rPr>
            </w:pPr>
            <w:r w:rsidRPr="00AC08DA">
              <w:rPr>
                <w:rFonts w:ascii="Calibri" w:hAnsi="Calibri"/>
                <w:lang w:val="en-GB"/>
              </w:rPr>
              <w:lastRenderedPageBreak/>
              <w:t>Community Ownership and Partnership</w:t>
            </w: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lastRenderedPageBreak/>
              <w:t>Promotion / communication</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Communication materials only in French </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jc w:val="cente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communication strategy in place</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360" w:hanging="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35"/>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jc w:val="center"/>
              <w:rPr>
                <w:rFonts w:ascii="Calibri" w:hAnsi="Calibri"/>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Lack of information on newborn care</w:t>
            </w:r>
          </w:p>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Awareness</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Lack of community awareness (e.g. of treatment process, care-seeking, available care and rights)</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K, G</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80"/>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specific efforts to increase the awareness of the general public, adole</w:t>
            </w:r>
            <w:r w:rsidR="00AE63A7" w:rsidRPr="00AC08DA">
              <w:rPr>
                <w:rFonts w:ascii="Calibri" w:hAnsi="Calibri" w:cs="Times New Roman"/>
                <w:color w:val="595959" w:themeColor="text1" w:themeTint="A6"/>
                <w:sz w:val="20"/>
                <w:szCs w:val="20"/>
                <w:lang w:val="en-GB"/>
              </w:rPr>
              <w:t>scent girls, pregnant women and</w:t>
            </w:r>
            <w:r w:rsidRPr="00AC08DA">
              <w:rPr>
                <w:rFonts w:ascii="Calibri" w:hAnsi="Calibri" w:cs="Times New Roman"/>
                <w:color w:val="595959" w:themeColor="text1" w:themeTint="A6"/>
                <w:sz w:val="20"/>
                <w:szCs w:val="20"/>
                <w:lang w:val="en-GB"/>
              </w:rPr>
              <w:t xml:space="preserve"> young couples of the benefits of timely recognition of signs and early health seeking for sick newborns</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B</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Care-seeking and referral</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Females have limited mobility (and say in decision-making) and males may not be available all the time that care should be sought</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170"/>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Poor health seeking </w:t>
            </w:r>
            <w:r w:rsidR="00AE63A7" w:rsidRPr="00AC08DA">
              <w:rPr>
                <w:rFonts w:ascii="Calibri" w:hAnsi="Calibri"/>
                <w:bCs/>
                <w:color w:val="595959" w:themeColor="text1" w:themeTint="A6"/>
                <w:sz w:val="20"/>
                <w:szCs w:val="20"/>
                <w:lang w:val="en-GB"/>
              </w:rPr>
              <w:t>behaviour</w:t>
            </w:r>
            <w:r w:rsidRPr="00AC08DA">
              <w:rPr>
                <w:rFonts w:ascii="Calibri" w:hAnsi="Calibri"/>
                <w:bCs/>
                <w:color w:val="595959" w:themeColor="text1" w:themeTint="A6"/>
                <w:sz w:val="20"/>
                <w:szCs w:val="20"/>
                <w:lang w:val="en-GB"/>
              </w:rPr>
              <w:t xml:space="preserve"> in community</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Poor referral system and linkages between facility and community</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B</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33"/>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Barriers / challenges faced by mothers</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Socio-cultural barriers</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63A7"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Delay in recognition of danger signs and prompt referral</w:t>
            </w: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530"/>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Transport available but not utilized</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 xml:space="preserve">Illiteracy </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170"/>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Loss of wages</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F2F2F2" w:themeColor="background1" w:themeShade="F2"/>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Privacy</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D36A64">
            <w:pPr>
              <w:pStyle w:val="ListParagraph"/>
              <w:ind w:left="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170"/>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Communities suffer due to increasing costs of IV funds, antibiotics and other cost incurred</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G</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Lack of social security system for poor</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G</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62"/>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9D9D9" w:themeFill="background1" w:themeFillShade="D9"/>
          </w:tcPr>
          <w:p w:rsidR="004D10E9" w:rsidRPr="00AC08DA" w:rsidRDefault="004D10E9" w:rsidP="00F25D2C">
            <w:pPr>
              <w:cnfStyle w:val="000000000000" w:firstRow="0" w:lastRow="0" w:firstColumn="0" w:lastColumn="0" w:oddVBand="0" w:evenVBand="0" w:oddHBand="0"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Access</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Inability to / limited access to services at all levels</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val="restart"/>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F25D2C">
            <w:pPr>
              <w:cnfStyle w:val="000000100000" w:firstRow="0" w:lastRow="0" w:firstColumn="0" w:lastColumn="0" w:oddVBand="0" w:evenVBand="0" w:oddHBand="1" w:evenHBand="0" w:firstRowFirstColumn="0" w:firstRowLastColumn="0" w:lastRowFirstColumn="0" w:lastRowLastColumn="0"/>
              <w:rPr>
                <w:rFonts w:ascii="Calibri" w:hAnsi="Calibri"/>
                <w:b/>
                <w:color w:val="595959" w:themeColor="text1" w:themeTint="A6"/>
                <w:lang w:val="en-GB"/>
              </w:rPr>
            </w:pPr>
            <w:r w:rsidRPr="00AC08DA">
              <w:rPr>
                <w:rFonts w:ascii="Calibri" w:hAnsi="Calibri"/>
                <w:b/>
                <w:color w:val="595959" w:themeColor="text1" w:themeTint="A6"/>
                <w:lang w:val="en-GB"/>
              </w:rPr>
              <w:t>Community involvement and mobilization</w:t>
            </w: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Poor involvement of men</w:t>
            </w:r>
          </w:p>
          <w:p w:rsidR="00AE63A7" w:rsidRPr="00AC08DA" w:rsidRDefault="00AE63A7"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360" w:hanging="36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F2F2F2" w:themeFill="background1" w:themeFillShade="F2"/>
          </w:tcPr>
          <w:p w:rsidR="004D10E9" w:rsidRPr="00AC08DA" w:rsidRDefault="004D10E9" w:rsidP="002E6C9B">
            <w:pPr>
              <w:jc w:val="center"/>
              <w:cnfStyle w:val="000000000000" w:firstRow="0" w:lastRow="0" w:firstColumn="0" w:lastColumn="0" w:oddVBand="0" w:evenVBand="0" w:oddHBand="0" w:evenHBand="0" w:firstRowFirstColumn="0" w:firstRowLastColumn="0" w:lastRowFirstColumn="0" w:lastRowLastColumn="0"/>
              <w:rPr>
                <w:rFonts w:ascii="Calibri" w:hAnsi="Calibri"/>
                <w:b/>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Poor engagement of community</w:t>
            </w:r>
          </w:p>
          <w:p w:rsidR="00AE63A7" w:rsidRPr="00AC08DA" w:rsidRDefault="00AE63A7" w:rsidP="002E6C9B">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27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A92A2F">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A,K,</w:t>
            </w:r>
          </w:p>
          <w:p w:rsidR="004D10E9" w:rsidRPr="00AC08DA" w:rsidRDefault="004D10E9" w:rsidP="00A92A2F">
            <w:pPr>
              <w:ind w:left="360" w:hanging="360"/>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P</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pStyle w:val="ListParagraph"/>
              <w:numPr>
                <w:ilvl w:val="0"/>
                <w:numId w:val="1"/>
              </w:num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r>
      <w:tr w:rsidR="001917E9" w:rsidRPr="00AC08DA" w:rsidTr="00A92A2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tcPr>
          <w:p w:rsidR="004D10E9" w:rsidRPr="00AC08DA" w:rsidRDefault="004D10E9" w:rsidP="002E6C9B">
            <w:pPr>
              <w:rPr>
                <w:rFonts w:ascii="Calibri" w:hAnsi="Calibri"/>
                <w:b w:val="0"/>
                <w:lang w:val="en-GB"/>
              </w:rPr>
            </w:pPr>
          </w:p>
        </w:tc>
        <w:tc>
          <w:tcPr>
            <w:tcW w:w="835" w:type="pct"/>
            <w:vMerge/>
            <w:tcBorders>
              <w:top w:val="single" w:sz="4" w:space="0" w:color="FFFFFF" w:themeColor="background1"/>
              <w:left w:val="single" w:sz="4" w:space="0" w:color="FFFFFF" w:themeColor="background1"/>
              <w:bottom w:val="single" w:sz="4" w:space="0" w:color="D9D9D9" w:themeColor="background1" w:themeShade="D9"/>
              <w:right w:val="single" w:sz="4" w:space="0" w:color="BFBFBF" w:themeColor="background1" w:themeShade="BF"/>
            </w:tcBorders>
            <w:shd w:val="clear" w:color="auto" w:fill="F2F2F2" w:themeFill="background1" w:themeFillShade="F2"/>
          </w:tcPr>
          <w:p w:rsidR="004D10E9" w:rsidRPr="00AC08DA" w:rsidRDefault="004D10E9" w:rsidP="002E6C9B">
            <w:pPr>
              <w:jc w:val="center"/>
              <w:cnfStyle w:val="000000100000" w:firstRow="0" w:lastRow="0" w:firstColumn="0" w:lastColumn="0" w:oddVBand="0" w:evenVBand="0" w:oddHBand="1" w:evenHBand="0" w:firstRowFirstColumn="0" w:firstRowLastColumn="0" w:lastRowFirstColumn="0" w:lastRowLastColumn="0"/>
              <w:rPr>
                <w:rFonts w:ascii="Calibri" w:hAnsi="Calibri"/>
                <w:b/>
                <w:lang w:val="en-GB"/>
              </w:rPr>
            </w:pPr>
          </w:p>
        </w:tc>
        <w:tc>
          <w:tcPr>
            <w:tcW w:w="100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4D10E9" w:rsidRPr="00AC08DA" w:rsidRDefault="004D10E9" w:rsidP="002E6C9B">
            <w:pP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bCs/>
                <w:color w:val="595959" w:themeColor="text1" w:themeTint="A6"/>
                <w:sz w:val="20"/>
                <w:szCs w:val="20"/>
                <w:lang w:val="en-GB"/>
              </w:rPr>
              <w:t>Successful community mobilization models not available / limited community mobilization</w:t>
            </w: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9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4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D16E4" w:rsidRPr="00AC08DA" w:rsidRDefault="003D16E4" w:rsidP="00AC08DA">
            <w:pPr>
              <w:pStyle w:val="ListParagraph"/>
              <w:numPr>
                <w:ilvl w:val="0"/>
                <w:numId w:val="1"/>
              </w:numPr>
              <w:ind w:left="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4D10E9" w:rsidRPr="00AC08DA" w:rsidRDefault="004D10E9" w:rsidP="00AC08DA">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O</w:t>
            </w:r>
          </w:p>
        </w:tc>
        <w:tc>
          <w:tcPr>
            <w:tcW w:w="1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92A2F">
            <w:pPr>
              <w:ind w:left="90"/>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S</w:t>
            </w:r>
          </w:p>
        </w:tc>
        <w:tc>
          <w:tcPr>
            <w:tcW w:w="15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D10E9" w:rsidRPr="00AC08DA" w:rsidRDefault="004D10E9" w:rsidP="00AC08DA">
            <w:pPr>
              <w:ind w:left="360" w:hanging="360"/>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r>
    </w:tbl>
    <w:p w:rsidR="00AE1B07" w:rsidRPr="00AC08DA" w:rsidRDefault="004B53DE" w:rsidP="0073212E">
      <w:pPr>
        <w:pStyle w:val="Heading1"/>
        <w:rPr>
          <w:rFonts w:ascii="Calibri" w:hAnsi="Calibri"/>
          <w:lang w:val="en-GB"/>
        </w:rPr>
      </w:pPr>
      <w:bookmarkStart w:id="1" w:name="_Toc292473105"/>
      <w:r>
        <w:rPr>
          <w:rFonts w:ascii="Calibri" w:hAnsi="Calibri"/>
          <w:lang w:val="en-GB"/>
        </w:rPr>
        <w:lastRenderedPageBreak/>
        <w:t>B</w:t>
      </w:r>
      <w:r w:rsidR="00A27464" w:rsidRPr="00AC08DA">
        <w:rPr>
          <w:rFonts w:ascii="Calibri" w:hAnsi="Calibri"/>
          <w:lang w:val="en-GB"/>
        </w:rPr>
        <w:t xml:space="preserve">. </w:t>
      </w:r>
      <w:r>
        <w:rPr>
          <w:rFonts w:ascii="Calibri" w:hAnsi="Calibri"/>
          <w:lang w:val="en-GB"/>
        </w:rPr>
        <w:t xml:space="preserve">Table S2: </w:t>
      </w:r>
      <w:r w:rsidR="00B72972" w:rsidRPr="00AC08DA">
        <w:rPr>
          <w:rFonts w:ascii="Calibri" w:hAnsi="Calibri"/>
          <w:lang w:val="en-GB"/>
        </w:rPr>
        <w:t>Solutions</w:t>
      </w:r>
      <w:r w:rsidR="00AE1B07" w:rsidRPr="00AC08DA">
        <w:rPr>
          <w:rFonts w:ascii="Calibri" w:hAnsi="Calibri"/>
          <w:lang w:val="en-GB"/>
        </w:rPr>
        <w:t xml:space="preserve"> </w:t>
      </w:r>
      <w:r w:rsidR="00A27464" w:rsidRPr="00AC08DA">
        <w:rPr>
          <w:rFonts w:ascii="Calibri" w:hAnsi="Calibri"/>
          <w:lang w:val="en-GB"/>
        </w:rPr>
        <w:t>for inpatient care for small and sick newborns</w:t>
      </w:r>
      <w:bookmarkEnd w:id="1"/>
    </w:p>
    <w:p w:rsidR="00AB59CC" w:rsidRPr="00AC08DA" w:rsidRDefault="00AB59CC" w:rsidP="00AB59CC">
      <w:pPr>
        <w:rPr>
          <w:rFonts w:ascii="Calibri" w:hAnsi="Calibri"/>
          <w:lang w:val="en-GB"/>
        </w:rPr>
      </w:pPr>
    </w:p>
    <w:tbl>
      <w:tblPr>
        <w:tblStyle w:val="GridTable5Dark-Accent12"/>
        <w:tblW w:w="14566" w:type="dxa"/>
        <w:tblInd w:w="-545" w:type="dxa"/>
        <w:tblLayout w:type="fixed"/>
        <w:tblLook w:val="04A0" w:firstRow="1" w:lastRow="0" w:firstColumn="1" w:lastColumn="0" w:noHBand="0" w:noVBand="1"/>
      </w:tblPr>
      <w:tblGrid>
        <w:gridCol w:w="1646"/>
        <w:gridCol w:w="2153"/>
        <w:gridCol w:w="2153"/>
        <w:gridCol w:w="2154"/>
        <w:gridCol w:w="2153"/>
        <w:gridCol w:w="2153"/>
        <w:gridCol w:w="2154"/>
      </w:tblGrid>
      <w:tr w:rsidR="002C299C" w:rsidRPr="00AC08DA" w:rsidTr="006E7B3C">
        <w:trPr>
          <w:cnfStyle w:val="100000000000" w:firstRow="1" w:lastRow="0" w:firstColumn="0" w:lastColumn="0" w:oddVBand="0" w:evenVBand="0" w:oddHBand="0" w:evenHBand="0" w:firstRowFirstColumn="0" w:firstRowLastColumn="0" w:lastRowFirstColumn="0" w:lastRowLastColumn="0"/>
          <w:trHeight w:val="191"/>
          <w:tblHeader/>
        </w:trPr>
        <w:tc>
          <w:tcPr>
            <w:cnfStyle w:val="001000000000" w:firstRow="0" w:lastRow="0" w:firstColumn="1" w:lastColumn="0" w:oddVBand="0" w:evenVBand="0" w:oddHBand="0" w:evenHBand="0" w:firstRowFirstColumn="0" w:firstRowLastColumn="0" w:lastRowFirstColumn="0" w:lastRowLastColumn="0"/>
            <w:tcW w:w="14566" w:type="dxa"/>
            <w:gridSpan w:val="7"/>
            <w:shd w:val="clear" w:color="auto" w:fill="7F7F7F" w:themeFill="text1" w:themeFillTint="80"/>
          </w:tcPr>
          <w:p w:rsidR="00D01917" w:rsidRPr="00AC08DA" w:rsidRDefault="00452FD5" w:rsidP="00B124E2">
            <w:pPr>
              <w:jc w:val="center"/>
              <w:rPr>
                <w:rFonts w:ascii="Calibri" w:hAnsi="Calibri"/>
                <w:lang w:val="en-GB"/>
              </w:rPr>
            </w:pPr>
            <w:r w:rsidRPr="00AC08DA">
              <w:rPr>
                <w:rFonts w:ascii="Calibri" w:hAnsi="Calibri"/>
                <w:lang w:val="en-GB"/>
              </w:rPr>
              <w:t xml:space="preserve">Inpatient Care </w:t>
            </w:r>
            <w:r w:rsidR="00D01917" w:rsidRPr="00AC08DA">
              <w:rPr>
                <w:rFonts w:ascii="Calibri" w:hAnsi="Calibri"/>
                <w:lang w:val="en-GB"/>
              </w:rPr>
              <w:t>for Sick and Small Newborns</w:t>
            </w:r>
          </w:p>
        </w:tc>
      </w:tr>
      <w:tr w:rsidR="002C299C" w:rsidRPr="00AC08DA" w:rsidTr="008E6ADF">
        <w:trPr>
          <w:cnfStyle w:val="100000000000" w:firstRow="1" w:lastRow="0" w:firstColumn="0" w:lastColumn="0" w:oddVBand="0" w:evenVBand="0" w:oddHBand="0" w:evenHBand="0" w:firstRowFirstColumn="0" w:firstRowLastColumn="0" w:lastRowFirstColumn="0" w:lastRowLastColumn="0"/>
          <w:trHeight w:val="191"/>
          <w:tblHeader/>
        </w:trPr>
        <w:tc>
          <w:tcPr>
            <w:cnfStyle w:val="001000000000" w:firstRow="0" w:lastRow="0" w:firstColumn="1" w:lastColumn="0" w:oddVBand="0" w:evenVBand="0" w:oddHBand="0" w:evenHBand="0" w:firstRowFirstColumn="0" w:firstRowLastColumn="0" w:lastRowFirstColumn="0" w:lastRowLastColumn="0"/>
            <w:tcW w:w="1646" w:type="dxa"/>
            <w:vMerge w:val="restart"/>
            <w:tcBorders>
              <w:bottom w:val="single" w:sz="4" w:space="0" w:color="D9D9D9" w:themeColor="background1" w:themeShade="D9"/>
              <w:right w:val="single" w:sz="4" w:space="0" w:color="FFFFFF" w:themeColor="background1"/>
            </w:tcBorders>
            <w:shd w:val="clear" w:color="auto" w:fill="D9D9D9" w:themeFill="background1" w:themeFillShade="D9"/>
            <w:vAlign w:val="center"/>
          </w:tcPr>
          <w:p w:rsidR="00D01917" w:rsidRPr="00AC08DA" w:rsidRDefault="00AB59CC" w:rsidP="00D01917">
            <w:pPr>
              <w:jc w:val="center"/>
              <w:rPr>
                <w:rFonts w:ascii="Calibri" w:hAnsi="Calibri"/>
                <w:color w:val="595959" w:themeColor="text1" w:themeTint="A6"/>
                <w:lang w:val="en-GB"/>
              </w:rPr>
            </w:pPr>
            <w:r w:rsidRPr="00AC08DA">
              <w:rPr>
                <w:rFonts w:ascii="Calibri" w:hAnsi="Calibri"/>
                <w:color w:val="595959" w:themeColor="text1" w:themeTint="A6"/>
                <w:lang w:val="en-GB"/>
              </w:rPr>
              <w:t xml:space="preserve">Health </w:t>
            </w:r>
            <w:r w:rsidR="00D01917" w:rsidRPr="00AC08DA">
              <w:rPr>
                <w:rFonts w:ascii="Calibri" w:hAnsi="Calibri"/>
                <w:color w:val="595959" w:themeColor="text1" w:themeTint="A6"/>
                <w:lang w:val="en-GB"/>
              </w:rPr>
              <w:t>System Building Block</w:t>
            </w:r>
          </w:p>
        </w:tc>
        <w:tc>
          <w:tcPr>
            <w:tcW w:w="12920" w:type="dxa"/>
            <w:gridSpan w:val="6"/>
            <w:tcBorders>
              <w:left w:val="single" w:sz="4" w:space="0" w:color="FFFFFF" w:themeColor="background1"/>
              <w:bottom w:val="single" w:sz="4" w:space="0" w:color="FFFFFF" w:themeColor="background1"/>
            </w:tcBorders>
            <w:shd w:val="clear" w:color="auto" w:fill="D9D9D9" w:themeFill="background1" w:themeFillShade="D9"/>
          </w:tcPr>
          <w:p w:rsidR="00D01917" w:rsidRPr="00AC08DA" w:rsidRDefault="00D01917" w:rsidP="00D01917">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595959" w:themeColor="text1" w:themeTint="A6"/>
                <w:lang w:val="en-GB"/>
              </w:rPr>
            </w:pPr>
            <w:r w:rsidRPr="00AC08DA">
              <w:rPr>
                <w:rFonts w:ascii="Calibri" w:hAnsi="Calibri"/>
                <w:color w:val="595959" w:themeColor="text1" w:themeTint="A6"/>
                <w:lang w:val="en-GB"/>
              </w:rPr>
              <w:t>Africa</w:t>
            </w:r>
          </w:p>
        </w:tc>
      </w:tr>
      <w:tr w:rsidR="002C299C" w:rsidRPr="00AC08DA" w:rsidTr="008E6ADF">
        <w:trPr>
          <w:cnfStyle w:val="100000000000" w:firstRow="1" w:lastRow="0" w:firstColumn="0" w:lastColumn="0" w:oddVBand="0" w:evenVBand="0" w:oddHBand="0" w:evenHBand="0" w:firstRowFirstColumn="0" w:firstRowLastColumn="0" w:lastRowFirstColumn="0" w:lastRowLastColumn="0"/>
          <w:trHeight w:val="755"/>
          <w:tblHead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4" w:space="0" w:color="BFBFBF" w:themeColor="background1" w:themeShade="BF"/>
              <w:bottom w:val="single" w:sz="4" w:space="0" w:color="D9D9D9" w:themeColor="background1" w:themeShade="D9"/>
              <w:right w:val="single" w:sz="4" w:space="0" w:color="FFFFFF" w:themeColor="background1"/>
            </w:tcBorders>
            <w:shd w:val="clear" w:color="auto" w:fill="D9D9D9" w:themeFill="background1" w:themeFillShade="D9"/>
          </w:tcPr>
          <w:p w:rsidR="00D01917" w:rsidRPr="00AC08DA" w:rsidRDefault="00D01917" w:rsidP="00D01917">
            <w:pPr>
              <w:rPr>
                <w:rFonts w:ascii="Calibri" w:hAnsi="Calibri"/>
                <w:b w:val="0"/>
                <w:color w:val="595959" w:themeColor="text1" w:themeTint="A6"/>
                <w:lang w:val="en-GB"/>
              </w:rPr>
            </w:pPr>
          </w:p>
        </w:tc>
        <w:tc>
          <w:tcPr>
            <w:tcW w:w="2153" w:type="dxa"/>
            <w:tcBorders>
              <w:left w:val="single" w:sz="4" w:space="0" w:color="FFFFFF" w:themeColor="background1"/>
              <w:bottom w:val="single" w:sz="4" w:space="0" w:color="D9D9D9" w:themeColor="background1" w:themeShade="D9"/>
              <w:right w:val="single" w:sz="4" w:space="0" w:color="FFFFFF" w:themeColor="background1"/>
            </w:tcBorders>
            <w:shd w:val="clear" w:color="auto" w:fill="D9D9D9" w:themeFill="background1" w:themeFillShade="D9"/>
            <w:vAlign w:val="center"/>
          </w:tcPr>
          <w:p w:rsidR="00D01917" w:rsidRPr="00AC08DA" w:rsidRDefault="00D01917" w:rsidP="00452FD5">
            <w:pPr>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Cameroon</w:t>
            </w:r>
          </w:p>
        </w:tc>
        <w:tc>
          <w:tcPr>
            <w:tcW w:w="2153" w:type="dxa"/>
            <w:tcBorders>
              <w:left w:val="single" w:sz="4" w:space="0" w:color="FFFFFF" w:themeColor="background1"/>
              <w:bottom w:val="single" w:sz="4" w:space="0" w:color="D9D9D9" w:themeColor="background1" w:themeShade="D9"/>
              <w:right w:val="single" w:sz="4" w:space="0" w:color="FFFFFF" w:themeColor="background1"/>
            </w:tcBorders>
            <w:shd w:val="clear" w:color="auto" w:fill="D9D9D9" w:themeFill="background1" w:themeFillShade="D9"/>
            <w:vAlign w:val="center"/>
          </w:tcPr>
          <w:p w:rsidR="00D01917" w:rsidRPr="00AC08DA" w:rsidRDefault="00D01917" w:rsidP="00452FD5">
            <w:pPr>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DRC</w:t>
            </w:r>
          </w:p>
        </w:tc>
        <w:tc>
          <w:tcPr>
            <w:tcW w:w="2154" w:type="dxa"/>
            <w:tcBorders>
              <w:left w:val="single" w:sz="4" w:space="0" w:color="FFFFFF" w:themeColor="background1"/>
              <w:bottom w:val="single" w:sz="4" w:space="0" w:color="D9D9D9" w:themeColor="background1" w:themeShade="D9"/>
              <w:right w:val="single" w:sz="4" w:space="0" w:color="FFFFFF" w:themeColor="background1"/>
            </w:tcBorders>
            <w:shd w:val="clear" w:color="auto" w:fill="D9D9D9" w:themeFill="background1" w:themeFillShade="D9"/>
            <w:vAlign w:val="center"/>
          </w:tcPr>
          <w:p w:rsidR="00D01917" w:rsidRPr="00AC08DA" w:rsidRDefault="00D01917" w:rsidP="00452FD5">
            <w:pPr>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Kenya</w:t>
            </w:r>
          </w:p>
        </w:tc>
        <w:tc>
          <w:tcPr>
            <w:tcW w:w="2153" w:type="dxa"/>
            <w:tcBorders>
              <w:left w:val="single" w:sz="4" w:space="0" w:color="FFFFFF" w:themeColor="background1"/>
              <w:bottom w:val="single" w:sz="4" w:space="0" w:color="D9D9D9" w:themeColor="background1" w:themeShade="D9"/>
              <w:right w:val="single" w:sz="4" w:space="0" w:color="FFFFFF" w:themeColor="background1"/>
            </w:tcBorders>
            <w:shd w:val="clear" w:color="auto" w:fill="D9D9D9" w:themeFill="background1" w:themeFillShade="D9"/>
            <w:vAlign w:val="center"/>
          </w:tcPr>
          <w:p w:rsidR="00D01917" w:rsidRPr="00AC08DA" w:rsidRDefault="00D01917" w:rsidP="00452FD5">
            <w:pPr>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Malawi</w:t>
            </w:r>
          </w:p>
        </w:tc>
        <w:tc>
          <w:tcPr>
            <w:tcW w:w="2153" w:type="dxa"/>
            <w:tcBorders>
              <w:left w:val="single" w:sz="4" w:space="0" w:color="FFFFFF" w:themeColor="background1"/>
              <w:bottom w:val="single" w:sz="4" w:space="0" w:color="D9D9D9" w:themeColor="background1" w:themeShade="D9"/>
              <w:right w:val="single" w:sz="4" w:space="0" w:color="FFFFFF" w:themeColor="background1"/>
            </w:tcBorders>
            <w:shd w:val="clear" w:color="auto" w:fill="D9D9D9" w:themeFill="background1" w:themeFillShade="D9"/>
            <w:vAlign w:val="center"/>
          </w:tcPr>
          <w:p w:rsidR="00D01917" w:rsidRPr="00AC08DA" w:rsidRDefault="00D01917" w:rsidP="00452FD5">
            <w:pPr>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Nigeria</w:t>
            </w:r>
          </w:p>
        </w:tc>
        <w:tc>
          <w:tcPr>
            <w:tcW w:w="2154" w:type="dxa"/>
            <w:tcBorders>
              <w:left w:val="single" w:sz="4" w:space="0" w:color="FFFFFF" w:themeColor="background1"/>
              <w:bottom w:val="single" w:sz="4" w:space="0" w:color="D9D9D9" w:themeColor="background1" w:themeShade="D9"/>
            </w:tcBorders>
            <w:shd w:val="clear" w:color="auto" w:fill="D9D9D9" w:themeFill="background1" w:themeFillShade="D9"/>
            <w:vAlign w:val="center"/>
          </w:tcPr>
          <w:p w:rsidR="00D01917" w:rsidRPr="00AC08DA" w:rsidRDefault="00D01917" w:rsidP="00452FD5">
            <w:pPr>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Uganda</w:t>
            </w:r>
          </w:p>
        </w:tc>
      </w:tr>
      <w:tr w:rsidR="002C299C" w:rsidRPr="00AC08DA" w:rsidTr="001F3BE2">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6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967658">
            <w:pPr>
              <w:rPr>
                <w:rFonts w:ascii="Calibri" w:hAnsi="Calibri"/>
                <w:b w:val="0"/>
                <w:color w:val="595959" w:themeColor="text1" w:themeTint="A6"/>
                <w:lang w:val="en-GB"/>
              </w:rPr>
            </w:pPr>
            <w:r w:rsidRPr="00AC08DA">
              <w:rPr>
                <w:rFonts w:ascii="Calibri" w:hAnsi="Calibri"/>
                <w:color w:val="595959" w:themeColor="text1" w:themeTint="A6"/>
                <w:lang w:val="en-GB"/>
              </w:rPr>
              <w:t>Leadership and Governance</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C16EB0">
            <w:pPr>
              <w:pStyle w:val="ListParagraph"/>
              <w:numPr>
                <w:ilvl w:val="0"/>
                <w:numId w:val="20"/>
              </w:numPr>
              <w:ind w:left="19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s="Times New Roman"/>
                <w:color w:val="595959" w:themeColor="text1" w:themeTint="A6"/>
                <w:sz w:val="20"/>
                <w:szCs w:val="20"/>
                <w:lang w:val="en-GB"/>
              </w:rPr>
              <w:t>Revise the IMCI module will take better account of the newborn</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9F0D88">
            <w:pPr>
              <w:pStyle w:val="ListParagraph"/>
              <w:numPr>
                <w:ilvl w:val="0"/>
                <w:numId w:val="20"/>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Strengthening of structures in equipment and organization of hospital care for small children / with low birth weight as recommended</w:t>
            </w:r>
          </w:p>
          <w:p w:rsidR="00D01917" w:rsidRPr="00AC08DA" w:rsidRDefault="00D01917" w:rsidP="009F0D88">
            <w:p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9F0D88">
            <w:pPr>
              <w:pStyle w:val="ListParagraph"/>
              <w:numPr>
                <w:ilvl w:val="0"/>
                <w:numId w:val="20"/>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Capacity building of staff in extra care to sick newborns and small / low birth weight</w:t>
            </w:r>
          </w:p>
          <w:p w:rsidR="00D01917" w:rsidRPr="00AC08DA" w:rsidRDefault="00D01917" w:rsidP="009F0D88">
            <w:p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9F0D88">
            <w:pPr>
              <w:pStyle w:val="ListParagraph"/>
              <w:numPr>
                <w:ilvl w:val="0"/>
                <w:numId w:val="20"/>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Extension of hygiene standards to the level of structures</w:t>
            </w: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0"/>
              </w:numPr>
              <w:ind w:left="176"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Building and reorganisation of facilities</w:t>
            </w:r>
          </w:p>
          <w:p w:rsidR="00D01917" w:rsidRPr="00AC08DA" w:rsidRDefault="00D01917" w:rsidP="0034382C">
            <w:pPr>
              <w:ind w:left="176"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0"/>
              </w:numPr>
              <w:ind w:left="176" w:hanging="141"/>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Review the guideline/strategies and include medical social guidelines</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0"/>
              </w:numPr>
              <w:ind w:left="176" w:hanging="141"/>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s="Times New Roman"/>
                <w:color w:val="595959" w:themeColor="text1" w:themeTint="A6"/>
                <w:sz w:val="20"/>
                <w:szCs w:val="20"/>
                <w:lang w:val="en-GB"/>
              </w:rPr>
              <w:t>No solutions proposed</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0"/>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Create enabling environment with targeted advocacy </w:t>
            </w:r>
          </w:p>
          <w:p w:rsidR="00D01917" w:rsidRPr="00AC08DA" w:rsidRDefault="00D01917"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0"/>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Promote effective Coordination at all levels of care </w:t>
            </w:r>
          </w:p>
          <w:p w:rsidR="00D01917" w:rsidRPr="00AC08DA" w:rsidRDefault="00D01917"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0"/>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Making guidelines widely available in Primary, secondary and tertiary facilities </w:t>
            </w:r>
          </w:p>
          <w:p w:rsidR="00D01917" w:rsidRPr="00AC08DA" w:rsidRDefault="00D01917"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0"/>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Strengthening the quality assurance teams to monitor and supervise </w:t>
            </w:r>
          </w:p>
          <w:p w:rsidR="00D01917" w:rsidRPr="00AC08DA" w:rsidRDefault="00D01917"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0"/>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Full dissemination of all relevant guidelines</w:t>
            </w:r>
          </w:p>
          <w:p w:rsidR="00D01917" w:rsidRPr="00AC08DA" w:rsidRDefault="00D01917"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0"/>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PAN / NISONM to support the process</w:t>
            </w:r>
          </w:p>
          <w:p w:rsidR="0034382C" w:rsidRPr="00AC08DA" w:rsidRDefault="0034382C"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280D82" w:rsidRPr="00AC08DA" w:rsidRDefault="00280D82"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280D82" w:rsidRPr="00AC08DA" w:rsidRDefault="00280D82"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280D82" w:rsidRPr="00AC08DA" w:rsidRDefault="00280D82"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p w:rsidR="00E80067" w:rsidRPr="00AC08DA" w:rsidRDefault="00E80067"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0"/>
              </w:numPr>
              <w:ind w:left="175"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solutions proposed</w:t>
            </w:r>
          </w:p>
        </w:tc>
      </w:tr>
      <w:tr w:rsidR="002C299C" w:rsidRPr="00AC08DA" w:rsidTr="001F3BE2">
        <w:trPr>
          <w:trHeight w:val="183"/>
        </w:trPr>
        <w:tc>
          <w:tcPr>
            <w:cnfStyle w:val="001000000000" w:firstRow="0" w:lastRow="0" w:firstColumn="1" w:lastColumn="0" w:oddVBand="0" w:evenVBand="0" w:oddHBand="0" w:evenHBand="0" w:firstRowFirstColumn="0" w:firstRowLastColumn="0" w:lastRowFirstColumn="0" w:lastRowLastColumn="0"/>
            <w:tcW w:w="16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967658">
            <w:pPr>
              <w:rPr>
                <w:rFonts w:ascii="Calibri" w:hAnsi="Calibri"/>
                <w:b w:val="0"/>
                <w:color w:val="595959" w:themeColor="text1" w:themeTint="A6"/>
                <w:lang w:val="en-GB"/>
              </w:rPr>
            </w:pPr>
            <w:r w:rsidRPr="00AC08DA">
              <w:rPr>
                <w:rFonts w:ascii="Calibri" w:hAnsi="Calibri"/>
                <w:color w:val="595959" w:themeColor="text1" w:themeTint="A6"/>
                <w:lang w:val="en-GB"/>
              </w:rPr>
              <w:lastRenderedPageBreak/>
              <w:t>Health Financing</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C16EB0">
            <w:pPr>
              <w:pStyle w:val="ListParagraph"/>
              <w:numPr>
                <w:ilvl w:val="0"/>
                <w:numId w:val="21"/>
              </w:numPr>
              <w:ind w:left="196" w:hanging="141"/>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Advocacy for the mobilization of funds for the care of the newborn</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B2F58" w:rsidRPr="00AC08DA" w:rsidRDefault="00D01917" w:rsidP="00AC609D">
            <w:pPr>
              <w:pStyle w:val="ListParagraph"/>
              <w:numPr>
                <w:ilvl w:val="0"/>
                <w:numId w:val="21"/>
              </w:numPr>
              <w:ind w:left="176" w:hanging="163"/>
              <w:contextualSpacing w:val="0"/>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Advocacy to increase government subsidy</w:t>
            </w:r>
          </w:p>
          <w:p w:rsidR="001B2F58" w:rsidRPr="00AC08DA" w:rsidRDefault="001B2F58" w:rsidP="00AC609D">
            <w:pPr>
              <w:ind w:left="176" w:hanging="163"/>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AC609D">
            <w:pPr>
              <w:pStyle w:val="ListParagraph"/>
              <w:numPr>
                <w:ilvl w:val="0"/>
                <w:numId w:val="21"/>
              </w:numPr>
              <w:ind w:left="176" w:hanging="163"/>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Creation and expansion of mutual health</w:t>
            </w: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F59CE" w:rsidRPr="00AC08DA" w:rsidRDefault="00D01917" w:rsidP="0034382C">
            <w:pPr>
              <w:pStyle w:val="ListParagraph"/>
              <w:numPr>
                <w:ilvl w:val="0"/>
                <w:numId w:val="21"/>
              </w:numPr>
              <w:ind w:left="176" w:hanging="141"/>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Increase resource mobilisation and prioritise needs</w:t>
            </w:r>
          </w:p>
          <w:p w:rsidR="001B2F58" w:rsidRPr="00AC08DA" w:rsidRDefault="001B2F58" w:rsidP="0034382C">
            <w:pPr>
              <w:ind w:left="176" w:hanging="141"/>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A01A0B" w:rsidP="0034382C">
            <w:pPr>
              <w:pStyle w:val="ListParagraph"/>
              <w:numPr>
                <w:ilvl w:val="0"/>
                <w:numId w:val="21"/>
              </w:numPr>
              <w:ind w:left="176" w:hanging="141"/>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Alternative funding mechanism</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1"/>
              </w:numPr>
              <w:ind w:left="176" w:hanging="141"/>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solutions proposed</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1"/>
              </w:numPr>
              <w:ind w:left="176" w:hanging="176"/>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Health insurance for out of pocket payment with emphasis on community based health insurance</w:t>
            </w:r>
          </w:p>
          <w:p w:rsidR="00D01917" w:rsidRPr="00AC08DA" w:rsidRDefault="00D01917" w:rsidP="0034382C">
            <w:pPr>
              <w:ind w:left="176" w:hanging="176"/>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1"/>
              </w:numPr>
              <w:ind w:left="176" w:hanging="176"/>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Strengthen logistics management system (appropriate forecasting, quantification based on periodic needs assessment)</w:t>
            </w:r>
          </w:p>
          <w:p w:rsidR="0034382C" w:rsidRPr="00AC08DA" w:rsidRDefault="0034382C" w:rsidP="0034382C">
            <w:pPr>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2"/>
              </w:numPr>
              <w:ind w:left="175" w:hanging="141"/>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solutions proposed</w:t>
            </w:r>
          </w:p>
        </w:tc>
      </w:tr>
      <w:tr w:rsidR="002C299C" w:rsidRPr="00AC08DA" w:rsidTr="001F3BE2">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6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967658">
            <w:pPr>
              <w:rPr>
                <w:rFonts w:ascii="Calibri" w:hAnsi="Calibri"/>
                <w:b w:val="0"/>
                <w:color w:val="595959" w:themeColor="text1" w:themeTint="A6"/>
                <w:lang w:val="en-GB"/>
              </w:rPr>
            </w:pPr>
            <w:r w:rsidRPr="00AC08DA">
              <w:rPr>
                <w:rFonts w:ascii="Calibri" w:hAnsi="Calibri"/>
                <w:color w:val="595959" w:themeColor="text1" w:themeTint="A6"/>
                <w:lang w:val="en-GB"/>
              </w:rPr>
              <w:t>Health Workforce</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C16EB0">
            <w:pPr>
              <w:pStyle w:val="ListParagraph"/>
              <w:numPr>
                <w:ilvl w:val="0"/>
                <w:numId w:val="22"/>
              </w:numPr>
              <w:ind w:left="196" w:hanging="141"/>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Initial and continuing training of health personnel in the care of the newborn</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02158" w:rsidRPr="00AC08DA" w:rsidRDefault="00D01917" w:rsidP="00AC609D">
            <w:pPr>
              <w:pStyle w:val="ListParagraph"/>
              <w:numPr>
                <w:ilvl w:val="0"/>
                <w:numId w:val="22"/>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Integration of competency-based training at the initial training</w:t>
            </w:r>
          </w:p>
          <w:p w:rsidR="00102158" w:rsidRPr="00AC08DA" w:rsidRDefault="00102158" w:rsidP="00AC609D">
            <w:p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102158" w:rsidRPr="00AC08DA" w:rsidRDefault="00D01917" w:rsidP="00AC609D">
            <w:pPr>
              <w:pStyle w:val="ListParagraph"/>
              <w:numPr>
                <w:ilvl w:val="0"/>
                <w:numId w:val="22"/>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Policy affection balanced staff</w:t>
            </w:r>
          </w:p>
          <w:p w:rsidR="00102158" w:rsidRPr="00AC08DA" w:rsidRDefault="00102158" w:rsidP="00AC609D">
            <w:p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102158" w:rsidRPr="00AC08DA" w:rsidRDefault="00D01917" w:rsidP="00AC609D">
            <w:pPr>
              <w:pStyle w:val="ListParagraph"/>
              <w:numPr>
                <w:ilvl w:val="0"/>
                <w:numId w:val="22"/>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Capacity building of staff</w:t>
            </w:r>
          </w:p>
          <w:p w:rsidR="00102158" w:rsidRPr="00AC08DA" w:rsidRDefault="00102158" w:rsidP="00AC609D">
            <w:p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A01A0B" w:rsidP="00AC609D">
            <w:pPr>
              <w:pStyle w:val="ListParagraph"/>
              <w:numPr>
                <w:ilvl w:val="0"/>
                <w:numId w:val="22"/>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Extension of the FBR</w:t>
            </w: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02158" w:rsidRPr="00AC08DA" w:rsidRDefault="00D01917" w:rsidP="0034382C">
            <w:pPr>
              <w:pStyle w:val="ListParagraph"/>
              <w:numPr>
                <w:ilvl w:val="0"/>
                <w:numId w:val="22"/>
              </w:numPr>
              <w:ind w:left="176"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Recruitment and redistribution</w:t>
            </w:r>
          </w:p>
          <w:p w:rsidR="00102158" w:rsidRPr="00AC08DA" w:rsidRDefault="00102158" w:rsidP="0034382C">
            <w:pPr>
              <w:ind w:left="176"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2"/>
              </w:numPr>
              <w:ind w:left="176"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Scale up the in-service training </w:t>
            </w:r>
            <w:r w:rsidR="00A01A0B" w:rsidRPr="00AC08DA">
              <w:rPr>
                <w:rFonts w:ascii="Calibri" w:hAnsi="Calibri" w:cs="Times New Roman"/>
                <w:color w:val="595959" w:themeColor="text1" w:themeTint="A6"/>
                <w:sz w:val="20"/>
                <w:szCs w:val="20"/>
                <w:lang w:val="en-GB"/>
              </w:rPr>
              <w:t>and update pre-service training</w:t>
            </w:r>
          </w:p>
          <w:p w:rsidR="00D01917" w:rsidRPr="00AC08DA" w:rsidRDefault="00D01917" w:rsidP="0034382C">
            <w:pPr>
              <w:ind w:left="176" w:hanging="141"/>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2"/>
              </w:numPr>
              <w:ind w:left="176" w:hanging="141"/>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524F6A" w:rsidRPr="00AC08DA" w:rsidRDefault="00524F6A" w:rsidP="0034382C">
            <w:pPr>
              <w:pStyle w:val="ListParagraph"/>
              <w:numPr>
                <w:ilvl w:val="0"/>
                <w:numId w:val="22"/>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Mapping of health worker</w:t>
            </w:r>
          </w:p>
          <w:p w:rsidR="00524F6A" w:rsidRPr="00AC08DA" w:rsidRDefault="00524F6A"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524F6A" w:rsidRPr="00AC08DA" w:rsidRDefault="00D01917" w:rsidP="0034382C">
            <w:pPr>
              <w:pStyle w:val="ListParagraph"/>
              <w:numPr>
                <w:ilvl w:val="0"/>
                <w:numId w:val="22"/>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Remuneration and Motivation for rural posting</w:t>
            </w:r>
          </w:p>
          <w:p w:rsidR="00524F6A" w:rsidRPr="00AC08DA" w:rsidRDefault="00524F6A"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524F6A" w:rsidRPr="00AC08DA" w:rsidRDefault="00D01917" w:rsidP="0034382C">
            <w:pPr>
              <w:pStyle w:val="ListParagraph"/>
              <w:numPr>
                <w:ilvl w:val="0"/>
                <w:numId w:val="22"/>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Fast track the implementation of task shifting policy</w:t>
            </w:r>
          </w:p>
          <w:p w:rsidR="00524F6A" w:rsidRPr="00AC08DA" w:rsidRDefault="00524F6A"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2"/>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Strengthen / support periodic competence based training (mandatory CMEs of categories of health workers)</w:t>
            </w:r>
          </w:p>
          <w:p w:rsidR="0034382C" w:rsidRPr="00AC08DA" w:rsidRDefault="0034382C" w:rsidP="0034382C">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2"/>
              </w:numPr>
              <w:ind w:left="175"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solutions proposed</w:t>
            </w:r>
          </w:p>
        </w:tc>
      </w:tr>
      <w:tr w:rsidR="002C299C" w:rsidRPr="00AC08DA" w:rsidTr="001F3BE2">
        <w:trPr>
          <w:trHeight w:val="183"/>
        </w:trPr>
        <w:tc>
          <w:tcPr>
            <w:cnfStyle w:val="001000000000" w:firstRow="0" w:lastRow="0" w:firstColumn="1" w:lastColumn="0" w:oddVBand="0" w:evenVBand="0" w:oddHBand="0" w:evenHBand="0" w:firstRowFirstColumn="0" w:firstRowLastColumn="0" w:lastRowFirstColumn="0" w:lastRowLastColumn="0"/>
            <w:tcW w:w="16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967658">
            <w:pPr>
              <w:rPr>
                <w:rFonts w:ascii="Calibri" w:hAnsi="Calibri"/>
                <w:b w:val="0"/>
                <w:color w:val="595959" w:themeColor="text1" w:themeTint="A6"/>
                <w:lang w:val="en-GB"/>
              </w:rPr>
            </w:pPr>
            <w:r w:rsidRPr="00AC08DA">
              <w:rPr>
                <w:rFonts w:ascii="Calibri" w:hAnsi="Calibri"/>
                <w:color w:val="595959" w:themeColor="text1" w:themeTint="A6"/>
                <w:lang w:val="en-GB"/>
              </w:rPr>
              <w:lastRenderedPageBreak/>
              <w:t>Essential Medical Products and Technologies</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14D84" w:rsidRPr="00AC08DA" w:rsidRDefault="00D01917" w:rsidP="00C16EB0">
            <w:pPr>
              <w:pStyle w:val="ListParagraph"/>
              <w:numPr>
                <w:ilvl w:val="0"/>
                <w:numId w:val="23"/>
              </w:numPr>
              <w:ind w:left="196" w:hanging="141"/>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Plea to include oxygen on the essential drug list</w:t>
            </w:r>
          </w:p>
          <w:p w:rsidR="00D14D84" w:rsidRPr="00AC08DA" w:rsidRDefault="00D14D84" w:rsidP="00C16EB0">
            <w:pPr>
              <w:ind w:left="196" w:hanging="141"/>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D14D84" w:rsidRPr="00AC08DA" w:rsidRDefault="00D01917" w:rsidP="00C16EB0">
            <w:pPr>
              <w:pStyle w:val="ListParagraph"/>
              <w:numPr>
                <w:ilvl w:val="0"/>
                <w:numId w:val="23"/>
              </w:numPr>
              <w:ind w:left="196" w:hanging="141"/>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 xml:space="preserve">Equipping </w:t>
            </w:r>
            <w:r w:rsidR="00680DBF" w:rsidRPr="00AC08DA">
              <w:rPr>
                <w:rFonts w:ascii="Calibri" w:hAnsi="Calibri"/>
                <w:color w:val="595959" w:themeColor="text1" w:themeTint="A6"/>
                <w:sz w:val="20"/>
                <w:szCs w:val="20"/>
                <w:lang w:val="en-GB"/>
              </w:rPr>
              <w:t>health facilities with</w:t>
            </w:r>
            <w:r w:rsidRPr="00AC08DA">
              <w:rPr>
                <w:rFonts w:ascii="Calibri" w:hAnsi="Calibri"/>
                <w:color w:val="595959" w:themeColor="text1" w:themeTint="A6"/>
                <w:sz w:val="20"/>
                <w:szCs w:val="20"/>
                <w:lang w:val="en-GB"/>
              </w:rPr>
              <w:t xml:space="preserve"> oxygen extractors</w:t>
            </w:r>
          </w:p>
          <w:p w:rsidR="00D14D84" w:rsidRPr="00AC08DA" w:rsidRDefault="00D14D84" w:rsidP="00C16EB0">
            <w:pPr>
              <w:ind w:left="196" w:hanging="141"/>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D01917" w:rsidRPr="00AC08DA" w:rsidRDefault="00D01917" w:rsidP="00C16EB0">
            <w:pPr>
              <w:pStyle w:val="ListParagraph"/>
              <w:numPr>
                <w:ilvl w:val="0"/>
                <w:numId w:val="23"/>
              </w:numPr>
              <w:ind w:left="196" w:hanging="141"/>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Improve inventory management</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14D84" w:rsidRPr="00AC08DA" w:rsidRDefault="00D01917" w:rsidP="00AC609D">
            <w:pPr>
              <w:pStyle w:val="ListParagraph"/>
              <w:numPr>
                <w:ilvl w:val="0"/>
                <w:numId w:val="23"/>
              </w:numPr>
              <w:ind w:left="176" w:hanging="163"/>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Update the LNME</w:t>
            </w:r>
          </w:p>
          <w:p w:rsidR="00D14D84" w:rsidRPr="00AC08DA" w:rsidRDefault="00D14D84" w:rsidP="00C16EB0">
            <w:pPr>
              <w:ind w:left="176" w:hanging="108"/>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AC609D">
            <w:pPr>
              <w:pStyle w:val="ListParagraph"/>
              <w:numPr>
                <w:ilvl w:val="0"/>
                <w:numId w:val="23"/>
              </w:numPr>
              <w:ind w:left="176" w:hanging="163"/>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Advocacy for increased funding and strengthening of SNAME</w:t>
            </w: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3"/>
              </w:numPr>
              <w:ind w:left="176" w:hanging="141"/>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Capacity building of personnel and streamline the procurement</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3"/>
              </w:numPr>
              <w:ind w:left="176" w:hanging="141"/>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14D84" w:rsidRPr="00AC08DA" w:rsidRDefault="00D01917" w:rsidP="0034382C">
            <w:pPr>
              <w:pStyle w:val="ListParagraph"/>
              <w:numPr>
                <w:ilvl w:val="0"/>
                <w:numId w:val="23"/>
              </w:numPr>
              <w:ind w:left="176" w:hanging="176"/>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Implementation of essential medicine policy to ensure enlisted commodities and medicines are available and accessible at service delivery points</w:t>
            </w:r>
          </w:p>
          <w:p w:rsidR="00D14D84" w:rsidRPr="00AC08DA" w:rsidRDefault="00D14D84" w:rsidP="0034382C">
            <w:pPr>
              <w:ind w:left="176" w:hanging="176"/>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D14D84" w:rsidRPr="00AC08DA" w:rsidRDefault="00D01917" w:rsidP="0034382C">
            <w:pPr>
              <w:pStyle w:val="ListParagraph"/>
              <w:numPr>
                <w:ilvl w:val="0"/>
                <w:numId w:val="23"/>
              </w:numPr>
              <w:ind w:left="176" w:hanging="176"/>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Strengthening of logistic management systems</w:t>
            </w:r>
          </w:p>
          <w:p w:rsidR="00D14D84" w:rsidRPr="00AC08DA" w:rsidRDefault="00D14D84" w:rsidP="0034382C">
            <w:pPr>
              <w:ind w:left="176" w:hanging="176"/>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3"/>
              </w:numPr>
              <w:ind w:left="176" w:hanging="176"/>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Ensure Abuja declaration of 1</w:t>
            </w:r>
            <w:r w:rsidR="0034382C" w:rsidRPr="00AC08DA">
              <w:rPr>
                <w:rFonts w:ascii="Calibri" w:hAnsi="Calibri" w:cs="Times New Roman"/>
                <w:color w:val="595959" w:themeColor="text1" w:themeTint="A6"/>
                <w:sz w:val="20"/>
                <w:szCs w:val="20"/>
                <w:lang w:val="en-GB"/>
              </w:rPr>
              <w:t>5% allocation for health budget</w:t>
            </w:r>
          </w:p>
          <w:p w:rsidR="0034382C" w:rsidRPr="00AC08DA" w:rsidRDefault="0034382C" w:rsidP="0034382C">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4"/>
              </w:numPr>
              <w:ind w:left="175" w:hanging="141"/>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solutions proposed</w:t>
            </w:r>
          </w:p>
        </w:tc>
      </w:tr>
      <w:tr w:rsidR="002C299C" w:rsidRPr="00AC08DA" w:rsidTr="001F3BE2">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6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967658">
            <w:pPr>
              <w:rPr>
                <w:rFonts w:ascii="Calibri" w:hAnsi="Calibri"/>
                <w:b w:val="0"/>
                <w:color w:val="595959" w:themeColor="text1" w:themeTint="A6"/>
                <w:lang w:val="en-GB"/>
              </w:rPr>
            </w:pPr>
            <w:r w:rsidRPr="00AC08DA">
              <w:rPr>
                <w:rFonts w:ascii="Calibri" w:hAnsi="Calibri"/>
                <w:color w:val="595959" w:themeColor="text1" w:themeTint="A6"/>
                <w:lang w:val="en-GB"/>
              </w:rPr>
              <w:t>Health Service Delivery</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C16EB0">
            <w:pPr>
              <w:pStyle w:val="ListParagraph"/>
              <w:numPr>
                <w:ilvl w:val="0"/>
                <w:numId w:val="24"/>
              </w:numPr>
              <w:ind w:left="196" w:hanging="141"/>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See above</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A5DAE" w:rsidRPr="00AC08DA" w:rsidRDefault="00D01917" w:rsidP="00AC609D">
            <w:pPr>
              <w:pStyle w:val="ListParagraph"/>
              <w:numPr>
                <w:ilvl w:val="0"/>
                <w:numId w:val="24"/>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Extension of therapeutic protocols</w:t>
            </w:r>
          </w:p>
          <w:p w:rsidR="003A5DAE" w:rsidRPr="00AC08DA" w:rsidRDefault="003A5DAE" w:rsidP="00AC609D">
            <w:p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3A5DAE" w:rsidRPr="00AC08DA" w:rsidRDefault="00D01917" w:rsidP="00AC609D">
            <w:pPr>
              <w:pStyle w:val="ListParagraph"/>
              <w:numPr>
                <w:ilvl w:val="0"/>
                <w:numId w:val="24"/>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Advocate for funds supervision</w:t>
            </w:r>
          </w:p>
          <w:p w:rsidR="003A5DAE" w:rsidRPr="00AC08DA" w:rsidRDefault="003A5DAE" w:rsidP="00AC609D">
            <w:p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AC609D">
            <w:pPr>
              <w:pStyle w:val="ListParagraph"/>
              <w:numPr>
                <w:ilvl w:val="0"/>
                <w:numId w:val="24"/>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FBR</w:t>
            </w: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A5DAE" w:rsidRPr="00AC08DA" w:rsidRDefault="00D01917" w:rsidP="0034382C">
            <w:pPr>
              <w:pStyle w:val="ListParagraph"/>
              <w:numPr>
                <w:ilvl w:val="0"/>
                <w:numId w:val="24"/>
              </w:numPr>
              <w:ind w:left="176"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Update recommended government building plans</w:t>
            </w:r>
          </w:p>
          <w:p w:rsidR="003A5DAE" w:rsidRPr="00AC08DA" w:rsidRDefault="003A5DAE" w:rsidP="0034382C">
            <w:pPr>
              <w:ind w:left="176"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4"/>
              </w:numPr>
              <w:ind w:left="176"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Increase </w:t>
            </w:r>
            <w:r w:rsidR="0034382C" w:rsidRPr="00AC08DA">
              <w:rPr>
                <w:rFonts w:ascii="Calibri" w:hAnsi="Calibri" w:cs="Times New Roman"/>
                <w:color w:val="595959" w:themeColor="text1" w:themeTint="A6"/>
                <w:sz w:val="20"/>
                <w:szCs w:val="20"/>
                <w:lang w:val="en-GB"/>
              </w:rPr>
              <w:t>the number of health facilities</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4"/>
              </w:numPr>
              <w:ind w:left="176" w:hanging="141"/>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A5DAE" w:rsidRPr="00AC08DA" w:rsidRDefault="00D01917" w:rsidP="0034382C">
            <w:pPr>
              <w:pStyle w:val="ListParagraph"/>
              <w:numPr>
                <w:ilvl w:val="0"/>
                <w:numId w:val="24"/>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Decentralization of in- patient neonatal care:  Sick but Not critically ill newborns can be managed at primary health and community settings (home based care)</w:t>
            </w:r>
          </w:p>
          <w:p w:rsidR="003A5DAE" w:rsidRPr="00AC08DA" w:rsidRDefault="003A5DAE"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4"/>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 xml:space="preserve">Mother friendly neonatal in - patient </w:t>
            </w:r>
            <w:r w:rsidR="0034382C" w:rsidRPr="00AC08DA">
              <w:rPr>
                <w:rFonts w:ascii="Calibri" w:hAnsi="Calibri" w:cs="Times New Roman"/>
                <w:color w:val="595959" w:themeColor="text1" w:themeTint="A6"/>
                <w:sz w:val="20"/>
                <w:szCs w:val="20"/>
                <w:lang w:val="en-GB"/>
              </w:rPr>
              <w:t>facilities should be encouraged</w:t>
            </w:r>
          </w:p>
          <w:p w:rsidR="0034382C" w:rsidRPr="00AC08DA" w:rsidRDefault="0034382C" w:rsidP="0034382C">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E80067" w:rsidRPr="00AC08DA" w:rsidRDefault="00E80067" w:rsidP="0034382C">
            <w:pPr>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5"/>
              </w:numPr>
              <w:ind w:left="175"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solutions proposed</w:t>
            </w:r>
          </w:p>
        </w:tc>
      </w:tr>
      <w:tr w:rsidR="002C299C" w:rsidRPr="00AC08DA" w:rsidTr="001F3BE2">
        <w:trPr>
          <w:trHeight w:val="358"/>
        </w:trPr>
        <w:tc>
          <w:tcPr>
            <w:cnfStyle w:val="001000000000" w:firstRow="0" w:lastRow="0" w:firstColumn="1" w:lastColumn="0" w:oddVBand="0" w:evenVBand="0" w:oddHBand="0" w:evenHBand="0" w:firstRowFirstColumn="0" w:firstRowLastColumn="0" w:lastRowFirstColumn="0" w:lastRowLastColumn="0"/>
            <w:tcW w:w="16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967658">
            <w:pPr>
              <w:rPr>
                <w:rFonts w:ascii="Calibri" w:hAnsi="Calibri"/>
                <w:b w:val="0"/>
                <w:color w:val="595959" w:themeColor="text1" w:themeTint="A6"/>
                <w:lang w:val="en-GB"/>
              </w:rPr>
            </w:pPr>
            <w:r w:rsidRPr="00AC08DA">
              <w:rPr>
                <w:rFonts w:ascii="Calibri" w:hAnsi="Calibri"/>
                <w:color w:val="595959" w:themeColor="text1" w:themeTint="A6"/>
                <w:lang w:val="en-GB"/>
              </w:rPr>
              <w:lastRenderedPageBreak/>
              <w:t>Health Information System</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C16EB0">
            <w:pPr>
              <w:pStyle w:val="ListParagraph"/>
              <w:numPr>
                <w:ilvl w:val="0"/>
                <w:numId w:val="25"/>
              </w:numPr>
              <w:ind w:left="196" w:hanging="141"/>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See above</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E60D5" w:rsidRPr="00AC08DA" w:rsidRDefault="00D01917" w:rsidP="00AC609D">
            <w:pPr>
              <w:pStyle w:val="ListParagraph"/>
              <w:numPr>
                <w:ilvl w:val="0"/>
                <w:numId w:val="25"/>
              </w:numPr>
              <w:ind w:left="176" w:hanging="163"/>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Definition of indicators for newborn patients and their integration in the NHIS</w:t>
            </w:r>
          </w:p>
          <w:p w:rsidR="006E60D5" w:rsidRPr="00AC08DA" w:rsidRDefault="006E60D5" w:rsidP="00AC609D">
            <w:pPr>
              <w:ind w:left="176" w:hanging="163"/>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6E60D5" w:rsidRPr="00AC08DA" w:rsidRDefault="00D01917" w:rsidP="00AC609D">
            <w:pPr>
              <w:pStyle w:val="ListParagraph"/>
              <w:numPr>
                <w:ilvl w:val="0"/>
                <w:numId w:val="25"/>
              </w:numPr>
              <w:ind w:left="176" w:hanging="163"/>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Extension sheets reviewing neonatal deaths</w:t>
            </w:r>
          </w:p>
          <w:p w:rsidR="006E60D5" w:rsidRPr="00AC08DA" w:rsidRDefault="006E60D5" w:rsidP="00AC609D">
            <w:pPr>
              <w:ind w:left="176" w:hanging="163"/>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AC609D">
            <w:pPr>
              <w:pStyle w:val="ListParagraph"/>
              <w:numPr>
                <w:ilvl w:val="0"/>
                <w:numId w:val="25"/>
              </w:numPr>
              <w:ind w:left="176" w:hanging="163"/>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Extension and auditing of perinatal deaths</w:t>
            </w:r>
          </w:p>
          <w:p w:rsidR="00AC609D" w:rsidRPr="00AC08DA" w:rsidRDefault="00AC609D" w:rsidP="00AC609D">
            <w:pPr>
              <w:ind w:left="13"/>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E60D5" w:rsidRPr="00AC08DA" w:rsidRDefault="00D01917" w:rsidP="0034382C">
            <w:pPr>
              <w:pStyle w:val="ListParagraph"/>
              <w:numPr>
                <w:ilvl w:val="0"/>
                <w:numId w:val="26"/>
              </w:numPr>
              <w:ind w:left="176" w:hanging="141"/>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Develop neonatal registers</w:t>
            </w:r>
          </w:p>
          <w:p w:rsidR="006E60D5" w:rsidRPr="00AC08DA" w:rsidRDefault="006E60D5" w:rsidP="0034382C">
            <w:pPr>
              <w:ind w:left="176" w:hanging="141"/>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6"/>
              </w:numPr>
              <w:ind w:left="176" w:hanging="141"/>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Ensure data is disaggregated</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6"/>
              </w:numPr>
              <w:ind w:left="176" w:hanging="141"/>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s="Times New Roman"/>
                <w:color w:val="595959" w:themeColor="text1" w:themeTint="A6"/>
                <w:sz w:val="20"/>
                <w:szCs w:val="20"/>
                <w:lang w:val="en-GB"/>
              </w:rPr>
              <w:t>No solutions proposed</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6"/>
              </w:numPr>
              <w:ind w:left="176" w:hanging="176"/>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Support dissemination and utilization of health information materials</w:t>
            </w:r>
          </w:p>
          <w:p w:rsidR="00D01917" w:rsidRPr="00AC08DA" w:rsidRDefault="00D01917" w:rsidP="0034382C">
            <w:pPr>
              <w:ind w:left="176" w:hanging="176"/>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6"/>
              </w:numPr>
              <w:ind w:left="175" w:hanging="141"/>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solutions proposed</w:t>
            </w:r>
          </w:p>
        </w:tc>
      </w:tr>
      <w:tr w:rsidR="002C299C" w:rsidRPr="00AC08DA" w:rsidTr="001F3BE2">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16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967658">
            <w:pPr>
              <w:rPr>
                <w:rFonts w:ascii="Calibri" w:hAnsi="Calibri"/>
                <w:b w:val="0"/>
                <w:color w:val="595959" w:themeColor="text1" w:themeTint="A6"/>
                <w:lang w:val="en-GB"/>
              </w:rPr>
            </w:pPr>
            <w:r w:rsidRPr="00AC08DA">
              <w:rPr>
                <w:rFonts w:ascii="Calibri" w:hAnsi="Calibri"/>
                <w:color w:val="595959" w:themeColor="text1" w:themeTint="A6"/>
                <w:lang w:val="en-GB"/>
              </w:rPr>
              <w:t>Community Ownership and Partnership</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C16EB0">
            <w:pPr>
              <w:pStyle w:val="ListParagraph"/>
              <w:numPr>
                <w:ilvl w:val="0"/>
                <w:numId w:val="27"/>
              </w:numPr>
              <w:ind w:left="196" w:hanging="141"/>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No solutions proposed</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E60D5" w:rsidRPr="00AC08DA" w:rsidRDefault="00D01917" w:rsidP="00AC609D">
            <w:pPr>
              <w:pStyle w:val="ListParagraph"/>
              <w:numPr>
                <w:ilvl w:val="0"/>
                <w:numId w:val="27"/>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Translation of MNCH communication materials in local languages</w:t>
            </w:r>
          </w:p>
          <w:p w:rsidR="006E60D5" w:rsidRPr="00AC08DA" w:rsidRDefault="006E60D5" w:rsidP="00AC609D">
            <w:p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6E60D5" w:rsidRPr="00AC08DA" w:rsidRDefault="006E60D5" w:rsidP="00AC609D">
            <w:pPr>
              <w:pStyle w:val="ListParagraph"/>
              <w:numPr>
                <w:ilvl w:val="0"/>
                <w:numId w:val="27"/>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I</w:t>
            </w:r>
            <w:r w:rsidR="00D01917" w:rsidRPr="00AC08DA">
              <w:rPr>
                <w:rFonts w:ascii="Calibri" w:hAnsi="Calibri" w:cs="Times New Roman"/>
                <w:color w:val="595959" w:themeColor="text1" w:themeTint="A6"/>
                <w:sz w:val="20"/>
                <w:szCs w:val="20"/>
                <w:lang w:val="en-GB"/>
              </w:rPr>
              <w:t>ncreased awareness for men's involvement</w:t>
            </w:r>
          </w:p>
          <w:p w:rsidR="006E60D5" w:rsidRPr="00AC08DA" w:rsidRDefault="006E60D5" w:rsidP="00AC609D">
            <w:p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6E60D5" w:rsidRPr="00AC08DA" w:rsidRDefault="00D01917" w:rsidP="00AC609D">
            <w:pPr>
              <w:pStyle w:val="ListParagraph"/>
              <w:numPr>
                <w:ilvl w:val="0"/>
                <w:numId w:val="27"/>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Creation and expansion of mutual health</w:t>
            </w:r>
          </w:p>
          <w:p w:rsidR="006E60D5" w:rsidRPr="00AC08DA" w:rsidRDefault="006E60D5" w:rsidP="00AC609D">
            <w:p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AC609D">
            <w:pPr>
              <w:pStyle w:val="ListParagraph"/>
              <w:numPr>
                <w:ilvl w:val="0"/>
                <w:numId w:val="27"/>
              </w:numPr>
              <w:ind w:left="176" w:hanging="163"/>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Implementation of OAC for women's literacy</w:t>
            </w: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E60D5" w:rsidRPr="00AC08DA" w:rsidRDefault="00D01917" w:rsidP="0034382C">
            <w:pPr>
              <w:pStyle w:val="ListParagraph"/>
              <w:numPr>
                <w:ilvl w:val="0"/>
                <w:numId w:val="28"/>
              </w:numPr>
              <w:ind w:left="176"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Health promotion</w:t>
            </w:r>
          </w:p>
          <w:p w:rsidR="006E60D5" w:rsidRPr="00AC08DA" w:rsidRDefault="006E60D5" w:rsidP="0034382C">
            <w:pPr>
              <w:ind w:left="176"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34382C" w:rsidP="0034382C">
            <w:pPr>
              <w:pStyle w:val="ListParagraph"/>
              <w:numPr>
                <w:ilvl w:val="0"/>
                <w:numId w:val="28"/>
              </w:numPr>
              <w:ind w:left="176"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Community involvement</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8"/>
              </w:numPr>
              <w:ind w:left="176" w:hanging="141"/>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E60D5" w:rsidRPr="00AC08DA" w:rsidRDefault="00D01917" w:rsidP="0034382C">
            <w:pPr>
              <w:pStyle w:val="ListParagraph"/>
              <w:numPr>
                <w:ilvl w:val="0"/>
                <w:numId w:val="28"/>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Promotion of Male involvement in newborn care including KMC</w:t>
            </w:r>
          </w:p>
          <w:p w:rsidR="006E60D5" w:rsidRPr="00AC08DA" w:rsidRDefault="006E60D5" w:rsidP="0034382C">
            <w:p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D01917" w:rsidRPr="00AC08DA" w:rsidRDefault="00D01917" w:rsidP="0034382C">
            <w:pPr>
              <w:pStyle w:val="ListParagraph"/>
              <w:numPr>
                <w:ilvl w:val="0"/>
                <w:numId w:val="28"/>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Increase the public enlightenment on sick newborn signs and importance of early health seeking for the sick newborn</w:t>
            </w:r>
          </w:p>
        </w:tc>
        <w:tc>
          <w:tcPr>
            <w:tcW w:w="21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D01917" w:rsidRPr="00AC08DA" w:rsidRDefault="00D01917" w:rsidP="0034382C">
            <w:pPr>
              <w:pStyle w:val="ListParagraph"/>
              <w:numPr>
                <w:ilvl w:val="0"/>
                <w:numId w:val="29"/>
              </w:numPr>
              <w:ind w:left="175" w:hanging="141"/>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solutions proposed</w:t>
            </w:r>
          </w:p>
        </w:tc>
      </w:tr>
    </w:tbl>
    <w:p w:rsidR="004E509D" w:rsidRPr="00AC08DA" w:rsidRDefault="004E509D" w:rsidP="004B1507">
      <w:pPr>
        <w:rPr>
          <w:rFonts w:ascii="Calibri" w:hAnsi="Calibri"/>
          <w:b/>
          <w:u w:val="single"/>
          <w:lang w:val="en-GB"/>
        </w:rPr>
      </w:pPr>
    </w:p>
    <w:p w:rsidR="00756F21" w:rsidRPr="00AC08DA" w:rsidRDefault="00756F21" w:rsidP="004B1507">
      <w:pPr>
        <w:rPr>
          <w:rFonts w:ascii="Calibri" w:hAnsi="Calibri"/>
          <w:b/>
          <w:u w:val="single"/>
          <w:lang w:val="en-GB"/>
        </w:rPr>
      </w:pPr>
    </w:p>
    <w:tbl>
      <w:tblPr>
        <w:tblStyle w:val="GridTable5Dark-Accent12"/>
        <w:tblW w:w="14600" w:type="dxa"/>
        <w:tblInd w:w="-635" w:type="dxa"/>
        <w:tblLayout w:type="fixed"/>
        <w:tblLook w:val="04A0" w:firstRow="1" w:lastRow="0" w:firstColumn="1" w:lastColumn="0" w:noHBand="0" w:noVBand="1"/>
      </w:tblPr>
      <w:tblGrid>
        <w:gridCol w:w="1736"/>
        <w:gridCol w:w="2144"/>
        <w:gridCol w:w="2144"/>
        <w:gridCol w:w="2144"/>
        <w:gridCol w:w="2144"/>
        <w:gridCol w:w="2144"/>
        <w:gridCol w:w="2144"/>
      </w:tblGrid>
      <w:tr w:rsidR="0000551F" w:rsidRPr="00AC08DA" w:rsidTr="009E2786">
        <w:trPr>
          <w:cnfStyle w:val="100000000000" w:firstRow="1" w:lastRow="0" w:firstColumn="0" w:lastColumn="0" w:oddVBand="0" w:evenVBand="0" w:oddHBand="0" w:evenHBand="0" w:firstRowFirstColumn="0" w:firstRowLastColumn="0" w:lastRowFirstColumn="0" w:lastRowLastColumn="0"/>
          <w:trHeight w:val="222"/>
          <w:tblHeader/>
        </w:trPr>
        <w:tc>
          <w:tcPr>
            <w:cnfStyle w:val="001000000000" w:firstRow="0" w:lastRow="0" w:firstColumn="1" w:lastColumn="0" w:oddVBand="0" w:evenVBand="0" w:oddHBand="0" w:evenHBand="0" w:firstRowFirstColumn="0" w:firstRowLastColumn="0" w:lastRowFirstColumn="0" w:lastRowLastColumn="0"/>
            <w:tcW w:w="14600" w:type="dxa"/>
            <w:gridSpan w:val="7"/>
            <w:shd w:val="clear" w:color="auto" w:fill="7F7F7F" w:themeFill="text1" w:themeFillTint="80"/>
          </w:tcPr>
          <w:p w:rsidR="0000551F" w:rsidRPr="00AC08DA" w:rsidRDefault="0000551F" w:rsidP="0000551F">
            <w:pPr>
              <w:ind w:left="-74"/>
              <w:jc w:val="center"/>
              <w:rPr>
                <w:rFonts w:ascii="Calibri" w:hAnsi="Calibri"/>
                <w:color w:val="595959" w:themeColor="text1" w:themeTint="A6"/>
                <w:lang w:val="en-GB"/>
              </w:rPr>
            </w:pPr>
            <w:r w:rsidRPr="00AC08DA">
              <w:rPr>
                <w:rFonts w:ascii="Calibri" w:hAnsi="Calibri"/>
                <w:lang w:val="en-GB"/>
              </w:rPr>
              <w:lastRenderedPageBreak/>
              <w:t>Inpatient Care for Sick and Small Newborns</w:t>
            </w:r>
          </w:p>
        </w:tc>
      </w:tr>
      <w:tr w:rsidR="000C42E0" w:rsidRPr="00AC08DA" w:rsidTr="008E6ADF">
        <w:trPr>
          <w:cnfStyle w:val="100000000000" w:firstRow="1" w:lastRow="0" w:firstColumn="0" w:lastColumn="0" w:oddVBand="0" w:evenVBand="0" w:oddHBand="0" w:evenHBand="0" w:firstRowFirstColumn="0" w:firstRowLastColumn="0" w:lastRowFirstColumn="0" w:lastRowLastColumn="0"/>
          <w:trHeight w:val="222"/>
          <w:tblHeader/>
        </w:trPr>
        <w:tc>
          <w:tcPr>
            <w:cnfStyle w:val="001000000000" w:firstRow="0" w:lastRow="0" w:firstColumn="1" w:lastColumn="0" w:oddVBand="0" w:evenVBand="0" w:oddHBand="0" w:evenHBand="0" w:firstRowFirstColumn="0" w:firstRowLastColumn="0" w:lastRowFirstColumn="0" w:lastRowLastColumn="0"/>
            <w:tcW w:w="1736" w:type="dxa"/>
            <w:vMerge w:val="restart"/>
            <w:tcBorders>
              <w:bottom w:val="single" w:sz="4" w:space="0" w:color="D9D9D9" w:themeColor="background1" w:themeShade="D9"/>
              <w:right w:val="single" w:sz="4" w:space="0" w:color="FFFFFF" w:themeColor="background1"/>
            </w:tcBorders>
            <w:shd w:val="clear" w:color="auto" w:fill="D9D9D9" w:themeFill="background1" w:themeFillShade="D9"/>
            <w:vAlign w:val="center"/>
          </w:tcPr>
          <w:p w:rsidR="000C42E0" w:rsidRPr="00AC08DA" w:rsidRDefault="001305A1" w:rsidP="000C42E0">
            <w:pPr>
              <w:jc w:val="center"/>
              <w:rPr>
                <w:rFonts w:ascii="Calibri" w:hAnsi="Calibri"/>
                <w:b w:val="0"/>
                <w:color w:val="595959" w:themeColor="text1" w:themeTint="A6"/>
                <w:lang w:val="en-GB"/>
              </w:rPr>
            </w:pPr>
            <w:r>
              <w:rPr>
                <w:rFonts w:ascii="Calibri" w:hAnsi="Calibri"/>
                <w:color w:val="595959" w:themeColor="text1" w:themeTint="A6"/>
                <w:lang w:val="en-GB"/>
              </w:rPr>
              <w:t>Health</w:t>
            </w:r>
            <w:r w:rsidR="000C42E0" w:rsidRPr="00AC08DA">
              <w:rPr>
                <w:rFonts w:ascii="Calibri" w:hAnsi="Calibri"/>
                <w:color w:val="595959" w:themeColor="text1" w:themeTint="A6"/>
                <w:lang w:val="en-GB"/>
              </w:rPr>
              <w:t xml:space="preserve"> System Building Block</w:t>
            </w:r>
          </w:p>
        </w:tc>
        <w:tc>
          <w:tcPr>
            <w:tcW w:w="12864" w:type="dxa"/>
            <w:gridSpan w:val="6"/>
            <w:tcBorders>
              <w:left w:val="single" w:sz="4" w:space="0" w:color="FFFFFF" w:themeColor="background1"/>
            </w:tcBorders>
            <w:shd w:val="clear" w:color="auto" w:fill="D9D9D9" w:themeFill="background1" w:themeFillShade="D9"/>
            <w:vAlign w:val="center"/>
          </w:tcPr>
          <w:p w:rsidR="000C42E0" w:rsidRPr="00AC08DA" w:rsidRDefault="00C0677F" w:rsidP="00691577">
            <w:pPr>
              <w:ind w:left="-1769"/>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595959" w:themeColor="text1" w:themeTint="A6"/>
                <w:lang w:val="en-GB"/>
              </w:rPr>
            </w:pPr>
            <w:r w:rsidRPr="00AC08DA">
              <w:rPr>
                <w:rFonts w:ascii="Calibri" w:hAnsi="Calibri"/>
                <w:color w:val="595959" w:themeColor="text1" w:themeTint="A6"/>
                <w:lang w:val="en-GB"/>
              </w:rPr>
              <w:t xml:space="preserve">                                 </w:t>
            </w:r>
            <w:r w:rsidR="000C42E0" w:rsidRPr="00AC08DA">
              <w:rPr>
                <w:rFonts w:ascii="Calibri" w:hAnsi="Calibri"/>
                <w:color w:val="595959" w:themeColor="text1" w:themeTint="A6"/>
                <w:lang w:val="en-GB"/>
              </w:rPr>
              <w:t>Asia</w:t>
            </w:r>
          </w:p>
        </w:tc>
      </w:tr>
      <w:tr w:rsidR="00680DBF" w:rsidRPr="00AC08DA" w:rsidTr="008E6ADF">
        <w:trPr>
          <w:cnfStyle w:val="100000000000" w:firstRow="1" w:lastRow="0" w:firstColumn="0" w:lastColumn="0" w:oddVBand="0" w:evenVBand="0" w:oddHBand="0" w:evenHBand="0" w:firstRowFirstColumn="0" w:firstRowLastColumn="0" w:lastRowFirstColumn="0" w:lastRowLastColumn="0"/>
          <w:trHeight w:val="728"/>
          <w:tblHeader/>
        </w:trPr>
        <w:tc>
          <w:tcPr>
            <w:cnfStyle w:val="001000000000" w:firstRow="0" w:lastRow="0" w:firstColumn="1" w:lastColumn="0" w:oddVBand="0" w:evenVBand="0" w:oddHBand="0" w:evenHBand="0" w:firstRowFirstColumn="0" w:firstRowLastColumn="0" w:lastRowFirstColumn="0" w:lastRowLastColumn="0"/>
            <w:tcW w:w="1736" w:type="dxa"/>
            <w:vMerge/>
            <w:tcBorders>
              <w:bottom w:val="single" w:sz="4" w:space="0" w:color="D9D9D9" w:themeColor="background1" w:themeShade="D9"/>
              <w:right w:val="single" w:sz="4" w:space="0" w:color="FFFFFF" w:themeColor="background1"/>
            </w:tcBorders>
            <w:shd w:val="clear" w:color="auto" w:fill="D9D9D9" w:themeFill="background1" w:themeFillShade="D9"/>
          </w:tcPr>
          <w:p w:rsidR="00680DBF" w:rsidRPr="00AC08DA" w:rsidRDefault="00680DBF" w:rsidP="002E6C9B">
            <w:pPr>
              <w:rPr>
                <w:rFonts w:ascii="Calibri" w:hAnsi="Calibri"/>
                <w:b w:val="0"/>
                <w:color w:val="595959" w:themeColor="text1" w:themeTint="A6"/>
                <w:lang w:val="en-GB"/>
              </w:rPr>
            </w:pPr>
          </w:p>
        </w:tc>
        <w:tc>
          <w:tcPr>
            <w:tcW w:w="2144" w:type="dxa"/>
            <w:tcBorders>
              <w:left w:val="single" w:sz="4" w:space="0" w:color="FFFFFF" w:themeColor="background1"/>
              <w:bottom w:val="single" w:sz="4" w:space="0" w:color="D9D9D9" w:themeColor="background1" w:themeShade="D9"/>
              <w:right w:val="single" w:sz="4" w:space="0" w:color="FFFFFF" w:themeColor="background1"/>
            </w:tcBorders>
            <w:shd w:val="clear" w:color="auto" w:fill="D9D9D9" w:themeFill="background1" w:themeFillShade="D9"/>
            <w:vAlign w:val="center"/>
          </w:tcPr>
          <w:p w:rsidR="00680DBF" w:rsidRPr="00AC08DA" w:rsidRDefault="00680DBF" w:rsidP="00452FD5">
            <w:pPr>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Afghanistan</w:t>
            </w:r>
          </w:p>
        </w:tc>
        <w:tc>
          <w:tcPr>
            <w:tcW w:w="2144" w:type="dxa"/>
            <w:tcBorders>
              <w:left w:val="single" w:sz="4" w:space="0" w:color="FFFFFF" w:themeColor="background1"/>
              <w:bottom w:val="single" w:sz="4" w:space="0" w:color="D9D9D9" w:themeColor="background1" w:themeShade="D9"/>
              <w:right w:val="single" w:sz="4" w:space="0" w:color="FFFFFF" w:themeColor="background1"/>
            </w:tcBorders>
            <w:shd w:val="clear" w:color="auto" w:fill="D9D9D9" w:themeFill="background1" w:themeFillShade="D9"/>
            <w:vAlign w:val="center"/>
          </w:tcPr>
          <w:p w:rsidR="00680DBF" w:rsidRPr="00AC08DA" w:rsidRDefault="00680DBF" w:rsidP="00452FD5">
            <w:pPr>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Bangladesh</w:t>
            </w:r>
          </w:p>
        </w:tc>
        <w:tc>
          <w:tcPr>
            <w:tcW w:w="2144" w:type="dxa"/>
            <w:tcBorders>
              <w:left w:val="single" w:sz="4" w:space="0" w:color="FFFFFF" w:themeColor="background1"/>
              <w:bottom w:val="single" w:sz="4" w:space="0" w:color="D9D9D9" w:themeColor="background1" w:themeShade="D9"/>
              <w:right w:val="single" w:sz="4" w:space="0" w:color="FFFFFF" w:themeColor="background1"/>
            </w:tcBorders>
            <w:shd w:val="clear" w:color="auto" w:fill="D9D9D9" w:themeFill="background1" w:themeFillShade="D9"/>
            <w:vAlign w:val="center"/>
          </w:tcPr>
          <w:p w:rsidR="00680DBF" w:rsidRPr="00AC08DA" w:rsidRDefault="00680DBF" w:rsidP="00452FD5">
            <w:pPr>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India - AP</w:t>
            </w:r>
          </w:p>
        </w:tc>
        <w:tc>
          <w:tcPr>
            <w:tcW w:w="2144" w:type="dxa"/>
            <w:tcBorders>
              <w:left w:val="single" w:sz="4" w:space="0" w:color="FFFFFF" w:themeColor="background1"/>
              <w:bottom w:val="single" w:sz="4" w:space="0" w:color="D9D9D9" w:themeColor="background1" w:themeShade="D9"/>
              <w:right w:val="single" w:sz="4" w:space="0" w:color="FFFFFF" w:themeColor="background1"/>
            </w:tcBorders>
            <w:shd w:val="clear" w:color="auto" w:fill="D9D9D9" w:themeFill="background1" w:themeFillShade="D9"/>
            <w:vAlign w:val="center"/>
          </w:tcPr>
          <w:p w:rsidR="00680DBF" w:rsidRPr="00AC08DA" w:rsidRDefault="00680DBF" w:rsidP="00452FD5">
            <w:pPr>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India - Odisha</w:t>
            </w:r>
          </w:p>
        </w:tc>
        <w:tc>
          <w:tcPr>
            <w:tcW w:w="2144" w:type="dxa"/>
            <w:tcBorders>
              <w:left w:val="single" w:sz="4" w:space="0" w:color="FFFFFF" w:themeColor="background1"/>
              <w:bottom w:val="single" w:sz="4" w:space="0" w:color="D9D9D9" w:themeColor="background1" w:themeShade="D9"/>
              <w:right w:val="single" w:sz="4" w:space="0" w:color="FFFFFF" w:themeColor="background1"/>
            </w:tcBorders>
            <w:shd w:val="clear" w:color="auto" w:fill="D9D9D9" w:themeFill="background1" w:themeFillShade="D9"/>
            <w:vAlign w:val="center"/>
          </w:tcPr>
          <w:p w:rsidR="00680DBF" w:rsidRPr="00AC08DA" w:rsidRDefault="00680DBF" w:rsidP="00452FD5">
            <w:pPr>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Nepal</w:t>
            </w:r>
          </w:p>
        </w:tc>
        <w:tc>
          <w:tcPr>
            <w:tcW w:w="2144" w:type="dxa"/>
            <w:tcBorders>
              <w:left w:val="single" w:sz="4" w:space="0" w:color="FFFFFF" w:themeColor="background1"/>
              <w:bottom w:val="single" w:sz="4" w:space="0" w:color="D9D9D9" w:themeColor="background1" w:themeShade="D9"/>
            </w:tcBorders>
            <w:shd w:val="clear" w:color="auto" w:fill="D9D9D9" w:themeFill="background1" w:themeFillShade="D9"/>
            <w:vAlign w:val="center"/>
          </w:tcPr>
          <w:p w:rsidR="00680DBF" w:rsidRPr="00AC08DA" w:rsidRDefault="00680DBF" w:rsidP="00452FD5">
            <w:pPr>
              <w:jc w:val="center"/>
              <w:cnfStyle w:val="100000000000" w:firstRow="1"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Vietnam</w:t>
            </w:r>
          </w:p>
        </w:tc>
      </w:tr>
      <w:tr w:rsidR="00680DBF" w:rsidRPr="00AC08DA" w:rsidTr="001F3BE2">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967658">
            <w:pPr>
              <w:rPr>
                <w:rFonts w:ascii="Calibri" w:hAnsi="Calibri"/>
                <w:b w:val="0"/>
                <w:color w:val="595959" w:themeColor="text1" w:themeTint="A6"/>
                <w:lang w:val="en-GB"/>
              </w:rPr>
            </w:pPr>
            <w:r w:rsidRPr="00AC08DA">
              <w:rPr>
                <w:rFonts w:ascii="Calibri" w:hAnsi="Calibri"/>
                <w:color w:val="595959" w:themeColor="text1" w:themeTint="A6"/>
                <w:lang w:val="en-GB"/>
              </w:rPr>
              <w:t>Leadership and Governance</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EC7224">
            <w:pPr>
              <w:pStyle w:val="ListParagraph"/>
              <w:numPr>
                <w:ilvl w:val="0"/>
                <w:numId w:val="29"/>
              </w:numPr>
              <w:ind w:left="141" w:hanging="143"/>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proposed solutions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E509D" w:rsidRPr="00AC08DA" w:rsidRDefault="00680DBF" w:rsidP="00EC7224">
            <w:pPr>
              <w:pStyle w:val="ListParagraph"/>
              <w:numPr>
                <w:ilvl w:val="0"/>
                <w:numId w:val="29"/>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Advocacy with policymakers and development partners and policy dialogue for upgrading hospitals/facilities with provision of inpatient care for supportive car</w:t>
            </w:r>
            <w:r w:rsidR="004E509D" w:rsidRPr="00AC08DA">
              <w:rPr>
                <w:rFonts w:ascii="Calibri" w:hAnsi="Calibri" w:cs="Times New Roman"/>
                <w:color w:val="595959" w:themeColor="text1" w:themeTint="A6"/>
                <w:sz w:val="20"/>
                <w:szCs w:val="20"/>
                <w:lang w:val="en-GB"/>
              </w:rPr>
              <w:t>e for sick and small/LBW babies</w:t>
            </w:r>
          </w:p>
          <w:p w:rsidR="004E509D" w:rsidRPr="00AC08DA" w:rsidRDefault="004E509D"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4E509D" w:rsidRPr="00AC08DA" w:rsidRDefault="00680DBF" w:rsidP="00EC7224">
            <w:pPr>
              <w:pStyle w:val="ListParagraph"/>
              <w:numPr>
                <w:ilvl w:val="0"/>
                <w:numId w:val="29"/>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Adequate budget allocation in Ops of DGHS and DGFP for provision of inpatient supportive car</w:t>
            </w:r>
            <w:r w:rsidR="004E509D" w:rsidRPr="00AC08DA">
              <w:rPr>
                <w:rFonts w:ascii="Calibri" w:hAnsi="Calibri" w:cs="Times New Roman"/>
                <w:color w:val="595959" w:themeColor="text1" w:themeTint="A6"/>
                <w:sz w:val="20"/>
                <w:szCs w:val="20"/>
                <w:lang w:val="en-GB"/>
              </w:rPr>
              <w:t>e for sick and small/LBW babies</w:t>
            </w:r>
          </w:p>
          <w:p w:rsidR="004E509D" w:rsidRPr="00AC08DA" w:rsidRDefault="004E509D"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680DBF" w:rsidRPr="00AC08DA" w:rsidRDefault="00680DBF" w:rsidP="00EC7224">
            <w:pPr>
              <w:pStyle w:val="ListParagraph"/>
              <w:numPr>
                <w:ilvl w:val="0"/>
                <w:numId w:val="29"/>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Introduce effective supe</w:t>
            </w:r>
            <w:r w:rsidR="00EC7224" w:rsidRPr="00AC08DA">
              <w:rPr>
                <w:rFonts w:ascii="Calibri" w:hAnsi="Calibri" w:cs="Times New Roman"/>
                <w:color w:val="595959" w:themeColor="text1" w:themeTint="A6"/>
                <w:sz w:val="20"/>
                <w:szCs w:val="20"/>
                <w:lang w:val="en-GB"/>
              </w:rPr>
              <w:t>rvision and monitoring system</w:t>
            </w:r>
          </w:p>
          <w:p w:rsidR="00EC7224" w:rsidRPr="00AC08DA" w:rsidRDefault="00EC7224" w:rsidP="00EC7224">
            <w:pPr>
              <w:ind w:left="34"/>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9E2786" w:rsidRPr="00AC08DA" w:rsidRDefault="009E2786" w:rsidP="00EC7224">
            <w:pPr>
              <w:ind w:left="34"/>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9E2786" w:rsidRPr="00AC08DA" w:rsidRDefault="009E2786" w:rsidP="00EC7224">
            <w:pPr>
              <w:ind w:left="34"/>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9E2786" w:rsidRPr="00AC08DA" w:rsidRDefault="009E2786" w:rsidP="00EC7224">
            <w:pPr>
              <w:ind w:left="34"/>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9E2786" w:rsidRPr="00AC08DA" w:rsidRDefault="009E2786" w:rsidP="00EC7224">
            <w:pPr>
              <w:ind w:left="34"/>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C15D4B" w:rsidRPr="00AC08DA" w:rsidRDefault="00C15D4B" w:rsidP="00EC7224">
            <w:pPr>
              <w:ind w:left="34"/>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C15D4B" w:rsidRPr="00AC08DA" w:rsidRDefault="00C15D4B" w:rsidP="00EC7224">
            <w:pPr>
              <w:ind w:left="34"/>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9E2786" w:rsidRPr="00AC08DA" w:rsidRDefault="009E2786" w:rsidP="00EC7224">
            <w:pPr>
              <w:ind w:left="34"/>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9E2786" w:rsidRPr="00AC08DA" w:rsidRDefault="009E2786" w:rsidP="00EC7224">
            <w:pPr>
              <w:ind w:left="34"/>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E509D" w:rsidRPr="00AC08DA" w:rsidRDefault="00680DBF" w:rsidP="00EC7224">
            <w:pPr>
              <w:pStyle w:val="ListParagraph"/>
              <w:numPr>
                <w:ilvl w:val="0"/>
                <w:numId w:val="30"/>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Ensure effective dissemination for the new guidelines (Workshop, website which is regularly updated for service providers)</w:t>
            </w:r>
          </w:p>
          <w:p w:rsidR="004E509D" w:rsidRPr="00AC08DA" w:rsidRDefault="004E509D"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4E509D" w:rsidRPr="00AC08DA" w:rsidRDefault="00680DBF" w:rsidP="00EC7224">
            <w:pPr>
              <w:pStyle w:val="ListParagraph"/>
              <w:numPr>
                <w:ilvl w:val="0"/>
                <w:numId w:val="30"/>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Monitoring/Audit to ensure dissemination a</w:t>
            </w:r>
            <w:r w:rsidR="004E509D" w:rsidRPr="00AC08DA">
              <w:rPr>
                <w:rFonts w:ascii="Calibri" w:hAnsi="Calibri"/>
                <w:bCs/>
                <w:color w:val="595959" w:themeColor="text1" w:themeTint="A6"/>
                <w:sz w:val="20"/>
                <w:szCs w:val="20"/>
                <w:lang w:val="en-GB"/>
              </w:rPr>
              <w:t>nd implementation of guidelines</w:t>
            </w:r>
          </w:p>
          <w:p w:rsidR="004E509D" w:rsidRPr="00AC08DA" w:rsidRDefault="004E509D"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680DBF" w:rsidRPr="00AC08DA" w:rsidRDefault="00680DBF" w:rsidP="00EC7224">
            <w:pPr>
              <w:pStyle w:val="ListParagraph"/>
              <w:numPr>
                <w:ilvl w:val="0"/>
                <w:numId w:val="30"/>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Uniform guidelines to be framed with support of profes</w:t>
            </w:r>
            <w:r w:rsidR="00EC7224" w:rsidRPr="00AC08DA">
              <w:rPr>
                <w:rFonts w:ascii="Calibri" w:hAnsi="Calibri"/>
                <w:bCs/>
                <w:color w:val="595959" w:themeColor="text1" w:themeTint="A6"/>
                <w:sz w:val="20"/>
                <w:szCs w:val="20"/>
                <w:lang w:val="en-GB"/>
              </w:rPr>
              <w:t>sional bodies (NNF, IAP, FOGSI)</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4E509D" w:rsidRPr="00AC08DA" w:rsidRDefault="00680DBF" w:rsidP="00EC7224">
            <w:pPr>
              <w:pStyle w:val="ListParagraph"/>
              <w:numPr>
                <w:ilvl w:val="0"/>
                <w:numId w:val="30"/>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Referrals sheets to be plotted, baby should be stabilized before referrals, and to be accompanied by trained personnel, day of</w:t>
            </w:r>
            <w:r w:rsidR="004E509D" w:rsidRPr="00AC08DA">
              <w:rPr>
                <w:rFonts w:ascii="Calibri" w:hAnsi="Calibri"/>
                <w:bCs/>
                <w:color w:val="595959" w:themeColor="text1" w:themeTint="A6"/>
                <w:sz w:val="20"/>
                <w:szCs w:val="20"/>
                <w:lang w:val="en-GB"/>
              </w:rPr>
              <w:t>f from the work should be given</w:t>
            </w:r>
          </w:p>
          <w:p w:rsidR="004E509D" w:rsidRPr="00AC08DA" w:rsidRDefault="004E509D"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BC70BF" w:rsidRPr="00AC08DA" w:rsidRDefault="00680DBF" w:rsidP="00EC7224">
            <w:pPr>
              <w:pStyle w:val="ListParagraph"/>
              <w:numPr>
                <w:ilvl w:val="0"/>
                <w:numId w:val="30"/>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Establishing High priority regional heal</w:t>
            </w:r>
            <w:r w:rsidR="00BC70BF" w:rsidRPr="00AC08DA">
              <w:rPr>
                <w:rFonts w:ascii="Calibri" w:hAnsi="Calibri"/>
                <w:bCs/>
                <w:color w:val="595959" w:themeColor="text1" w:themeTint="A6"/>
                <w:sz w:val="20"/>
                <w:szCs w:val="20"/>
                <w:lang w:val="en-GB"/>
              </w:rPr>
              <w:t>th centres</w:t>
            </w:r>
          </w:p>
          <w:p w:rsidR="00BC70BF" w:rsidRPr="00AC08DA" w:rsidRDefault="00BC70BF"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BC70BF" w:rsidRPr="00AC08DA" w:rsidRDefault="00680DBF" w:rsidP="00EC7224">
            <w:pPr>
              <w:pStyle w:val="ListParagraph"/>
              <w:numPr>
                <w:ilvl w:val="0"/>
                <w:numId w:val="30"/>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Few ANMs to be trained on administering IV antibiotics on discharge at home</w:t>
            </w:r>
          </w:p>
          <w:p w:rsidR="00BC70BF" w:rsidRPr="00AC08DA" w:rsidRDefault="00BC70BF"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680DBF" w:rsidRPr="00AC08DA" w:rsidRDefault="00680DBF" w:rsidP="00EC7224">
            <w:pPr>
              <w:pStyle w:val="ListParagraph"/>
              <w:numPr>
                <w:ilvl w:val="0"/>
                <w:numId w:val="30"/>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Implementation needs to be strengthened</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BC70BF" w:rsidRPr="00AC08DA" w:rsidRDefault="00680DBF" w:rsidP="00A01A0B">
            <w:pPr>
              <w:pStyle w:val="ListParagraph"/>
              <w:numPr>
                <w:ilvl w:val="0"/>
                <w:numId w:val="30"/>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Revision of the strategy to prioritize the sick babies during postpartum period</w:t>
            </w:r>
          </w:p>
          <w:p w:rsidR="00BC70BF" w:rsidRPr="00AC08DA" w:rsidRDefault="00BC70BF" w:rsidP="00A01A0B">
            <w:p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p w:rsidR="00680DBF" w:rsidRPr="00AC08DA" w:rsidRDefault="00680DBF" w:rsidP="00A01A0B">
            <w:pPr>
              <w:pStyle w:val="ListParagraph"/>
              <w:numPr>
                <w:ilvl w:val="0"/>
                <w:numId w:val="30"/>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Develop clinical guideline in line with revised strategy</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A01A0B">
            <w:pPr>
              <w:pStyle w:val="ListParagraph"/>
              <w:numPr>
                <w:ilvl w:val="0"/>
                <w:numId w:val="30"/>
              </w:num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sz w:val="20"/>
                <w:szCs w:val="20"/>
                <w:lang w:val="en-GB"/>
              </w:rPr>
              <w:t>To develop and approve the guidelines</w:t>
            </w:r>
          </w:p>
        </w:tc>
      </w:tr>
      <w:tr w:rsidR="00680DBF" w:rsidRPr="00AC08DA" w:rsidTr="001F3BE2">
        <w:trPr>
          <w:trHeight w:val="213"/>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967658">
            <w:pPr>
              <w:rPr>
                <w:rFonts w:ascii="Calibri" w:hAnsi="Calibri"/>
                <w:b w:val="0"/>
                <w:color w:val="595959" w:themeColor="text1" w:themeTint="A6"/>
                <w:lang w:val="en-GB"/>
              </w:rPr>
            </w:pPr>
            <w:r w:rsidRPr="00AC08DA">
              <w:rPr>
                <w:rFonts w:ascii="Calibri" w:hAnsi="Calibri"/>
                <w:color w:val="595959" w:themeColor="text1" w:themeTint="A6"/>
                <w:lang w:val="en-GB"/>
              </w:rPr>
              <w:lastRenderedPageBreak/>
              <w:t>Health Financing</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EC7224">
            <w:pPr>
              <w:pStyle w:val="ListParagraph"/>
              <w:numPr>
                <w:ilvl w:val="0"/>
                <w:numId w:val="31"/>
              </w:numPr>
              <w:ind w:left="141" w:hanging="141"/>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proposed solutions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EC7224">
            <w:pPr>
              <w:pStyle w:val="ListParagraph"/>
              <w:numPr>
                <w:ilvl w:val="0"/>
                <w:numId w:val="31"/>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Allocation of adequate budget in the operational plans of DGHS and DGFP for upgrading facilities with provision of inpatient care for sick and small newborn</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A4722F" w:rsidRPr="00AC08DA" w:rsidRDefault="00680DBF" w:rsidP="00EC7224">
            <w:pPr>
              <w:pStyle w:val="ListParagraph"/>
              <w:numPr>
                <w:ilvl w:val="0"/>
                <w:numId w:val="31"/>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IT enabled mechanisms to expedite the process of fund disbursement</w:t>
            </w:r>
            <w:r w:rsidRPr="00AC08DA">
              <w:rPr>
                <w:rFonts w:ascii="Calibri" w:hAnsi="Calibri"/>
                <w:bCs/>
                <w:color w:val="595959" w:themeColor="text1" w:themeTint="A6"/>
                <w:sz w:val="20"/>
                <w:szCs w:val="20"/>
                <w:lang w:val="en-GB"/>
              </w:rPr>
              <w:br/>
              <w:t>SNCUI/Cs to participate in the PIP process, and given responsibility for contingency fund – 25% to 30% for day to day management</w:t>
            </w:r>
          </w:p>
          <w:p w:rsidR="00A4722F" w:rsidRPr="00AC08DA" w:rsidRDefault="00A4722F"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A4722F" w:rsidRPr="00AC08DA" w:rsidRDefault="00680DBF" w:rsidP="00EC7224">
            <w:pPr>
              <w:pStyle w:val="ListParagraph"/>
              <w:numPr>
                <w:ilvl w:val="0"/>
                <w:numId w:val="31"/>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IEC campaign at facility and community level to increase awareness about </w:t>
            </w:r>
            <w:r w:rsidR="00A4722F" w:rsidRPr="00AC08DA">
              <w:rPr>
                <w:rFonts w:ascii="Calibri" w:hAnsi="Calibri"/>
                <w:bCs/>
                <w:color w:val="595959" w:themeColor="text1" w:themeTint="A6"/>
                <w:sz w:val="20"/>
                <w:szCs w:val="20"/>
                <w:lang w:val="en-GB"/>
              </w:rPr>
              <w:t>entitlements-JSSK</w:t>
            </w:r>
          </w:p>
          <w:p w:rsidR="00A4722F" w:rsidRPr="00AC08DA" w:rsidRDefault="00A4722F"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680DBF" w:rsidRPr="00AC08DA" w:rsidRDefault="00680DBF" w:rsidP="00EC7224">
            <w:pPr>
              <w:pStyle w:val="ListParagraph"/>
              <w:numPr>
                <w:ilvl w:val="0"/>
                <w:numId w:val="31"/>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Financial support for operationalizin</w:t>
            </w:r>
            <w:r w:rsidR="00EC7224" w:rsidRPr="00AC08DA">
              <w:rPr>
                <w:rFonts w:ascii="Calibri" w:hAnsi="Calibri"/>
                <w:bCs/>
                <w:color w:val="595959" w:themeColor="text1" w:themeTint="A6"/>
                <w:sz w:val="20"/>
                <w:szCs w:val="20"/>
                <w:lang w:val="en-GB"/>
              </w:rPr>
              <w:t>g lab and blood bank facilities</w:t>
            </w:r>
          </w:p>
          <w:p w:rsidR="00EC7224" w:rsidRPr="00AC08DA" w:rsidRDefault="00EC7224" w:rsidP="00EC7224">
            <w:pPr>
              <w:ind w:left="34"/>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A4722F" w:rsidRPr="00AC08DA" w:rsidRDefault="00680DBF" w:rsidP="00EC7224">
            <w:pPr>
              <w:pStyle w:val="ListParagraph"/>
              <w:numPr>
                <w:ilvl w:val="0"/>
                <w:numId w:val="32"/>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Fund flow should be streamlined with time frame</w:t>
            </w:r>
          </w:p>
          <w:p w:rsidR="00A4722F" w:rsidRPr="00AC08DA" w:rsidRDefault="00A4722F"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A4722F" w:rsidRPr="00AC08DA" w:rsidRDefault="00680DBF" w:rsidP="00EC7224">
            <w:pPr>
              <w:pStyle w:val="ListParagraph"/>
              <w:numPr>
                <w:ilvl w:val="0"/>
                <w:numId w:val="32"/>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Medical colleges should be included in free treatment category </w:t>
            </w:r>
          </w:p>
          <w:p w:rsidR="00A4722F" w:rsidRPr="00AC08DA" w:rsidRDefault="00A4722F"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680DBF" w:rsidRPr="00AC08DA" w:rsidRDefault="00680DBF" w:rsidP="00EC7224">
            <w:pPr>
              <w:pStyle w:val="ListParagraph"/>
              <w:numPr>
                <w:ilvl w:val="0"/>
                <w:numId w:val="32"/>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Loss of wages compensation to the attendant including diet, r</w:t>
            </w:r>
            <w:r w:rsidR="00EC7224" w:rsidRPr="00AC08DA">
              <w:rPr>
                <w:rFonts w:ascii="Calibri" w:hAnsi="Calibri"/>
                <w:bCs/>
                <w:color w:val="595959" w:themeColor="text1" w:themeTint="A6"/>
                <w:sz w:val="20"/>
                <w:szCs w:val="20"/>
                <w:lang w:val="en-GB"/>
              </w:rPr>
              <w:t>est shed with toilet facilities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A4722F" w:rsidRPr="00AC08DA" w:rsidRDefault="00680DBF" w:rsidP="00A01A0B">
            <w:pPr>
              <w:pStyle w:val="ListParagraph"/>
              <w:numPr>
                <w:ilvl w:val="0"/>
                <w:numId w:val="32"/>
              </w:numPr>
              <w:ind w:left="176" w:hanging="176"/>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Abolishment of user and drugs fees</w:t>
            </w:r>
          </w:p>
          <w:p w:rsidR="00A4722F" w:rsidRPr="00AC08DA" w:rsidRDefault="00A4722F" w:rsidP="00A01A0B">
            <w:pPr>
              <w:ind w:left="176" w:hanging="176"/>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680DBF" w:rsidRPr="00AC08DA" w:rsidRDefault="00680DBF" w:rsidP="00A01A0B">
            <w:pPr>
              <w:pStyle w:val="ListParagraph"/>
              <w:numPr>
                <w:ilvl w:val="0"/>
                <w:numId w:val="32"/>
              </w:numPr>
              <w:ind w:left="176" w:hanging="176"/>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Saf</w:t>
            </w:r>
            <w:r w:rsidR="00EC7224" w:rsidRPr="00AC08DA">
              <w:rPr>
                <w:rFonts w:ascii="Calibri" w:hAnsi="Calibri"/>
                <w:color w:val="595959" w:themeColor="text1" w:themeTint="A6"/>
                <w:sz w:val="20"/>
                <w:szCs w:val="20"/>
                <w:lang w:val="en-GB"/>
              </w:rPr>
              <w:t>e Newborn Care incentive scheme</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A4722F" w:rsidRPr="00AC08DA" w:rsidRDefault="00680DBF" w:rsidP="00A01A0B">
            <w:pPr>
              <w:pStyle w:val="ListParagraph"/>
              <w:numPr>
                <w:ilvl w:val="0"/>
                <w:numId w:val="32"/>
              </w:num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To apply health insurance at all levels for sick and small/LBW newborns</w:t>
            </w:r>
          </w:p>
          <w:p w:rsidR="00A4722F" w:rsidRPr="00AC08DA" w:rsidRDefault="00A4722F" w:rsidP="00A01A0B">
            <w:p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680DBF" w:rsidRPr="00AC08DA" w:rsidRDefault="00680DBF" w:rsidP="00A01A0B">
            <w:pPr>
              <w:pStyle w:val="ListParagraph"/>
              <w:numPr>
                <w:ilvl w:val="0"/>
                <w:numId w:val="32"/>
              </w:num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To ensure adequate budget for procurement of medicine and equipment for all levels</w:t>
            </w:r>
          </w:p>
        </w:tc>
      </w:tr>
      <w:tr w:rsidR="00680DBF" w:rsidRPr="00AC08DA" w:rsidTr="001F3BE2">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967658">
            <w:pPr>
              <w:rPr>
                <w:rFonts w:ascii="Calibri" w:hAnsi="Calibri"/>
                <w:b w:val="0"/>
                <w:color w:val="595959" w:themeColor="text1" w:themeTint="A6"/>
                <w:lang w:val="en-GB"/>
              </w:rPr>
            </w:pPr>
            <w:r w:rsidRPr="00AC08DA">
              <w:rPr>
                <w:rFonts w:ascii="Calibri" w:hAnsi="Calibri"/>
                <w:color w:val="595959" w:themeColor="text1" w:themeTint="A6"/>
                <w:lang w:val="en-GB"/>
              </w:rPr>
              <w:t>Health Workforce</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EC7224">
            <w:pPr>
              <w:pStyle w:val="ListParagraph"/>
              <w:numPr>
                <w:ilvl w:val="0"/>
                <w:numId w:val="33"/>
              </w:numPr>
              <w:ind w:left="141" w:hanging="141"/>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proposed solutions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EC7224">
            <w:pPr>
              <w:pStyle w:val="ListParagraph"/>
              <w:numPr>
                <w:ilvl w:val="0"/>
                <w:numId w:val="33"/>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Adequate budget allocation in OPs for training and refresher training of service providers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A4722F" w:rsidRPr="00AC08DA" w:rsidRDefault="00680DBF" w:rsidP="00EC7224">
            <w:pPr>
              <w:pStyle w:val="ListParagraph"/>
              <w:numPr>
                <w:ilvl w:val="0"/>
                <w:numId w:val="33"/>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IT enabled training database </w:t>
            </w:r>
            <w:r w:rsidR="00A4722F" w:rsidRPr="00AC08DA">
              <w:rPr>
                <w:rFonts w:ascii="Calibri" w:hAnsi="Calibri"/>
                <w:bCs/>
                <w:color w:val="595959" w:themeColor="text1" w:themeTint="A6"/>
                <w:sz w:val="20"/>
                <w:szCs w:val="20"/>
                <w:lang w:val="en-GB"/>
              </w:rPr>
              <w:t>linked to HR profile, placement</w:t>
            </w:r>
          </w:p>
          <w:p w:rsidR="00A4722F" w:rsidRPr="00AC08DA" w:rsidRDefault="00A4722F"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9E2786" w:rsidRPr="00AC08DA" w:rsidRDefault="009E2786"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9E2786" w:rsidRPr="00AC08DA" w:rsidRDefault="009E2786"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9E2786" w:rsidRPr="00AC08DA" w:rsidRDefault="009E2786"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9E2786" w:rsidRPr="00AC08DA" w:rsidRDefault="009E2786"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A4722F" w:rsidRPr="00AC08DA" w:rsidRDefault="00680DBF" w:rsidP="00EC7224">
            <w:pPr>
              <w:pStyle w:val="ListParagraph"/>
              <w:numPr>
                <w:ilvl w:val="0"/>
                <w:numId w:val="33"/>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lastRenderedPageBreak/>
              <w:t>Refresher trainings, supportive supervision, mentoring by the Medi</w:t>
            </w:r>
            <w:r w:rsidR="00A4722F" w:rsidRPr="00AC08DA">
              <w:rPr>
                <w:rFonts w:ascii="Calibri" w:hAnsi="Calibri"/>
                <w:bCs/>
                <w:color w:val="595959" w:themeColor="text1" w:themeTint="A6"/>
                <w:sz w:val="20"/>
                <w:szCs w:val="20"/>
                <w:lang w:val="en-GB"/>
              </w:rPr>
              <w:t>cal colleges &amp; Pvt institutions</w:t>
            </w:r>
          </w:p>
          <w:p w:rsidR="00A4722F" w:rsidRPr="00AC08DA" w:rsidRDefault="00A4722F"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A4722F" w:rsidRPr="00AC08DA" w:rsidRDefault="00680DBF" w:rsidP="00EC7224">
            <w:pPr>
              <w:pStyle w:val="ListParagraph"/>
              <w:numPr>
                <w:ilvl w:val="0"/>
                <w:numId w:val="33"/>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ANMs and Staff Nurses to be empowered for injectable antibiotics</w:t>
            </w:r>
          </w:p>
          <w:p w:rsidR="00A4722F" w:rsidRPr="00AC08DA" w:rsidRDefault="00A4722F"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A4722F" w:rsidRPr="00AC08DA" w:rsidRDefault="00680DBF" w:rsidP="00EC7224">
            <w:pPr>
              <w:pStyle w:val="ListParagraph"/>
              <w:numPr>
                <w:ilvl w:val="0"/>
                <w:numId w:val="33"/>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Recruitment and training of local staff, hard area allowances and performance based incentives to improve retention </w:t>
            </w:r>
          </w:p>
          <w:p w:rsidR="00A4722F" w:rsidRPr="00AC08DA" w:rsidRDefault="00A4722F"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680DBF" w:rsidRPr="00AC08DA" w:rsidRDefault="00680DBF" w:rsidP="00EC7224">
            <w:pPr>
              <w:pStyle w:val="ListParagraph"/>
              <w:numPr>
                <w:ilvl w:val="0"/>
                <w:numId w:val="33"/>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Job description of all cadres to be made availa</w:t>
            </w:r>
            <w:r w:rsidR="00EC7224" w:rsidRPr="00AC08DA">
              <w:rPr>
                <w:rFonts w:ascii="Calibri" w:hAnsi="Calibri"/>
                <w:bCs/>
                <w:color w:val="595959" w:themeColor="text1" w:themeTint="A6"/>
                <w:sz w:val="20"/>
                <w:szCs w:val="20"/>
                <w:lang w:val="en-GB"/>
              </w:rPr>
              <w:t>ble at all levels of facilities</w:t>
            </w:r>
          </w:p>
          <w:p w:rsidR="00EC7224" w:rsidRPr="00AC08DA" w:rsidRDefault="00EC7224" w:rsidP="00EC7224">
            <w:pPr>
              <w:ind w:left="34"/>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A4722F" w:rsidRPr="00AC08DA" w:rsidRDefault="00680DBF" w:rsidP="00EC7224">
            <w:pPr>
              <w:pStyle w:val="ListParagraph"/>
              <w:numPr>
                <w:ilvl w:val="0"/>
                <w:numId w:val="34"/>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lastRenderedPageBreak/>
              <w:t>Job chart should be in place</w:t>
            </w:r>
          </w:p>
          <w:p w:rsidR="00A4722F" w:rsidRPr="00AC08DA" w:rsidRDefault="00A4722F"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A4722F" w:rsidRPr="00AC08DA" w:rsidRDefault="00680DBF" w:rsidP="00EC7224">
            <w:pPr>
              <w:pStyle w:val="ListParagraph"/>
              <w:numPr>
                <w:ilvl w:val="0"/>
                <w:numId w:val="34"/>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Guidelines to be prepared and staff to be trained</w:t>
            </w:r>
          </w:p>
          <w:p w:rsidR="00A4722F" w:rsidRPr="00AC08DA" w:rsidRDefault="00A4722F"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AC058B" w:rsidRPr="00AC08DA" w:rsidRDefault="00AC058B"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AC058B" w:rsidRPr="00AC08DA" w:rsidRDefault="00AC058B"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A4722F" w:rsidRPr="00AC08DA" w:rsidRDefault="00680DBF" w:rsidP="00EC7224">
            <w:pPr>
              <w:pStyle w:val="ListParagraph"/>
              <w:numPr>
                <w:ilvl w:val="0"/>
                <w:numId w:val="34"/>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lastRenderedPageBreak/>
              <w:t>Accreditation of private Nursing colleges (by ONC)</w:t>
            </w:r>
          </w:p>
          <w:p w:rsidR="00A4722F" w:rsidRPr="00AC08DA" w:rsidRDefault="00A4722F"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A4722F" w:rsidRPr="00AC08DA" w:rsidRDefault="00680DBF" w:rsidP="00EC7224">
            <w:pPr>
              <w:pStyle w:val="ListParagraph"/>
              <w:numPr>
                <w:ilvl w:val="0"/>
                <w:numId w:val="34"/>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ANM Needs to be trained in IV fluids and IGT feeding</w:t>
            </w:r>
          </w:p>
          <w:p w:rsidR="00A4722F" w:rsidRPr="00AC08DA" w:rsidRDefault="00A4722F"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A4722F" w:rsidRPr="00AC08DA" w:rsidRDefault="00680DBF" w:rsidP="00EC7224">
            <w:pPr>
              <w:pStyle w:val="ListParagraph"/>
              <w:numPr>
                <w:ilvl w:val="0"/>
                <w:numId w:val="34"/>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Nurses/ MOs/Specialist to be trained on FIMNCI </w:t>
            </w:r>
          </w:p>
          <w:p w:rsidR="00A4722F" w:rsidRPr="00AC08DA" w:rsidRDefault="00A4722F"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A4722F" w:rsidRPr="00AC08DA" w:rsidRDefault="00680DBF" w:rsidP="00EC7224">
            <w:pPr>
              <w:pStyle w:val="ListParagraph"/>
              <w:numPr>
                <w:ilvl w:val="0"/>
                <w:numId w:val="34"/>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Refres</w:t>
            </w:r>
            <w:r w:rsidR="00A4722F" w:rsidRPr="00AC08DA">
              <w:rPr>
                <w:rFonts w:ascii="Calibri" w:hAnsi="Calibri"/>
                <w:bCs/>
                <w:color w:val="595959" w:themeColor="text1" w:themeTint="A6"/>
                <w:sz w:val="20"/>
                <w:szCs w:val="20"/>
                <w:lang w:val="en-GB"/>
              </w:rPr>
              <w:t>her training for Health workers</w:t>
            </w:r>
          </w:p>
          <w:p w:rsidR="00A4722F" w:rsidRPr="00AC08DA" w:rsidRDefault="00A4722F"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680DBF" w:rsidRPr="00AC08DA" w:rsidRDefault="00680DBF" w:rsidP="00EC7224">
            <w:pPr>
              <w:pStyle w:val="ListParagraph"/>
              <w:numPr>
                <w:ilvl w:val="0"/>
                <w:numId w:val="34"/>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Skill lab</w:t>
            </w:r>
            <w:r w:rsidR="00EC7224" w:rsidRPr="00AC08DA">
              <w:rPr>
                <w:rFonts w:ascii="Calibri" w:hAnsi="Calibri"/>
                <w:bCs/>
                <w:color w:val="595959" w:themeColor="text1" w:themeTint="A6"/>
                <w:sz w:val="20"/>
                <w:szCs w:val="20"/>
                <w:lang w:val="en-GB"/>
              </w:rPr>
              <w:t xml:space="preserve"> hands-on training is essential</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A01A0B">
            <w:pPr>
              <w:pStyle w:val="ListParagraph"/>
              <w:numPr>
                <w:ilvl w:val="0"/>
                <w:numId w:val="34"/>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sz w:val="20"/>
                <w:szCs w:val="20"/>
                <w:lang w:val="en-GB"/>
              </w:rPr>
              <w:lastRenderedPageBreak/>
              <w:t>Revise the JDs of ANM, staff nurse, AHW and HA to provide them authority for prescription of IV fluids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A4722F" w:rsidRPr="00AC08DA" w:rsidRDefault="00680DBF" w:rsidP="00A01A0B">
            <w:pPr>
              <w:pStyle w:val="ListParagraph"/>
              <w:numPr>
                <w:ilvl w:val="0"/>
                <w:numId w:val="34"/>
              </w:num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To deploy adequately for lower levels, especially for remote areas</w:t>
            </w:r>
          </w:p>
          <w:p w:rsidR="00A4722F" w:rsidRPr="00AC08DA" w:rsidRDefault="00A4722F" w:rsidP="00A01A0B">
            <w:p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p w:rsidR="009E2786" w:rsidRPr="00AC08DA" w:rsidRDefault="009E2786" w:rsidP="00A01A0B">
            <w:p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p w:rsidR="009E2786" w:rsidRPr="00AC08DA" w:rsidRDefault="009E2786" w:rsidP="00A01A0B">
            <w:p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p w:rsidR="009E2786" w:rsidRPr="00AC08DA" w:rsidRDefault="009E2786" w:rsidP="00A01A0B">
            <w:p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p w:rsidR="009E2786" w:rsidRPr="00AC08DA" w:rsidRDefault="009E2786" w:rsidP="00A01A0B">
            <w:p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p w:rsidR="00680DBF" w:rsidRPr="00AC08DA" w:rsidRDefault="00680DBF" w:rsidP="00A01A0B">
            <w:pPr>
              <w:pStyle w:val="ListParagraph"/>
              <w:numPr>
                <w:ilvl w:val="0"/>
                <w:numId w:val="34"/>
              </w:num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lastRenderedPageBreak/>
              <w:t>To develop plan for training and certification on care and treatment for newborns</w:t>
            </w:r>
          </w:p>
        </w:tc>
      </w:tr>
      <w:tr w:rsidR="00680DBF" w:rsidRPr="00AC08DA" w:rsidTr="001F3BE2">
        <w:trPr>
          <w:trHeight w:val="213"/>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967658">
            <w:pPr>
              <w:rPr>
                <w:rFonts w:ascii="Calibri" w:hAnsi="Calibri"/>
                <w:b w:val="0"/>
                <w:color w:val="595959" w:themeColor="text1" w:themeTint="A6"/>
                <w:lang w:val="en-GB"/>
              </w:rPr>
            </w:pPr>
            <w:r w:rsidRPr="00AC08DA">
              <w:rPr>
                <w:rFonts w:ascii="Calibri" w:hAnsi="Calibri"/>
                <w:color w:val="595959" w:themeColor="text1" w:themeTint="A6"/>
                <w:lang w:val="en-GB"/>
              </w:rPr>
              <w:lastRenderedPageBreak/>
              <w:t>Essential Medical Products and Technologies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EC7224">
            <w:pPr>
              <w:pStyle w:val="ListParagraph"/>
              <w:numPr>
                <w:ilvl w:val="0"/>
                <w:numId w:val="35"/>
              </w:numPr>
              <w:ind w:left="141"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proposed solutions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BB083D">
            <w:pPr>
              <w:pStyle w:val="ListParagraph"/>
              <w:numPr>
                <w:ilvl w:val="0"/>
                <w:numId w:val="35"/>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Introduce Quality Assurance at facilities providing inpatient newborn care</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9203E3" w:rsidRPr="00AC08DA" w:rsidRDefault="00680DBF" w:rsidP="00EC7224">
            <w:pPr>
              <w:pStyle w:val="ListParagraph"/>
              <w:numPr>
                <w:ilvl w:val="0"/>
                <w:numId w:val="35"/>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Supply chain management to be made effective at all levels using IT</w:t>
            </w:r>
          </w:p>
          <w:p w:rsidR="009203E3" w:rsidRPr="00AC08DA" w:rsidRDefault="009203E3"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9E2786" w:rsidRPr="00AC08DA" w:rsidRDefault="009E2786"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9E2786" w:rsidRPr="00AC08DA" w:rsidRDefault="009E2786"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9E2786" w:rsidRPr="00AC08DA" w:rsidRDefault="009E2786"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9E2786" w:rsidRPr="00AC08DA" w:rsidRDefault="009E2786"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9203E3" w:rsidRPr="00AC08DA" w:rsidRDefault="00680DBF" w:rsidP="00EC7224">
            <w:pPr>
              <w:pStyle w:val="ListParagraph"/>
              <w:numPr>
                <w:ilvl w:val="0"/>
                <w:numId w:val="35"/>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lastRenderedPageBreak/>
              <w:t>Training of facility managers on generating demand for medicines as per need</w:t>
            </w:r>
          </w:p>
          <w:p w:rsidR="009203E3" w:rsidRPr="00AC08DA" w:rsidRDefault="009203E3"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680DBF" w:rsidRPr="00AC08DA" w:rsidRDefault="00680DBF" w:rsidP="00EC7224">
            <w:pPr>
              <w:pStyle w:val="ListParagraph"/>
              <w:numPr>
                <w:ilvl w:val="0"/>
                <w:numId w:val="35"/>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Facility assessments of those reporting frequent stock-outs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9203E3" w:rsidRPr="00AC08DA" w:rsidRDefault="00680DBF" w:rsidP="00EC7224">
            <w:pPr>
              <w:pStyle w:val="ListParagraph"/>
              <w:numPr>
                <w:ilvl w:val="0"/>
                <w:numId w:val="36"/>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lastRenderedPageBreak/>
              <w:t>Forecast based on data and Buffer to be kept</w:t>
            </w:r>
          </w:p>
          <w:p w:rsidR="009203E3" w:rsidRPr="00AC08DA" w:rsidRDefault="009203E3"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9203E3" w:rsidRPr="00AC08DA" w:rsidRDefault="00680DBF" w:rsidP="00EC7224">
            <w:pPr>
              <w:pStyle w:val="ListParagraph"/>
              <w:numPr>
                <w:ilvl w:val="0"/>
                <w:numId w:val="36"/>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0.45 NaCl/5% glucose should be supplied</w:t>
            </w:r>
          </w:p>
          <w:p w:rsidR="009203E3" w:rsidRPr="00AC08DA" w:rsidRDefault="009203E3"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9E2786" w:rsidRPr="00AC08DA" w:rsidRDefault="009E2786"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9203E3" w:rsidRPr="00AC08DA" w:rsidRDefault="00680DBF" w:rsidP="00EC7224">
            <w:pPr>
              <w:pStyle w:val="ListParagraph"/>
              <w:numPr>
                <w:ilvl w:val="0"/>
                <w:numId w:val="36"/>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lastRenderedPageBreak/>
              <w:t xml:space="preserve">Provision of AMC/CMC, Supply chain management and provision of central oxygen to be enhanced and continued </w:t>
            </w:r>
          </w:p>
          <w:p w:rsidR="009203E3" w:rsidRPr="00AC08DA" w:rsidRDefault="009203E3"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9203E3" w:rsidRPr="00AC08DA" w:rsidRDefault="00680DBF" w:rsidP="00EC7224">
            <w:pPr>
              <w:pStyle w:val="ListParagraph"/>
              <w:numPr>
                <w:ilvl w:val="0"/>
                <w:numId w:val="36"/>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Special equipment like, cpap, portable x-ray, USG and abg analyser provision should made for tertiary care centres</w:t>
            </w:r>
          </w:p>
          <w:p w:rsidR="009203E3" w:rsidRPr="00AC08DA" w:rsidRDefault="009203E3"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680DBF" w:rsidRPr="00AC08DA" w:rsidRDefault="00680DBF" w:rsidP="00EC7224">
            <w:pPr>
              <w:pStyle w:val="ListParagraph"/>
              <w:numPr>
                <w:ilvl w:val="0"/>
                <w:numId w:val="36"/>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Supply of simple drugs l</w:t>
            </w:r>
            <w:r w:rsidR="00EC7224" w:rsidRPr="00AC08DA">
              <w:rPr>
                <w:rFonts w:ascii="Calibri" w:hAnsi="Calibri"/>
                <w:bCs/>
                <w:color w:val="595959" w:themeColor="text1" w:themeTint="A6"/>
                <w:sz w:val="20"/>
                <w:szCs w:val="20"/>
                <w:lang w:val="en-GB"/>
              </w:rPr>
              <w:t>ike Paracetamol and Antibiotics</w:t>
            </w:r>
          </w:p>
          <w:p w:rsidR="00EC7224" w:rsidRPr="00AC08DA" w:rsidRDefault="00EC7224" w:rsidP="00EC7224">
            <w:pPr>
              <w:ind w:left="34"/>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9203E3" w:rsidRPr="00AC08DA" w:rsidRDefault="00680DBF" w:rsidP="00A01A0B">
            <w:pPr>
              <w:pStyle w:val="ListParagraph"/>
              <w:numPr>
                <w:ilvl w:val="0"/>
                <w:numId w:val="36"/>
              </w:numPr>
              <w:ind w:left="176" w:hanging="176"/>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lastRenderedPageBreak/>
              <w:t>Incorporate the forecasting, procurement, distribution into the central as well as decentralized procurement system</w:t>
            </w:r>
          </w:p>
          <w:p w:rsidR="009203E3" w:rsidRPr="00AC08DA" w:rsidRDefault="009203E3" w:rsidP="00A01A0B">
            <w:pPr>
              <w:ind w:left="176" w:hanging="176"/>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9E2786" w:rsidRPr="00AC08DA" w:rsidRDefault="009E2786" w:rsidP="00A01A0B">
            <w:pPr>
              <w:ind w:left="176" w:hanging="176"/>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9203E3" w:rsidRPr="00AC08DA" w:rsidRDefault="00680DBF" w:rsidP="00A01A0B">
            <w:pPr>
              <w:pStyle w:val="ListParagraph"/>
              <w:numPr>
                <w:ilvl w:val="0"/>
                <w:numId w:val="36"/>
              </w:numPr>
              <w:ind w:left="176" w:hanging="176"/>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lastRenderedPageBreak/>
              <w:t>Develop the hospital based LMIS system for ensuring adequate stock level</w:t>
            </w:r>
          </w:p>
          <w:p w:rsidR="009203E3" w:rsidRPr="00AC08DA" w:rsidRDefault="009203E3" w:rsidP="00A01A0B">
            <w:pPr>
              <w:ind w:left="176" w:hanging="176"/>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680DBF" w:rsidRPr="00AC08DA" w:rsidRDefault="00680DBF" w:rsidP="00A01A0B">
            <w:pPr>
              <w:pStyle w:val="ListParagraph"/>
              <w:numPr>
                <w:ilvl w:val="0"/>
                <w:numId w:val="36"/>
              </w:numPr>
              <w:ind w:left="176" w:hanging="176"/>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Automation in the stores to prevent disposal and waste</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9203E3" w:rsidRPr="00AC08DA" w:rsidRDefault="00680DBF" w:rsidP="00A01A0B">
            <w:pPr>
              <w:pStyle w:val="ListParagraph"/>
              <w:numPr>
                <w:ilvl w:val="0"/>
                <w:numId w:val="36"/>
              </w:num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lastRenderedPageBreak/>
              <w:t xml:space="preserve">To supply adequately equipment, medicines, transfusion solutions according to the need for treatment </w:t>
            </w:r>
          </w:p>
          <w:p w:rsidR="009203E3" w:rsidRPr="00AC08DA" w:rsidRDefault="009203E3" w:rsidP="00A01A0B">
            <w:p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9E2786" w:rsidRPr="00AC08DA" w:rsidRDefault="009E2786" w:rsidP="00A01A0B">
            <w:p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9E2786" w:rsidRPr="00AC08DA" w:rsidRDefault="009E2786" w:rsidP="00A01A0B">
            <w:p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680DBF" w:rsidRPr="00AC08DA" w:rsidRDefault="00680DBF" w:rsidP="00A01A0B">
            <w:pPr>
              <w:pStyle w:val="ListParagraph"/>
              <w:numPr>
                <w:ilvl w:val="0"/>
                <w:numId w:val="36"/>
              </w:num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lastRenderedPageBreak/>
              <w:t>To strengthen the system</w:t>
            </w:r>
          </w:p>
        </w:tc>
      </w:tr>
      <w:tr w:rsidR="00680DBF" w:rsidRPr="00AC08DA" w:rsidTr="001F3BE2">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967658">
            <w:pPr>
              <w:rPr>
                <w:rFonts w:ascii="Calibri" w:hAnsi="Calibri"/>
                <w:b w:val="0"/>
                <w:color w:val="595959" w:themeColor="text1" w:themeTint="A6"/>
                <w:lang w:val="en-GB"/>
              </w:rPr>
            </w:pPr>
            <w:r w:rsidRPr="00AC08DA">
              <w:rPr>
                <w:rFonts w:ascii="Calibri" w:hAnsi="Calibri"/>
                <w:color w:val="595959" w:themeColor="text1" w:themeTint="A6"/>
                <w:lang w:val="en-GB"/>
              </w:rPr>
              <w:lastRenderedPageBreak/>
              <w:t>Health Service Delivery</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EC7224">
            <w:pPr>
              <w:pStyle w:val="ListParagraph"/>
              <w:numPr>
                <w:ilvl w:val="0"/>
                <w:numId w:val="37"/>
              </w:numPr>
              <w:ind w:left="141"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proposed solutions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BB083D">
            <w:pPr>
              <w:pStyle w:val="ListParagraph"/>
              <w:numPr>
                <w:ilvl w:val="0"/>
                <w:numId w:val="37"/>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Allocation of budget in OPs to ensure supply of equipment and logistics for management of inpatient sick and small newborn has to be ensured</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85EE3" w:rsidRPr="00AC08DA" w:rsidRDefault="00680DBF" w:rsidP="00BB083D">
            <w:pPr>
              <w:pStyle w:val="ListParagraph"/>
              <w:numPr>
                <w:ilvl w:val="0"/>
                <w:numId w:val="37"/>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Quality Assurance cell at the state level with regular quality assessments (emphasis on supportive supervision &amp; mentoring by Medical co</w:t>
            </w:r>
            <w:r w:rsidR="00785EE3" w:rsidRPr="00AC08DA">
              <w:rPr>
                <w:rFonts w:ascii="Calibri" w:hAnsi="Calibri"/>
                <w:bCs/>
                <w:color w:val="595959" w:themeColor="text1" w:themeTint="A6"/>
                <w:sz w:val="20"/>
                <w:szCs w:val="20"/>
                <w:lang w:val="en-GB"/>
              </w:rPr>
              <w:t>lleges/Pvt hospitals)</w:t>
            </w:r>
          </w:p>
          <w:p w:rsidR="00785EE3" w:rsidRPr="00AC08DA" w:rsidRDefault="00785EE3" w:rsidP="00BB083D">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9E2786" w:rsidRPr="00AC08DA" w:rsidRDefault="009E2786" w:rsidP="00BB083D">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9E2786" w:rsidRPr="00AC08DA" w:rsidRDefault="009E2786" w:rsidP="00BB083D">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785EE3" w:rsidRPr="00AC08DA" w:rsidRDefault="00680DBF" w:rsidP="00BB083D">
            <w:pPr>
              <w:pStyle w:val="ListParagraph"/>
              <w:numPr>
                <w:ilvl w:val="0"/>
                <w:numId w:val="37"/>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lastRenderedPageBreak/>
              <w:t xml:space="preserve">Evidence informed IEC/BCC strategy; IPC skill enhancement for health care providers </w:t>
            </w:r>
          </w:p>
          <w:p w:rsidR="00785EE3" w:rsidRPr="00AC08DA" w:rsidRDefault="00785EE3" w:rsidP="00BB083D">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680DBF" w:rsidRPr="00AC08DA" w:rsidRDefault="00680DBF" w:rsidP="00BB083D">
            <w:pPr>
              <w:pStyle w:val="ListParagraph"/>
              <w:numPr>
                <w:ilvl w:val="0"/>
                <w:numId w:val="37"/>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Two way referral </w:t>
            </w:r>
            <w:r w:rsidR="00A01A0B" w:rsidRPr="00AC08DA">
              <w:rPr>
                <w:rFonts w:ascii="Calibri" w:hAnsi="Calibri"/>
                <w:bCs/>
                <w:color w:val="595959" w:themeColor="text1" w:themeTint="A6"/>
                <w:sz w:val="20"/>
                <w:szCs w:val="20"/>
                <w:lang w:val="en-GB"/>
              </w:rPr>
              <w:t>communication to be established</w:t>
            </w:r>
          </w:p>
          <w:p w:rsidR="00A01A0B" w:rsidRPr="00AC08DA" w:rsidRDefault="00A01A0B" w:rsidP="00BB083D">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85EE3" w:rsidRPr="00AC08DA" w:rsidRDefault="00680DBF" w:rsidP="00EC7224">
            <w:pPr>
              <w:pStyle w:val="ListParagraph"/>
              <w:numPr>
                <w:ilvl w:val="0"/>
                <w:numId w:val="38"/>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lastRenderedPageBreak/>
              <w:t>Increase in bed strength, food for attendants, facility to stay</w:t>
            </w:r>
          </w:p>
          <w:p w:rsidR="00785EE3" w:rsidRPr="00AC08DA" w:rsidRDefault="00785EE3"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785EE3" w:rsidRPr="00AC08DA" w:rsidRDefault="00680DBF" w:rsidP="00EC7224">
            <w:pPr>
              <w:pStyle w:val="ListParagraph"/>
              <w:numPr>
                <w:ilvl w:val="0"/>
                <w:numId w:val="38"/>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Space for step down area should be increased</w:t>
            </w:r>
          </w:p>
          <w:p w:rsidR="00785EE3" w:rsidRPr="00AC08DA" w:rsidRDefault="00785EE3"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785EE3" w:rsidRPr="00AC08DA" w:rsidRDefault="00680DBF" w:rsidP="00EC7224">
            <w:pPr>
              <w:pStyle w:val="ListParagraph"/>
              <w:numPr>
                <w:ilvl w:val="0"/>
                <w:numId w:val="38"/>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Scope for PPP mode</w:t>
            </w:r>
          </w:p>
          <w:p w:rsidR="00785EE3" w:rsidRPr="00AC08DA" w:rsidRDefault="00785EE3"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680DBF" w:rsidRPr="00AC08DA" w:rsidRDefault="00EC7224" w:rsidP="00EC7224">
            <w:pPr>
              <w:pStyle w:val="ListParagraph"/>
              <w:numPr>
                <w:ilvl w:val="0"/>
                <w:numId w:val="38"/>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BCC to Service providers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A01A0B">
            <w:pPr>
              <w:pStyle w:val="ListParagraph"/>
              <w:numPr>
                <w:ilvl w:val="0"/>
                <w:numId w:val="38"/>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sz w:val="20"/>
                <w:szCs w:val="20"/>
                <w:lang w:val="en-GB"/>
              </w:rPr>
              <w:t>Develop quality improvement strategy (CME, audit, reminders) for improving the adherence to clinical standards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85EE3" w:rsidRPr="00AC08DA" w:rsidRDefault="00680DBF" w:rsidP="00B30981">
            <w:pPr>
              <w:pStyle w:val="ListParagraph"/>
              <w:numPr>
                <w:ilvl w:val="0"/>
                <w:numId w:val="38"/>
              </w:num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To improve quality of health services in terms of equipment and human resources</w:t>
            </w:r>
          </w:p>
          <w:p w:rsidR="00785EE3" w:rsidRPr="00AC08DA" w:rsidRDefault="00785EE3" w:rsidP="00B30981">
            <w:p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p>
          <w:p w:rsidR="00680DBF" w:rsidRPr="00AC08DA" w:rsidRDefault="00680DBF" w:rsidP="00B30981">
            <w:pPr>
              <w:pStyle w:val="ListParagraph"/>
              <w:numPr>
                <w:ilvl w:val="0"/>
                <w:numId w:val="38"/>
              </w:num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To organize professional training on care for sick and small/LBW newborns</w:t>
            </w:r>
          </w:p>
        </w:tc>
      </w:tr>
      <w:tr w:rsidR="00680DBF" w:rsidRPr="00AC08DA" w:rsidTr="001F3BE2">
        <w:trPr>
          <w:trHeight w:val="417"/>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967658">
            <w:pPr>
              <w:rPr>
                <w:rFonts w:ascii="Calibri" w:hAnsi="Calibri"/>
                <w:b w:val="0"/>
                <w:color w:val="595959" w:themeColor="text1" w:themeTint="A6"/>
                <w:lang w:val="en-GB"/>
              </w:rPr>
            </w:pPr>
            <w:r w:rsidRPr="00AC08DA">
              <w:rPr>
                <w:rFonts w:ascii="Calibri" w:hAnsi="Calibri"/>
                <w:color w:val="595959" w:themeColor="text1" w:themeTint="A6"/>
                <w:lang w:val="en-GB"/>
              </w:rPr>
              <w:lastRenderedPageBreak/>
              <w:t>Health Information System</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EC7224">
            <w:pPr>
              <w:pStyle w:val="ListParagraph"/>
              <w:numPr>
                <w:ilvl w:val="0"/>
                <w:numId w:val="39"/>
              </w:numPr>
              <w:ind w:left="141"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proposed solutions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BB083D">
            <w:pPr>
              <w:pStyle w:val="ListParagraph"/>
              <w:numPr>
                <w:ilvl w:val="0"/>
                <w:numId w:val="39"/>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Introduce functioning HMIS for inpatient supportive care for sick and small newborn in all facilities; national scale up of clinical audits and perinatal death reviews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85EE3" w:rsidRPr="00AC08DA" w:rsidRDefault="00680DBF" w:rsidP="00BB083D">
            <w:pPr>
              <w:pStyle w:val="ListParagraph"/>
              <w:numPr>
                <w:ilvl w:val="0"/>
                <w:numId w:val="39"/>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Software apps for record keeping and establishing linkages from facility to community (follow </w:t>
            </w:r>
            <w:r w:rsidR="00785EE3" w:rsidRPr="00AC08DA">
              <w:rPr>
                <w:rFonts w:ascii="Calibri" w:hAnsi="Calibri"/>
                <w:bCs/>
                <w:color w:val="595959" w:themeColor="text1" w:themeTint="A6"/>
                <w:sz w:val="20"/>
                <w:szCs w:val="20"/>
                <w:lang w:val="en-GB"/>
              </w:rPr>
              <w:t>up of SNCU graduates thru ANMs)</w:t>
            </w:r>
          </w:p>
          <w:p w:rsidR="00785EE3" w:rsidRPr="00AC08DA" w:rsidRDefault="00785EE3" w:rsidP="00BB083D">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785EE3" w:rsidRPr="00AC08DA" w:rsidRDefault="00680DBF" w:rsidP="00BB083D">
            <w:pPr>
              <w:pStyle w:val="ListParagraph"/>
              <w:numPr>
                <w:ilvl w:val="0"/>
                <w:numId w:val="39"/>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Regular review meetings on performance, survival statistics with MO I/C in the lead, and oversight from higher state officials </w:t>
            </w:r>
          </w:p>
          <w:p w:rsidR="00785EE3" w:rsidRPr="00AC08DA" w:rsidRDefault="00785EE3" w:rsidP="00BB083D">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680DBF" w:rsidRPr="00AC08DA" w:rsidRDefault="00680DBF" w:rsidP="00BB083D">
            <w:pPr>
              <w:pStyle w:val="ListParagraph"/>
              <w:numPr>
                <w:ilvl w:val="0"/>
                <w:numId w:val="39"/>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List of dashboard indicators to be established</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85EE3" w:rsidRPr="00AC08DA" w:rsidRDefault="00680DBF" w:rsidP="00EC7224">
            <w:pPr>
              <w:pStyle w:val="ListParagraph"/>
              <w:numPr>
                <w:ilvl w:val="0"/>
                <w:numId w:val="40"/>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Introduction of CDR and Still birth audits</w:t>
            </w:r>
          </w:p>
          <w:p w:rsidR="00785EE3" w:rsidRPr="00AC08DA" w:rsidRDefault="00785EE3"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785EE3" w:rsidRPr="00AC08DA" w:rsidRDefault="00680DBF" w:rsidP="00EC7224">
            <w:pPr>
              <w:pStyle w:val="ListParagraph"/>
              <w:numPr>
                <w:ilvl w:val="0"/>
                <w:numId w:val="40"/>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Software for other newborns to be introduced</w:t>
            </w:r>
          </w:p>
          <w:p w:rsidR="00785EE3" w:rsidRPr="00AC08DA" w:rsidRDefault="00785EE3"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785EE3" w:rsidRPr="00AC08DA" w:rsidRDefault="00680DBF" w:rsidP="00EC7224">
            <w:pPr>
              <w:pStyle w:val="ListParagraph"/>
              <w:numPr>
                <w:ilvl w:val="0"/>
                <w:numId w:val="40"/>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Provision of MCTS in case sheet</w:t>
            </w:r>
          </w:p>
          <w:p w:rsidR="00785EE3" w:rsidRPr="00AC08DA" w:rsidRDefault="00785EE3" w:rsidP="00EC7224">
            <w:p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p>
          <w:p w:rsidR="00680DBF" w:rsidRPr="00AC08DA" w:rsidRDefault="00EC7224" w:rsidP="00EC7224">
            <w:pPr>
              <w:pStyle w:val="ListParagraph"/>
              <w:numPr>
                <w:ilvl w:val="0"/>
                <w:numId w:val="40"/>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Regular mentoring and PPP mode</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85EE3" w:rsidRPr="00AC08DA" w:rsidRDefault="00680DBF" w:rsidP="00A01A0B">
            <w:pPr>
              <w:pStyle w:val="ListParagraph"/>
              <w:numPr>
                <w:ilvl w:val="0"/>
                <w:numId w:val="40"/>
              </w:numPr>
              <w:ind w:left="176" w:hanging="176"/>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Develop a checklist to record the information on sick newborns or LBW management</w:t>
            </w:r>
          </w:p>
          <w:p w:rsidR="00785EE3" w:rsidRPr="00AC08DA" w:rsidRDefault="00785EE3" w:rsidP="00A01A0B">
            <w:pPr>
              <w:ind w:left="176" w:hanging="176"/>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680DBF" w:rsidRPr="00AC08DA" w:rsidRDefault="00680DBF" w:rsidP="00A01A0B">
            <w:pPr>
              <w:pStyle w:val="ListParagraph"/>
              <w:numPr>
                <w:ilvl w:val="0"/>
                <w:numId w:val="40"/>
              </w:numPr>
              <w:ind w:left="176" w:hanging="176"/>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Integrate the recording of management of sick newborns and LBW babies into the HMIS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85EE3" w:rsidRPr="00AC08DA" w:rsidRDefault="00680DBF" w:rsidP="00B30981">
            <w:pPr>
              <w:pStyle w:val="ListParagraph"/>
              <w:numPr>
                <w:ilvl w:val="0"/>
                <w:numId w:val="40"/>
              </w:num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To apply thorough statistic and reporting system for sick/LBW newborns</w:t>
            </w:r>
          </w:p>
          <w:p w:rsidR="00785EE3" w:rsidRPr="00AC08DA" w:rsidRDefault="00785EE3" w:rsidP="00B30981">
            <w:p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680DBF" w:rsidRPr="00AC08DA" w:rsidRDefault="00680DBF" w:rsidP="00B30981">
            <w:pPr>
              <w:pStyle w:val="ListParagraph"/>
              <w:numPr>
                <w:ilvl w:val="0"/>
                <w:numId w:val="40"/>
              </w:num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To develop concise, rational, informative clinical record forms for sick and small/LBW newborns</w:t>
            </w:r>
          </w:p>
        </w:tc>
      </w:tr>
      <w:tr w:rsidR="00680DBF" w:rsidRPr="00AC08DA" w:rsidTr="001F3BE2">
        <w:trPr>
          <w:cnfStyle w:val="000000100000" w:firstRow="0" w:lastRow="0" w:firstColumn="0" w:lastColumn="0" w:oddVBand="0" w:evenVBand="0" w:oddHBand="1" w:evenHBand="0" w:firstRowFirstColumn="0" w:firstRowLastColumn="0" w:lastRowFirstColumn="0" w:lastRowLastColumn="0"/>
          <w:trHeight w:val="3625"/>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967658">
            <w:pPr>
              <w:rPr>
                <w:rFonts w:ascii="Calibri" w:hAnsi="Calibri"/>
                <w:b w:val="0"/>
                <w:color w:val="595959" w:themeColor="text1" w:themeTint="A6"/>
                <w:lang w:val="en-GB"/>
              </w:rPr>
            </w:pPr>
            <w:r w:rsidRPr="00AC08DA">
              <w:rPr>
                <w:rFonts w:ascii="Calibri" w:hAnsi="Calibri"/>
                <w:color w:val="595959" w:themeColor="text1" w:themeTint="A6"/>
                <w:lang w:val="en-GB"/>
              </w:rPr>
              <w:lastRenderedPageBreak/>
              <w:t>Community Ownership and Partnership</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EC7224">
            <w:pPr>
              <w:pStyle w:val="ListParagraph"/>
              <w:numPr>
                <w:ilvl w:val="0"/>
                <w:numId w:val="41"/>
              </w:numPr>
              <w:ind w:left="141"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proposed solutions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85EE3" w:rsidRPr="00AC08DA" w:rsidRDefault="00680DBF" w:rsidP="00BB083D">
            <w:pPr>
              <w:pStyle w:val="ListParagraph"/>
              <w:numPr>
                <w:ilvl w:val="0"/>
                <w:numId w:val="41"/>
              </w:numPr>
              <w:tabs>
                <w:tab w:val="left" w:pos="0"/>
                <w:tab w:val="left" w:pos="915"/>
              </w:tabs>
              <w:ind w:left="176"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Appropriate IEC materials need</w:t>
            </w:r>
            <w:r w:rsidR="00785EE3" w:rsidRPr="00AC08DA">
              <w:rPr>
                <w:rFonts w:ascii="Calibri" w:hAnsi="Calibri" w:cs="Times New Roman"/>
                <w:color w:val="595959" w:themeColor="text1" w:themeTint="A6"/>
                <w:sz w:val="20"/>
                <w:szCs w:val="20"/>
                <w:lang w:val="en-GB"/>
              </w:rPr>
              <w:t xml:space="preserve"> to be developed to use for BCC</w:t>
            </w:r>
          </w:p>
          <w:p w:rsidR="00785EE3" w:rsidRPr="00AC08DA" w:rsidRDefault="00785EE3" w:rsidP="00BB083D">
            <w:pPr>
              <w:tabs>
                <w:tab w:val="left" w:pos="0"/>
                <w:tab w:val="left" w:pos="915"/>
              </w:tabs>
              <w:ind w:left="176"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680DBF" w:rsidRPr="00AC08DA" w:rsidRDefault="00680DBF" w:rsidP="00BB083D">
            <w:pPr>
              <w:pStyle w:val="ListParagraph"/>
              <w:numPr>
                <w:ilvl w:val="0"/>
                <w:numId w:val="41"/>
              </w:numPr>
              <w:tabs>
                <w:tab w:val="left" w:pos="0"/>
                <w:tab w:val="left" w:pos="915"/>
              </w:tabs>
              <w:ind w:left="176"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Establish effective referral system with involvement of community group/community support groups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85EE3" w:rsidRPr="00AC08DA" w:rsidRDefault="003B0D70" w:rsidP="00BB083D">
            <w:pPr>
              <w:pStyle w:val="ListParagraph"/>
              <w:numPr>
                <w:ilvl w:val="0"/>
                <w:numId w:val="42"/>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IEC/BCC </w:t>
            </w:r>
            <w:r w:rsidR="00680DBF" w:rsidRPr="00AC08DA">
              <w:rPr>
                <w:rFonts w:ascii="Calibri" w:hAnsi="Calibri"/>
                <w:bCs/>
                <w:color w:val="595959" w:themeColor="text1" w:themeTint="A6"/>
                <w:sz w:val="20"/>
                <w:szCs w:val="20"/>
                <w:lang w:val="en-GB"/>
              </w:rPr>
              <w:t xml:space="preserve">for community awareness and for </w:t>
            </w:r>
            <w:r w:rsidR="007B0CA6" w:rsidRPr="00AC08DA">
              <w:rPr>
                <w:rFonts w:ascii="Calibri" w:hAnsi="Calibri"/>
                <w:bCs/>
                <w:color w:val="595959" w:themeColor="text1" w:themeTint="A6"/>
                <w:sz w:val="20"/>
                <w:szCs w:val="20"/>
                <w:lang w:val="en-GB"/>
              </w:rPr>
              <w:t>engaging male</w:t>
            </w:r>
            <w:r w:rsidR="00680DBF" w:rsidRPr="00AC08DA">
              <w:rPr>
                <w:rFonts w:ascii="Calibri" w:hAnsi="Calibri"/>
                <w:bCs/>
                <w:color w:val="595959" w:themeColor="text1" w:themeTint="A6"/>
                <w:sz w:val="20"/>
                <w:szCs w:val="20"/>
                <w:lang w:val="en-GB"/>
              </w:rPr>
              <w:t xml:space="preserve"> members of the family in the care</w:t>
            </w:r>
          </w:p>
          <w:p w:rsidR="00785EE3" w:rsidRPr="00AC08DA" w:rsidRDefault="00785EE3" w:rsidP="00BB083D">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785EE3" w:rsidRPr="00AC08DA" w:rsidRDefault="00680DBF" w:rsidP="00BB083D">
            <w:pPr>
              <w:pStyle w:val="ListParagraph"/>
              <w:numPr>
                <w:ilvl w:val="0"/>
                <w:numId w:val="42"/>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Ensure linkages between facility and community</w:t>
            </w:r>
          </w:p>
          <w:p w:rsidR="00785EE3" w:rsidRPr="00AC08DA" w:rsidRDefault="00785EE3" w:rsidP="00BB083D">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785EE3" w:rsidRPr="00AC08DA" w:rsidRDefault="00680DBF" w:rsidP="00BB083D">
            <w:pPr>
              <w:pStyle w:val="ListParagraph"/>
              <w:numPr>
                <w:ilvl w:val="0"/>
                <w:numId w:val="42"/>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Post discharge counselling on danger signs and referral mechanisms to be strengthened</w:t>
            </w:r>
          </w:p>
          <w:p w:rsidR="00785EE3" w:rsidRPr="00AC08DA" w:rsidRDefault="00785EE3" w:rsidP="00BB083D">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C0677F" w:rsidRPr="00AC08DA" w:rsidRDefault="00680DBF" w:rsidP="00BB083D">
            <w:pPr>
              <w:pStyle w:val="ListParagraph"/>
              <w:numPr>
                <w:ilvl w:val="0"/>
                <w:numId w:val="42"/>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Women Empowerm</w:t>
            </w:r>
            <w:r w:rsidR="00A01A0B" w:rsidRPr="00AC08DA">
              <w:rPr>
                <w:rFonts w:ascii="Calibri" w:hAnsi="Calibri"/>
                <w:bCs/>
                <w:color w:val="595959" w:themeColor="text1" w:themeTint="A6"/>
                <w:sz w:val="20"/>
                <w:szCs w:val="20"/>
                <w:lang w:val="en-GB"/>
              </w:rPr>
              <w:t>ent</w:t>
            </w:r>
          </w:p>
          <w:p w:rsidR="00C0677F" w:rsidRPr="00AC08DA" w:rsidRDefault="00C0677F" w:rsidP="00C0677F">
            <w:pPr>
              <w:ind w:left="34"/>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85EE3" w:rsidRPr="00AC08DA" w:rsidRDefault="00680DBF" w:rsidP="00EC7224">
            <w:pPr>
              <w:pStyle w:val="ListParagraph"/>
              <w:numPr>
                <w:ilvl w:val="0"/>
                <w:numId w:val="42"/>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IEC/BCC on</w:t>
            </w:r>
            <w:r w:rsidR="00785EE3" w:rsidRPr="00AC08DA">
              <w:rPr>
                <w:rFonts w:ascii="Calibri" w:hAnsi="Calibri"/>
                <w:bCs/>
                <w:color w:val="595959" w:themeColor="text1" w:themeTint="A6"/>
                <w:sz w:val="20"/>
                <w:szCs w:val="20"/>
                <w:lang w:val="en-GB"/>
              </w:rPr>
              <w:t xml:space="preserve"> hand wash and personal hygiene</w:t>
            </w:r>
          </w:p>
          <w:p w:rsidR="00785EE3" w:rsidRPr="00AC08DA" w:rsidRDefault="00785EE3"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785EE3" w:rsidRPr="00AC08DA" w:rsidRDefault="00680DBF" w:rsidP="00EC7224">
            <w:pPr>
              <w:pStyle w:val="ListParagraph"/>
              <w:numPr>
                <w:ilvl w:val="0"/>
                <w:numId w:val="42"/>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 xml:space="preserve">MHU to be sensitized &amp; trained </w:t>
            </w:r>
          </w:p>
          <w:p w:rsidR="00785EE3" w:rsidRPr="00AC08DA" w:rsidRDefault="00785EE3"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785EE3" w:rsidRPr="00AC08DA" w:rsidRDefault="00680DBF" w:rsidP="00EC7224">
            <w:pPr>
              <w:pStyle w:val="ListParagraph"/>
              <w:numPr>
                <w:ilvl w:val="0"/>
                <w:numId w:val="42"/>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Studies to be explored</w:t>
            </w:r>
          </w:p>
          <w:p w:rsidR="00785EE3" w:rsidRPr="00AC08DA" w:rsidRDefault="00785EE3" w:rsidP="00EC7224">
            <w:p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p>
          <w:p w:rsidR="00680DBF" w:rsidRPr="00AC08DA" w:rsidRDefault="00680DBF" w:rsidP="00EC7224">
            <w:pPr>
              <w:pStyle w:val="ListParagraph"/>
              <w:numPr>
                <w:ilvl w:val="0"/>
                <w:numId w:val="42"/>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bCs/>
                <w:color w:val="595959" w:themeColor="text1" w:themeTint="A6"/>
                <w:sz w:val="20"/>
                <w:szCs w:val="20"/>
                <w:lang w:val="en-GB"/>
              </w:rPr>
            </w:pPr>
            <w:r w:rsidRPr="00AC08DA">
              <w:rPr>
                <w:rFonts w:ascii="Calibri" w:hAnsi="Calibri"/>
                <w:bCs/>
                <w:color w:val="595959" w:themeColor="text1" w:themeTint="A6"/>
                <w:sz w:val="20"/>
                <w:szCs w:val="20"/>
                <w:lang w:val="en-GB"/>
              </w:rPr>
              <w:t>Community awareness on entitlement o</w:t>
            </w:r>
            <w:r w:rsidR="00EC7224" w:rsidRPr="00AC08DA">
              <w:rPr>
                <w:rFonts w:ascii="Calibri" w:hAnsi="Calibri"/>
                <w:bCs/>
                <w:color w:val="595959" w:themeColor="text1" w:themeTint="A6"/>
                <w:sz w:val="20"/>
                <w:szCs w:val="20"/>
                <w:lang w:val="en-GB"/>
              </w:rPr>
              <w:t>f programmes to be strengthened</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A01A0B">
            <w:pPr>
              <w:pStyle w:val="ListParagraph"/>
              <w:numPr>
                <w:ilvl w:val="0"/>
                <w:numId w:val="42"/>
              </w:numPr>
              <w:ind w:left="176" w:hanging="176"/>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sz w:val="20"/>
                <w:szCs w:val="20"/>
                <w:lang w:val="en-GB"/>
              </w:rPr>
              <w:t>Develop the communication strategy, plan, tools and messages to improve care seeking and care taking practices</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80DBF" w:rsidRPr="00AC08DA" w:rsidRDefault="00680DBF" w:rsidP="00B30981">
            <w:pPr>
              <w:pStyle w:val="ListParagraph"/>
              <w:numPr>
                <w:ilvl w:val="0"/>
                <w:numId w:val="42"/>
              </w:num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sz w:val="20"/>
                <w:szCs w:val="20"/>
                <w:lang w:val="en-GB"/>
              </w:rPr>
              <w:t>To strengthen IEC/BCC for improving access of community to newborn care services (via mass media, prenatal counselling)</w:t>
            </w:r>
          </w:p>
        </w:tc>
      </w:tr>
    </w:tbl>
    <w:p w:rsidR="00680DBF" w:rsidRPr="00AC08DA" w:rsidRDefault="00680DBF" w:rsidP="004B1507">
      <w:pPr>
        <w:rPr>
          <w:rFonts w:ascii="Calibri" w:hAnsi="Calibri"/>
          <w:b/>
          <w:u w:val="single"/>
          <w:lang w:val="en-GB"/>
        </w:rPr>
      </w:pPr>
    </w:p>
    <w:p w:rsidR="00756F21" w:rsidRPr="00AC08DA" w:rsidRDefault="00756F21" w:rsidP="004B1507">
      <w:pPr>
        <w:rPr>
          <w:rFonts w:ascii="Calibri" w:hAnsi="Calibri"/>
          <w:b/>
          <w:u w:val="single"/>
          <w:lang w:val="en-GB"/>
        </w:rPr>
      </w:pPr>
    </w:p>
    <w:p w:rsidR="00756F21" w:rsidRPr="00AC08DA" w:rsidRDefault="00756F21" w:rsidP="004B1507">
      <w:pPr>
        <w:rPr>
          <w:rFonts w:ascii="Calibri" w:hAnsi="Calibri"/>
          <w:b/>
          <w:u w:val="single"/>
          <w:lang w:val="en-GB"/>
        </w:rPr>
      </w:pPr>
    </w:p>
    <w:p w:rsidR="00756F21" w:rsidRPr="00AC08DA" w:rsidRDefault="00756F21" w:rsidP="004B1507">
      <w:pPr>
        <w:rPr>
          <w:rFonts w:ascii="Calibri" w:hAnsi="Calibri"/>
          <w:b/>
          <w:u w:val="single"/>
          <w:lang w:val="en-GB"/>
        </w:rPr>
      </w:pPr>
    </w:p>
    <w:p w:rsidR="00756F21" w:rsidRPr="00AC08DA" w:rsidRDefault="00756F21" w:rsidP="004B1507">
      <w:pPr>
        <w:rPr>
          <w:rFonts w:ascii="Calibri" w:hAnsi="Calibri"/>
          <w:b/>
          <w:u w:val="single"/>
          <w:lang w:val="en-GB"/>
        </w:rPr>
      </w:pPr>
    </w:p>
    <w:p w:rsidR="00756F21" w:rsidRPr="00AC08DA" w:rsidRDefault="00756F21" w:rsidP="004B1507">
      <w:pPr>
        <w:rPr>
          <w:rFonts w:ascii="Calibri" w:hAnsi="Calibri"/>
          <w:b/>
          <w:u w:val="single"/>
          <w:lang w:val="en-GB"/>
        </w:rPr>
      </w:pPr>
    </w:p>
    <w:p w:rsidR="00756F21" w:rsidRPr="00AC08DA" w:rsidRDefault="00756F21" w:rsidP="004B1507">
      <w:pPr>
        <w:rPr>
          <w:rFonts w:ascii="Calibri" w:hAnsi="Calibri"/>
          <w:b/>
          <w:u w:val="single"/>
          <w:lang w:val="en-GB"/>
        </w:rPr>
      </w:pPr>
    </w:p>
    <w:tbl>
      <w:tblPr>
        <w:tblStyle w:val="GridTable5Dark-Accent12"/>
        <w:tblW w:w="14600" w:type="dxa"/>
        <w:tblInd w:w="-635" w:type="dxa"/>
        <w:tblLayout w:type="fixed"/>
        <w:tblLook w:val="04A0" w:firstRow="1" w:lastRow="0" w:firstColumn="1" w:lastColumn="0" w:noHBand="0" w:noVBand="1"/>
      </w:tblPr>
      <w:tblGrid>
        <w:gridCol w:w="14600"/>
      </w:tblGrid>
      <w:tr w:rsidR="00780455" w:rsidRPr="00AC08DA" w:rsidTr="009E2786">
        <w:trPr>
          <w:cnfStyle w:val="100000000000" w:firstRow="1" w:lastRow="0" w:firstColumn="0" w:lastColumn="0" w:oddVBand="0" w:evenVBand="0" w:oddHBand="0" w:evenHBand="0" w:firstRowFirstColumn="0" w:firstRowLastColumn="0" w:lastRowFirstColumn="0" w:lastRowLastColumn="0"/>
          <w:trHeight w:val="222"/>
          <w:tblHeader/>
        </w:trPr>
        <w:tc>
          <w:tcPr>
            <w:cnfStyle w:val="001000000000" w:firstRow="0" w:lastRow="0" w:firstColumn="1" w:lastColumn="0" w:oddVBand="0" w:evenVBand="0" w:oddHBand="0" w:evenHBand="0" w:firstRowFirstColumn="0" w:firstRowLastColumn="0" w:lastRowFirstColumn="0" w:lastRowLastColumn="0"/>
            <w:tcW w:w="14600" w:type="dxa"/>
            <w:shd w:val="clear" w:color="auto" w:fill="7F7F7F" w:themeFill="text1" w:themeFillTint="80"/>
          </w:tcPr>
          <w:p w:rsidR="00780455" w:rsidRPr="00AC08DA" w:rsidRDefault="00780455" w:rsidP="009E2786">
            <w:pPr>
              <w:ind w:left="-74"/>
              <w:jc w:val="center"/>
              <w:rPr>
                <w:rFonts w:ascii="Calibri" w:hAnsi="Calibri"/>
                <w:color w:val="595959" w:themeColor="text1" w:themeTint="A6"/>
                <w:lang w:val="en-GB"/>
              </w:rPr>
            </w:pPr>
            <w:r w:rsidRPr="00AC08DA">
              <w:rPr>
                <w:rFonts w:ascii="Calibri" w:hAnsi="Calibri"/>
                <w:lang w:val="en-GB"/>
              </w:rPr>
              <w:lastRenderedPageBreak/>
              <w:t>Inpatient Care for Sick and Small Newborns</w:t>
            </w:r>
          </w:p>
        </w:tc>
      </w:tr>
    </w:tbl>
    <w:tbl>
      <w:tblPr>
        <w:tblStyle w:val="GridTable5Dark-Accent12"/>
        <w:tblpPr w:leftFromText="180" w:rightFromText="180" w:vertAnchor="text" w:horzAnchor="page" w:tblpX="829" w:tblpY="1"/>
        <w:tblW w:w="14569" w:type="dxa"/>
        <w:tblLayout w:type="fixed"/>
        <w:tblLook w:val="04A0" w:firstRow="1" w:lastRow="0" w:firstColumn="1" w:lastColumn="0" w:noHBand="0" w:noVBand="1"/>
      </w:tblPr>
      <w:tblGrid>
        <w:gridCol w:w="1736"/>
        <w:gridCol w:w="2138"/>
        <w:gridCol w:w="2139"/>
        <w:gridCol w:w="2139"/>
        <w:gridCol w:w="2139"/>
        <w:gridCol w:w="2139"/>
        <w:gridCol w:w="2139"/>
      </w:tblGrid>
      <w:tr w:rsidR="0000551F" w:rsidRPr="00AC08DA" w:rsidTr="00621EC6">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736" w:type="dxa"/>
            <w:vMerge w:val="restart"/>
            <w:shd w:val="clear" w:color="auto" w:fill="D9D9D9" w:themeFill="background1" w:themeFillShade="D9"/>
            <w:vAlign w:val="center"/>
          </w:tcPr>
          <w:p w:rsidR="0000551F" w:rsidRPr="00AC08DA" w:rsidRDefault="001305A1" w:rsidP="0000551F">
            <w:pPr>
              <w:jc w:val="center"/>
              <w:rPr>
                <w:rFonts w:ascii="Calibri" w:hAnsi="Calibri"/>
                <w:b w:val="0"/>
                <w:color w:val="595959" w:themeColor="text1" w:themeTint="A6"/>
                <w:lang w:val="en-GB"/>
              </w:rPr>
            </w:pPr>
            <w:r>
              <w:rPr>
                <w:rFonts w:ascii="Calibri" w:hAnsi="Calibri"/>
                <w:color w:val="595959" w:themeColor="text1" w:themeTint="A6"/>
                <w:lang w:val="en-GB"/>
              </w:rPr>
              <w:t>Health</w:t>
            </w:r>
            <w:r w:rsidR="0000551F" w:rsidRPr="00AC08DA">
              <w:rPr>
                <w:rFonts w:ascii="Calibri" w:hAnsi="Calibri"/>
                <w:color w:val="595959" w:themeColor="text1" w:themeTint="A6"/>
                <w:lang w:val="en-GB"/>
              </w:rPr>
              <w:t xml:space="preserve"> System Building Block</w:t>
            </w:r>
          </w:p>
        </w:tc>
        <w:tc>
          <w:tcPr>
            <w:tcW w:w="12833" w:type="dxa"/>
            <w:gridSpan w:val="6"/>
            <w:shd w:val="clear" w:color="auto" w:fill="D9D9D9" w:themeFill="background1" w:themeFillShade="D9"/>
          </w:tcPr>
          <w:p w:rsidR="0000551F" w:rsidRPr="00AC08DA" w:rsidRDefault="0000551F" w:rsidP="0000551F">
            <w:pPr>
              <w:ind w:left="-174"/>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595959" w:themeColor="text1" w:themeTint="A6"/>
                <w:lang w:val="en-GB"/>
              </w:rPr>
            </w:pPr>
            <w:r w:rsidRPr="00AC08DA">
              <w:rPr>
                <w:rFonts w:ascii="Calibri" w:hAnsi="Calibri"/>
                <w:color w:val="595959" w:themeColor="text1" w:themeTint="A6"/>
                <w:lang w:val="en-GB"/>
              </w:rPr>
              <w:t>Pakistan</w:t>
            </w:r>
          </w:p>
        </w:tc>
      </w:tr>
      <w:tr w:rsidR="0000551F" w:rsidRPr="00AC08DA" w:rsidTr="001F3BE2">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736" w:type="dxa"/>
            <w:vMerge/>
            <w:tcBorders>
              <w:bottom w:val="single" w:sz="4" w:space="0" w:color="D9D9D9" w:themeColor="background1" w:themeShade="D9"/>
            </w:tcBorders>
            <w:shd w:val="clear" w:color="auto" w:fill="D9D9D9" w:themeFill="background1" w:themeFillShade="D9"/>
          </w:tcPr>
          <w:p w:rsidR="0000551F" w:rsidRPr="00AC08DA" w:rsidRDefault="0000551F" w:rsidP="0000551F">
            <w:pPr>
              <w:rPr>
                <w:rFonts w:ascii="Calibri" w:hAnsi="Calibri"/>
                <w:b w:val="0"/>
                <w:lang w:val="en-GB"/>
              </w:rPr>
            </w:pPr>
          </w:p>
        </w:tc>
        <w:tc>
          <w:tcPr>
            <w:tcW w:w="2138" w:type="dxa"/>
            <w:tcBorders>
              <w:bottom w:val="single" w:sz="4" w:space="0" w:color="D9D9D9" w:themeColor="background1" w:themeShade="D9"/>
            </w:tcBorders>
            <w:shd w:val="clear" w:color="auto" w:fill="D9D9D9" w:themeFill="background1" w:themeFillShade="D9"/>
            <w:vAlign w:val="center"/>
          </w:tcPr>
          <w:p w:rsidR="0000551F" w:rsidRPr="00AC08DA" w:rsidRDefault="0000551F" w:rsidP="0000551F">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AJK</w:t>
            </w:r>
          </w:p>
        </w:tc>
        <w:tc>
          <w:tcPr>
            <w:tcW w:w="2139" w:type="dxa"/>
            <w:tcBorders>
              <w:bottom w:val="single" w:sz="4" w:space="0" w:color="D9D9D9" w:themeColor="background1" w:themeShade="D9"/>
            </w:tcBorders>
            <w:shd w:val="clear" w:color="auto" w:fill="D9D9D9" w:themeFill="background1" w:themeFillShade="D9"/>
            <w:vAlign w:val="center"/>
          </w:tcPr>
          <w:p w:rsidR="0000551F" w:rsidRPr="00AC08DA" w:rsidRDefault="0000551F" w:rsidP="0000551F">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Baluchistan</w:t>
            </w:r>
          </w:p>
        </w:tc>
        <w:tc>
          <w:tcPr>
            <w:tcW w:w="2139" w:type="dxa"/>
            <w:tcBorders>
              <w:bottom w:val="single" w:sz="4" w:space="0" w:color="D9D9D9" w:themeColor="background1" w:themeShade="D9"/>
            </w:tcBorders>
            <w:shd w:val="clear" w:color="auto" w:fill="D9D9D9" w:themeFill="background1" w:themeFillShade="D9"/>
            <w:vAlign w:val="center"/>
          </w:tcPr>
          <w:p w:rsidR="0000551F" w:rsidRPr="00AC08DA" w:rsidRDefault="0000551F" w:rsidP="0000551F">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Gilgit-Baltistan</w:t>
            </w:r>
          </w:p>
        </w:tc>
        <w:tc>
          <w:tcPr>
            <w:tcW w:w="2139" w:type="dxa"/>
            <w:tcBorders>
              <w:bottom w:val="single" w:sz="4" w:space="0" w:color="D9D9D9" w:themeColor="background1" w:themeShade="D9"/>
            </w:tcBorders>
            <w:shd w:val="clear" w:color="auto" w:fill="D9D9D9" w:themeFill="background1" w:themeFillShade="D9"/>
            <w:vAlign w:val="center"/>
          </w:tcPr>
          <w:p w:rsidR="0000551F" w:rsidRPr="00AC08DA" w:rsidRDefault="0000551F" w:rsidP="0000551F">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Khayber Pakhtun</w:t>
            </w:r>
          </w:p>
        </w:tc>
        <w:tc>
          <w:tcPr>
            <w:tcW w:w="2139" w:type="dxa"/>
            <w:tcBorders>
              <w:bottom w:val="single" w:sz="4" w:space="0" w:color="D9D9D9" w:themeColor="background1" w:themeShade="D9"/>
            </w:tcBorders>
            <w:shd w:val="clear" w:color="auto" w:fill="D9D9D9" w:themeFill="background1" w:themeFillShade="D9"/>
            <w:vAlign w:val="center"/>
          </w:tcPr>
          <w:p w:rsidR="0000551F" w:rsidRPr="00AC08DA" w:rsidRDefault="0000551F" w:rsidP="0000551F">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Punjab</w:t>
            </w:r>
          </w:p>
        </w:tc>
        <w:tc>
          <w:tcPr>
            <w:tcW w:w="2139" w:type="dxa"/>
            <w:tcBorders>
              <w:bottom w:val="single" w:sz="4" w:space="0" w:color="D9D9D9" w:themeColor="background1" w:themeShade="D9"/>
            </w:tcBorders>
            <w:shd w:val="clear" w:color="auto" w:fill="D9D9D9" w:themeFill="background1" w:themeFillShade="D9"/>
            <w:vAlign w:val="center"/>
          </w:tcPr>
          <w:p w:rsidR="0000551F" w:rsidRPr="00AC08DA" w:rsidRDefault="0000551F" w:rsidP="0000551F">
            <w:pPr>
              <w:jc w:val="center"/>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lang w:val="en-GB"/>
              </w:rPr>
              <w:t>Sindh</w:t>
            </w:r>
          </w:p>
        </w:tc>
      </w:tr>
      <w:tr w:rsidR="0000551F" w:rsidRPr="00AC08DA" w:rsidTr="001F3BE2">
        <w:trPr>
          <w:trHeight w:val="449"/>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967658">
            <w:pPr>
              <w:rPr>
                <w:rFonts w:ascii="Calibri" w:hAnsi="Calibri"/>
                <w:b w:val="0"/>
                <w:color w:val="595959" w:themeColor="text1" w:themeTint="A6"/>
                <w:lang w:val="en-GB"/>
              </w:rPr>
            </w:pPr>
            <w:r w:rsidRPr="00AC08DA">
              <w:rPr>
                <w:rFonts w:ascii="Calibri" w:hAnsi="Calibri"/>
                <w:color w:val="595959" w:themeColor="text1" w:themeTint="A6"/>
                <w:lang w:val="en-GB"/>
              </w:rPr>
              <w:t>Leadership and Governance</w:t>
            </w:r>
          </w:p>
        </w:tc>
        <w:tc>
          <w:tcPr>
            <w:tcW w:w="21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3"/>
              </w:numPr>
              <w:ind w:left="110"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olor w:val="595959" w:themeColor="text1" w:themeTint="A6"/>
                <w:sz w:val="20"/>
                <w:szCs w:val="20"/>
                <w:lang w:val="en-GB"/>
              </w:rPr>
              <w:t>Standard protocols to be developed for severely sick newborn</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3"/>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3"/>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 xml:space="preserve">Prioritization of issue </w:t>
            </w:r>
          </w:p>
          <w:p w:rsidR="0000551F" w:rsidRPr="00AC08DA" w:rsidRDefault="0000551F" w:rsidP="0000551F">
            <w:p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p>
          <w:p w:rsidR="0000551F" w:rsidRPr="00AC08DA" w:rsidRDefault="0000551F" w:rsidP="0000551F">
            <w:pPr>
              <w:pStyle w:val="ListParagraph"/>
              <w:numPr>
                <w:ilvl w:val="0"/>
                <w:numId w:val="43"/>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sz w:val="20"/>
                <w:szCs w:val="20"/>
                <w:lang w:val="en-GB"/>
              </w:rPr>
            </w:pPr>
            <w:r w:rsidRPr="00AC08DA">
              <w:rPr>
                <w:rFonts w:ascii="Calibri" w:hAnsi="Calibri"/>
                <w:color w:val="595959" w:themeColor="text1" w:themeTint="A6"/>
                <w:sz w:val="20"/>
                <w:szCs w:val="20"/>
                <w:lang w:val="en-GB"/>
              </w:rPr>
              <w:t>Introduction of standard protocols</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4"/>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olor w:val="595959" w:themeColor="text1" w:themeTint="A6"/>
                <w:sz w:val="20"/>
                <w:szCs w:val="20"/>
                <w:lang w:val="en-GB"/>
              </w:rPr>
              <w:t>Develop, adopt and implement National Guidelines on Full supportive care for severely sick and small newborn</w:t>
            </w:r>
          </w:p>
          <w:p w:rsidR="0000551F" w:rsidRPr="00AC08DA" w:rsidRDefault="0000551F" w:rsidP="0000551F">
            <w:pPr>
              <w:ind w:left="34"/>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4"/>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Guidelines or policies should be developed for DHQs and above</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4"/>
              </w:num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r>
      <w:tr w:rsidR="0000551F" w:rsidRPr="00AC08DA" w:rsidTr="001F3BE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967658">
            <w:pPr>
              <w:rPr>
                <w:rFonts w:ascii="Calibri" w:hAnsi="Calibri"/>
                <w:b w:val="0"/>
                <w:color w:val="595959" w:themeColor="text1" w:themeTint="A6"/>
                <w:lang w:val="en-GB"/>
              </w:rPr>
            </w:pPr>
            <w:r w:rsidRPr="00AC08DA">
              <w:rPr>
                <w:rFonts w:ascii="Calibri" w:hAnsi="Calibri"/>
                <w:color w:val="595959" w:themeColor="text1" w:themeTint="A6"/>
                <w:lang w:val="en-GB"/>
              </w:rPr>
              <w:t>Health Financing</w:t>
            </w:r>
          </w:p>
        </w:tc>
        <w:tc>
          <w:tcPr>
            <w:tcW w:w="21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5"/>
              </w:numPr>
              <w:ind w:left="110"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Increase allocation of funds</w:t>
            </w:r>
          </w:p>
          <w:p w:rsidR="0000551F" w:rsidRPr="00AC08DA" w:rsidRDefault="0000551F" w:rsidP="0000551F">
            <w:pPr>
              <w:ind w:left="110"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00551F" w:rsidRPr="00AC08DA" w:rsidRDefault="0000551F" w:rsidP="0000551F">
            <w:pPr>
              <w:pStyle w:val="ListParagraph"/>
              <w:numPr>
                <w:ilvl w:val="0"/>
                <w:numId w:val="45"/>
              </w:numPr>
              <w:ind w:left="110"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Seek alternate funding /donor support</w:t>
            </w:r>
          </w:p>
          <w:p w:rsidR="0000551F" w:rsidRPr="00AC08DA" w:rsidRDefault="0000551F" w:rsidP="0000551F">
            <w:pPr>
              <w:ind w:left="110"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00551F" w:rsidRPr="00AC08DA" w:rsidRDefault="0000551F" w:rsidP="0000551F">
            <w:pPr>
              <w:pStyle w:val="ListParagraph"/>
              <w:numPr>
                <w:ilvl w:val="0"/>
                <w:numId w:val="45"/>
              </w:numPr>
              <w:ind w:left="110"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Public private partnership</w:t>
            </w:r>
          </w:p>
          <w:p w:rsidR="0000551F" w:rsidRPr="00AC08DA" w:rsidRDefault="0000551F" w:rsidP="0000551F">
            <w:pPr>
              <w:ind w:left="-3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5"/>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5"/>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Rational allocations</w:t>
            </w:r>
          </w:p>
          <w:p w:rsidR="0000551F" w:rsidRPr="00AC08DA" w:rsidRDefault="0000551F" w:rsidP="0000551F">
            <w:pPr>
              <w:ind w:left="176"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p w:rsidR="0000551F" w:rsidRPr="00AC08DA" w:rsidRDefault="0000551F" w:rsidP="0000551F">
            <w:pPr>
              <w:pStyle w:val="ListParagraph"/>
              <w:numPr>
                <w:ilvl w:val="0"/>
                <w:numId w:val="45"/>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Budget increasing</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5"/>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Enhance budgetary allocations</w:t>
            </w:r>
          </w:p>
          <w:p w:rsidR="0000551F" w:rsidRPr="00AC08DA" w:rsidRDefault="0000551F" w:rsidP="0000551F">
            <w:p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5"/>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Financial improvement in government and private sector</w:t>
            </w:r>
          </w:p>
          <w:p w:rsidR="0000551F" w:rsidRPr="00AC08DA" w:rsidRDefault="0000551F" w:rsidP="0000551F">
            <w:p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5"/>
              </w:num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r>
      <w:tr w:rsidR="0000551F" w:rsidRPr="00AC08DA" w:rsidTr="001F3BE2">
        <w:trPr>
          <w:trHeight w:val="224"/>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967658">
            <w:pPr>
              <w:rPr>
                <w:rFonts w:ascii="Calibri" w:hAnsi="Calibri"/>
                <w:b w:val="0"/>
                <w:color w:val="595959" w:themeColor="text1" w:themeTint="A6"/>
                <w:lang w:val="en-GB"/>
              </w:rPr>
            </w:pPr>
            <w:r w:rsidRPr="00AC08DA">
              <w:rPr>
                <w:rFonts w:ascii="Calibri" w:hAnsi="Calibri"/>
                <w:color w:val="595959" w:themeColor="text1" w:themeTint="A6"/>
                <w:lang w:val="en-GB"/>
              </w:rPr>
              <w:t>Health Workforce</w:t>
            </w:r>
          </w:p>
        </w:tc>
        <w:tc>
          <w:tcPr>
            <w:tcW w:w="21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6"/>
              </w:numPr>
              <w:ind w:left="110"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Increase number of health workers</w:t>
            </w:r>
          </w:p>
          <w:p w:rsidR="0000551F" w:rsidRPr="00AC08DA" w:rsidRDefault="0000551F" w:rsidP="0000551F">
            <w:pPr>
              <w:ind w:left="110"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00551F" w:rsidRPr="00AC08DA" w:rsidRDefault="0000551F" w:rsidP="0000551F">
            <w:pPr>
              <w:pStyle w:val="ListParagraph"/>
              <w:numPr>
                <w:ilvl w:val="0"/>
                <w:numId w:val="46"/>
              </w:numPr>
              <w:ind w:left="110"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Training program to enhance their competencies</w:t>
            </w:r>
          </w:p>
          <w:p w:rsidR="0000551F" w:rsidRPr="00AC08DA" w:rsidRDefault="0000551F" w:rsidP="0000551F">
            <w:pPr>
              <w:ind w:left="110"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00551F" w:rsidRPr="00AC08DA" w:rsidRDefault="0000551F" w:rsidP="0000551F">
            <w:pPr>
              <w:pStyle w:val="ListParagraph"/>
              <w:numPr>
                <w:ilvl w:val="0"/>
                <w:numId w:val="46"/>
              </w:numPr>
              <w:ind w:left="110"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Periodic monitoring visits to check their competencies &amp; adherence to standards</w:t>
            </w:r>
          </w:p>
          <w:p w:rsidR="0000551F" w:rsidRPr="00AC08DA" w:rsidRDefault="0000551F" w:rsidP="0000551F">
            <w:pPr>
              <w:ind w:left="-3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9E2786" w:rsidRPr="00AC08DA" w:rsidRDefault="009E2786" w:rsidP="0000551F">
            <w:pPr>
              <w:ind w:left="-3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5F4D7F" w:rsidRPr="00AC08DA" w:rsidRDefault="005F4D7F" w:rsidP="0000551F">
            <w:pPr>
              <w:ind w:left="-3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5F4D7F" w:rsidRPr="00AC08DA" w:rsidRDefault="005F4D7F" w:rsidP="0000551F">
            <w:pPr>
              <w:ind w:left="-3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9E2786" w:rsidRPr="00AC08DA" w:rsidRDefault="009E2786" w:rsidP="0000551F">
            <w:pPr>
              <w:ind w:left="-3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6"/>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6"/>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Adherence to clinical protocols and accountability</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6"/>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Have sufficient and well trained workforce to provide inpatient care</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6"/>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Training needs to be scaled up</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0551F" w:rsidRPr="00AC08DA" w:rsidRDefault="0000551F" w:rsidP="0000551F">
            <w:pPr>
              <w:pStyle w:val="ListParagraph"/>
              <w:numPr>
                <w:ilvl w:val="0"/>
                <w:numId w:val="46"/>
              </w:num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r>
      <w:tr w:rsidR="000B536F" w:rsidRPr="00AC08DA" w:rsidTr="001F3BE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4569" w:type="dxa"/>
            <w:gridSpan w:val="7"/>
            <w:tcBorders>
              <w:top w:val="single" w:sz="4" w:space="0" w:color="D9D9D9" w:themeColor="background1" w:themeShade="D9"/>
            </w:tcBorders>
            <w:shd w:val="clear" w:color="auto" w:fill="7F7F7F" w:themeFill="text1" w:themeFillTint="80"/>
          </w:tcPr>
          <w:p w:rsidR="000B536F" w:rsidRPr="00AC08DA" w:rsidRDefault="000B536F" w:rsidP="000B536F">
            <w:pPr>
              <w:ind w:left="33"/>
              <w:jc w:val="center"/>
              <w:rPr>
                <w:rFonts w:ascii="Calibri" w:hAnsi="Calibri" w:cs="Times New Roman"/>
                <w:color w:val="595959" w:themeColor="text1" w:themeTint="A6"/>
                <w:sz w:val="20"/>
                <w:szCs w:val="20"/>
                <w:lang w:val="en-GB"/>
              </w:rPr>
            </w:pPr>
            <w:r w:rsidRPr="00AC08DA">
              <w:rPr>
                <w:rFonts w:ascii="Calibri" w:hAnsi="Calibri"/>
                <w:lang w:val="en-GB"/>
              </w:rPr>
              <w:lastRenderedPageBreak/>
              <w:t>Inpatient Care for Sick and Small Newborns</w:t>
            </w:r>
          </w:p>
        </w:tc>
      </w:tr>
      <w:tr w:rsidR="000B536F" w:rsidRPr="00AC08DA" w:rsidTr="000B536F">
        <w:trPr>
          <w:trHeight w:val="224"/>
        </w:trPr>
        <w:tc>
          <w:tcPr>
            <w:cnfStyle w:val="001000000000" w:firstRow="0" w:lastRow="0" w:firstColumn="1" w:lastColumn="0" w:oddVBand="0" w:evenVBand="0" w:oddHBand="0" w:evenHBand="0" w:firstRowFirstColumn="0" w:firstRowLastColumn="0" w:lastRowFirstColumn="0" w:lastRowLastColumn="0"/>
            <w:tcW w:w="1736" w:type="dxa"/>
            <w:vMerge w:val="restart"/>
            <w:shd w:val="clear" w:color="auto" w:fill="D9D9D9" w:themeFill="background1" w:themeFillShade="D9"/>
            <w:vAlign w:val="center"/>
          </w:tcPr>
          <w:p w:rsidR="000B536F" w:rsidRPr="00AC08DA" w:rsidRDefault="001305A1" w:rsidP="000B536F">
            <w:pPr>
              <w:jc w:val="center"/>
              <w:rPr>
                <w:rFonts w:ascii="Calibri" w:hAnsi="Calibri"/>
                <w:color w:val="595959" w:themeColor="text1" w:themeTint="A6"/>
                <w:lang w:val="en-GB"/>
              </w:rPr>
            </w:pPr>
            <w:r>
              <w:rPr>
                <w:rFonts w:ascii="Calibri" w:hAnsi="Calibri"/>
                <w:color w:val="595959" w:themeColor="text1" w:themeTint="A6"/>
                <w:lang w:val="en-GB"/>
              </w:rPr>
              <w:t>Health</w:t>
            </w:r>
            <w:bookmarkStart w:id="2" w:name="_GoBack"/>
            <w:bookmarkEnd w:id="2"/>
            <w:r w:rsidR="000B536F" w:rsidRPr="00AC08DA">
              <w:rPr>
                <w:rFonts w:ascii="Calibri" w:hAnsi="Calibri"/>
                <w:color w:val="595959" w:themeColor="text1" w:themeTint="A6"/>
                <w:lang w:val="en-GB"/>
              </w:rPr>
              <w:t xml:space="preserve"> System Building Block</w:t>
            </w:r>
          </w:p>
        </w:tc>
        <w:tc>
          <w:tcPr>
            <w:tcW w:w="12833" w:type="dxa"/>
            <w:gridSpan w:val="6"/>
            <w:shd w:val="clear" w:color="auto" w:fill="D9D9D9" w:themeFill="background1" w:themeFillShade="D9"/>
          </w:tcPr>
          <w:p w:rsidR="000B536F" w:rsidRPr="00AC08DA" w:rsidRDefault="000B536F" w:rsidP="000B536F">
            <w:pPr>
              <w:ind w:left="36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595959" w:themeColor="text1" w:themeTint="A6"/>
                <w:sz w:val="20"/>
                <w:szCs w:val="20"/>
                <w:lang w:val="en-GB"/>
              </w:rPr>
            </w:pPr>
            <w:r w:rsidRPr="00AC08DA">
              <w:rPr>
                <w:rFonts w:ascii="Calibri" w:hAnsi="Calibri"/>
                <w:b/>
                <w:color w:val="595959" w:themeColor="text1" w:themeTint="A6"/>
                <w:lang w:val="en-GB"/>
              </w:rPr>
              <w:t>Pakistan</w:t>
            </w:r>
          </w:p>
        </w:tc>
      </w:tr>
      <w:tr w:rsidR="000B536F" w:rsidRPr="00AC08DA" w:rsidTr="001F3BE2">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736" w:type="dxa"/>
            <w:vMerge/>
            <w:tcBorders>
              <w:bottom w:val="single" w:sz="4" w:space="0" w:color="D9D9D9" w:themeColor="background1" w:themeShade="D9"/>
            </w:tcBorders>
            <w:shd w:val="clear" w:color="auto" w:fill="D9D9D9" w:themeFill="background1" w:themeFillShade="D9"/>
          </w:tcPr>
          <w:p w:rsidR="000B536F" w:rsidRPr="00AC08DA" w:rsidRDefault="000B536F" w:rsidP="000B536F">
            <w:pPr>
              <w:rPr>
                <w:rFonts w:ascii="Calibri" w:hAnsi="Calibri"/>
                <w:color w:val="595959" w:themeColor="text1" w:themeTint="A6"/>
                <w:lang w:val="en-GB"/>
              </w:rPr>
            </w:pPr>
          </w:p>
        </w:tc>
        <w:tc>
          <w:tcPr>
            <w:tcW w:w="2138" w:type="dxa"/>
            <w:tcBorders>
              <w:bottom w:val="single" w:sz="4" w:space="0" w:color="D9D9D9" w:themeColor="background1" w:themeShade="D9"/>
            </w:tcBorders>
            <w:shd w:val="clear" w:color="auto" w:fill="D9D9D9" w:themeFill="background1" w:themeFillShade="D9"/>
            <w:vAlign w:val="center"/>
          </w:tcPr>
          <w:p w:rsidR="000B536F" w:rsidRPr="00AC08DA" w:rsidRDefault="000B536F" w:rsidP="000B536F">
            <w:pPr>
              <w:ind w:left="360"/>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olor w:val="595959" w:themeColor="text1" w:themeTint="A6"/>
                <w:lang w:val="en-GB"/>
              </w:rPr>
              <w:t>AJK</w:t>
            </w:r>
          </w:p>
        </w:tc>
        <w:tc>
          <w:tcPr>
            <w:tcW w:w="2139" w:type="dxa"/>
            <w:tcBorders>
              <w:bottom w:val="single" w:sz="4" w:space="0" w:color="D9D9D9" w:themeColor="background1" w:themeShade="D9"/>
            </w:tcBorders>
            <w:shd w:val="clear" w:color="auto" w:fill="D9D9D9" w:themeFill="background1" w:themeFillShade="D9"/>
            <w:vAlign w:val="center"/>
          </w:tcPr>
          <w:p w:rsidR="000B536F" w:rsidRPr="00AC08DA" w:rsidRDefault="000B536F" w:rsidP="000B536F">
            <w:pPr>
              <w:ind w:left="360"/>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olor w:val="595959" w:themeColor="text1" w:themeTint="A6"/>
                <w:lang w:val="en-GB"/>
              </w:rPr>
              <w:t>Baluchistan</w:t>
            </w:r>
          </w:p>
        </w:tc>
        <w:tc>
          <w:tcPr>
            <w:tcW w:w="2139" w:type="dxa"/>
            <w:tcBorders>
              <w:bottom w:val="single" w:sz="4" w:space="0" w:color="D9D9D9" w:themeColor="background1" w:themeShade="D9"/>
            </w:tcBorders>
            <w:shd w:val="clear" w:color="auto" w:fill="D9D9D9" w:themeFill="background1" w:themeFillShade="D9"/>
            <w:vAlign w:val="center"/>
          </w:tcPr>
          <w:p w:rsidR="000B536F" w:rsidRPr="00AC08DA" w:rsidRDefault="000B536F" w:rsidP="000B536F">
            <w:pPr>
              <w:ind w:left="360"/>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olor w:val="595959" w:themeColor="text1" w:themeTint="A6"/>
                <w:lang w:val="en-GB"/>
              </w:rPr>
              <w:t>Gilgit-Baltistan</w:t>
            </w:r>
          </w:p>
        </w:tc>
        <w:tc>
          <w:tcPr>
            <w:tcW w:w="2139" w:type="dxa"/>
            <w:tcBorders>
              <w:bottom w:val="single" w:sz="4" w:space="0" w:color="D9D9D9" w:themeColor="background1" w:themeShade="D9"/>
            </w:tcBorders>
            <w:shd w:val="clear" w:color="auto" w:fill="D9D9D9" w:themeFill="background1" w:themeFillShade="D9"/>
            <w:vAlign w:val="center"/>
          </w:tcPr>
          <w:p w:rsidR="000B536F" w:rsidRPr="00AC08DA" w:rsidRDefault="000B536F" w:rsidP="000B536F">
            <w:pPr>
              <w:ind w:left="360"/>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olor w:val="595959" w:themeColor="text1" w:themeTint="A6"/>
                <w:lang w:val="en-GB"/>
              </w:rPr>
              <w:t>Khayber Pakhtun</w:t>
            </w:r>
          </w:p>
        </w:tc>
        <w:tc>
          <w:tcPr>
            <w:tcW w:w="2139" w:type="dxa"/>
            <w:tcBorders>
              <w:bottom w:val="single" w:sz="4" w:space="0" w:color="D9D9D9" w:themeColor="background1" w:themeShade="D9"/>
            </w:tcBorders>
            <w:shd w:val="clear" w:color="auto" w:fill="D9D9D9" w:themeFill="background1" w:themeFillShade="D9"/>
            <w:vAlign w:val="center"/>
          </w:tcPr>
          <w:p w:rsidR="000B536F" w:rsidRPr="00AC08DA" w:rsidRDefault="000B536F" w:rsidP="000B536F">
            <w:pPr>
              <w:ind w:left="360"/>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olor w:val="595959" w:themeColor="text1" w:themeTint="A6"/>
                <w:lang w:val="en-GB"/>
              </w:rPr>
              <w:t>Punjab</w:t>
            </w:r>
          </w:p>
        </w:tc>
        <w:tc>
          <w:tcPr>
            <w:tcW w:w="2139" w:type="dxa"/>
            <w:tcBorders>
              <w:bottom w:val="single" w:sz="4" w:space="0" w:color="D9D9D9" w:themeColor="background1" w:themeShade="D9"/>
            </w:tcBorders>
            <w:shd w:val="clear" w:color="auto" w:fill="D9D9D9" w:themeFill="background1" w:themeFillShade="D9"/>
            <w:vAlign w:val="center"/>
          </w:tcPr>
          <w:p w:rsidR="000B536F" w:rsidRPr="00AC08DA" w:rsidRDefault="000B536F" w:rsidP="000B536F">
            <w:pPr>
              <w:ind w:left="360"/>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olor w:val="595959" w:themeColor="text1" w:themeTint="A6"/>
                <w:lang w:val="en-GB"/>
              </w:rPr>
              <w:t>Sindh</w:t>
            </w:r>
          </w:p>
        </w:tc>
      </w:tr>
      <w:tr w:rsidR="000B536F" w:rsidRPr="00AC08DA" w:rsidTr="001F3BE2">
        <w:trPr>
          <w:trHeight w:val="224"/>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rPr>
                <w:rFonts w:ascii="Calibri" w:hAnsi="Calibri"/>
                <w:b w:val="0"/>
                <w:color w:val="595959" w:themeColor="text1" w:themeTint="A6"/>
                <w:lang w:val="en-GB"/>
              </w:rPr>
            </w:pPr>
            <w:r w:rsidRPr="00AC08DA">
              <w:rPr>
                <w:rFonts w:ascii="Calibri" w:hAnsi="Calibri"/>
                <w:color w:val="595959" w:themeColor="text1" w:themeTint="A6"/>
                <w:lang w:val="en-GB"/>
              </w:rPr>
              <w:t>Essential Medical Products and Technologies</w:t>
            </w:r>
          </w:p>
        </w:tc>
        <w:tc>
          <w:tcPr>
            <w:tcW w:w="21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7"/>
              </w:numPr>
              <w:ind w:left="110"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Constant supply needs to be ensured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7"/>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7"/>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Lack of priorities</w:t>
            </w:r>
          </w:p>
          <w:p w:rsidR="000B536F" w:rsidRPr="00AC08DA" w:rsidRDefault="000B536F" w:rsidP="000B536F">
            <w:pPr>
              <w:ind w:left="176"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0B536F" w:rsidRPr="00AC08DA" w:rsidRDefault="000B536F" w:rsidP="000B536F">
            <w:pPr>
              <w:pStyle w:val="ListParagraph"/>
              <w:numPr>
                <w:ilvl w:val="0"/>
                <w:numId w:val="47"/>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Lack of O2 supplies</w:t>
            </w:r>
          </w:p>
          <w:p w:rsidR="000B536F" w:rsidRPr="00AC08DA" w:rsidRDefault="000B536F" w:rsidP="000B536F">
            <w:pPr>
              <w:ind w:left="176"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0B536F" w:rsidRPr="00AC08DA" w:rsidRDefault="000B536F" w:rsidP="000B536F">
            <w:pPr>
              <w:pStyle w:val="ListParagraph"/>
              <w:numPr>
                <w:ilvl w:val="0"/>
                <w:numId w:val="47"/>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Antibiotic purchase according standard protocols</w:t>
            </w:r>
          </w:p>
          <w:p w:rsidR="000B536F" w:rsidRPr="00AC08DA" w:rsidRDefault="000B536F" w:rsidP="000B536F">
            <w:pPr>
              <w:ind w:left="176"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0B536F" w:rsidRPr="00AC08DA" w:rsidRDefault="000B536F" w:rsidP="000B536F">
            <w:pPr>
              <w:pStyle w:val="ListParagraph"/>
              <w:numPr>
                <w:ilvl w:val="0"/>
                <w:numId w:val="47"/>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Purchase of oxygen concentrator</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8"/>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8"/>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Fluids need to be added to NEM</w:t>
            </w:r>
          </w:p>
          <w:p w:rsidR="000B536F" w:rsidRPr="00AC08DA" w:rsidRDefault="000B536F" w:rsidP="000B536F">
            <w:pPr>
              <w:ind w:left="34"/>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p w:rsidR="000B536F" w:rsidRPr="00AC08DA" w:rsidRDefault="000B536F" w:rsidP="000B536F">
            <w:pPr>
              <w:pStyle w:val="ListParagraph"/>
              <w:numPr>
                <w:ilvl w:val="0"/>
                <w:numId w:val="48"/>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Constant supply ensured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9"/>
              </w:num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r>
      <w:tr w:rsidR="000B536F" w:rsidRPr="00AC08DA" w:rsidTr="001F3BE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rPr>
                <w:rFonts w:ascii="Calibri" w:hAnsi="Calibri"/>
                <w:b w:val="0"/>
                <w:color w:val="595959" w:themeColor="text1" w:themeTint="A6"/>
                <w:lang w:val="en-GB"/>
              </w:rPr>
            </w:pPr>
            <w:r w:rsidRPr="00AC08DA">
              <w:rPr>
                <w:rFonts w:ascii="Calibri" w:hAnsi="Calibri"/>
                <w:color w:val="595959" w:themeColor="text1" w:themeTint="A6"/>
                <w:lang w:val="en-GB"/>
              </w:rPr>
              <w:t>Health Service Delivery</w:t>
            </w:r>
          </w:p>
        </w:tc>
        <w:tc>
          <w:tcPr>
            <w:tcW w:w="21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9"/>
              </w:numPr>
              <w:ind w:left="110"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National standard clinical protocols should be available and ensured at all levels</w:t>
            </w:r>
          </w:p>
          <w:p w:rsidR="000B536F" w:rsidRPr="00AC08DA" w:rsidRDefault="000B536F" w:rsidP="000B536F">
            <w:pPr>
              <w:ind w:left="-3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9"/>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9"/>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9"/>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Enhance the coverage of services based on geographic needs</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9"/>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Should be added to the district level hospitals portfolio</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9"/>
              </w:num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r>
      <w:tr w:rsidR="000B536F" w:rsidRPr="00AC08DA" w:rsidTr="001F3BE2">
        <w:trPr>
          <w:trHeight w:val="436"/>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rPr>
                <w:rFonts w:ascii="Calibri" w:hAnsi="Calibri"/>
                <w:b w:val="0"/>
                <w:color w:val="595959" w:themeColor="text1" w:themeTint="A6"/>
                <w:lang w:val="en-GB"/>
              </w:rPr>
            </w:pPr>
            <w:r w:rsidRPr="00AC08DA">
              <w:rPr>
                <w:rFonts w:ascii="Calibri" w:hAnsi="Calibri"/>
                <w:color w:val="595959" w:themeColor="text1" w:themeTint="A6"/>
                <w:lang w:val="en-GB"/>
              </w:rPr>
              <w:t>Health Information System</w:t>
            </w:r>
          </w:p>
        </w:tc>
        <w:tc>
          <w:tcPr>
            <w:tcW w:w="21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50"/>
              </w:numPr>
              <w:ind w:left="110" w:hanging="14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An integrated policy should be formulated and implemented in tertiary care hospitals</w:t>
            </w:r>
          </w:p>
          <w:p w:rsidR="000B536F" w:rsidRPr="00AC08DA" w:rsidRDefault="000B536F" w:rsidP="000B536F">
            <w:pPr>
              <w:ind w:left="-32"/>
              <w:cnfStyle w:val="000000000000" w:firstRow="0" w:lastRow="0" w:firstColumn="0" w:lastColumn="0" w:oddVBand="0" w:evenVBand="0" w:oddHBand="0"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50"/>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9"/>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9"/>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Make this information as integral part of HMIS</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9"/>
              </w:numPr>
              <w:ind w:left="176"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An integrated policy should be formulated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49"/>
              </w:numPr>
              <w:ind w:left="175" w:hanging="142"/>
              <w:cnfStyle w:val="000000000000" w:firstRow="0" w:lastRow="0" w:firstColumn="0" w:lastColumn="0" w:oddVBand="0" w:evenVBand="0" w:oddHBand="0"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r>
      <w:tr w:rsidR="000B536F" w:rsidRPr="00AC08DA" w:rsidTr="001F3BE2">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7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rPr>
                <w:rFonts w:ascii="Calibri" w:hAnsi="Calibri"/>
                <w:b w:val="0"/>
                <w:color w:val="595959" w:themeColor="text1" w:themeTint="A6"/>
                <w:lang w:val="en-GB"/>
              </w:rPr>
            </w:pPr>
            <w:r w:rsidRPr="00AC08DA">
              <w:rPr>
                <w:rFonts w:ascii="Calibri" w:hAnsi="Calibri"/>
                <w:color w:val="595959" w:themeColor="text1" w:themeTint="A6"/>
                <w:lang w:val="en-GB"/>
              </w:rPr>
              <w:t>Community Ownership and Partnership</w:t>
            </w:r>
          </w:p>
        </w:tc>
        <w:tc>
          <w:tcPr>
            <w:tcW w:w="21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51"/>
              </w:numPr>
              <w:tabs>
                <w:tab w:val="left" w:pos="0"/>
              </w:tabs>
              <w:ind w:left="110"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Community participation and knowledge should be improved</w:t>
            </w:r>
          </w:p>
          <w:p w:rsidR="000B536F" w:rsidRPr="00AC08DA" w:rsidRDefault="000B536F" w:rsidP="000B536F">
            <w:pPr>
              <w:tabs>
                <w:tab w:val="left" w:pos="0"/>
              </w:tabs>
              <w:ind w:left="-3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51"/>
              </w:numPr>
              <w:tabs>
                <w:tab w:val="left" w:pos="0"/>
                <w:tab w:val="left" w:pos="915"/>
              </w:tabs>
              <w:ind w:left="176" w:hanging="142"/>
              <w:cnfStyle w:val="000000100000" w:firstRow="0" w:lastRow="0" w:firstColumn="0" w:lastColumn="0" w:oddVBand="0" w:evenVBand="0" w:oddHBand="1" w:evenHBand="0" w:firstRowFirstColumn="0" w:firstRowLastColumn="0" w:lastRowFirstColumn="0" w:lastRowLastColumn="0"/>
              <w:rPr>
                <w:rFonts w:ascii="Calibri" w:hAnsi="Calibri" w:cs="Times New Roman"/>
                <w:color w:val="595959" w:themeColor="text1" w:themeTint="A6"/>
                <w:sz w:val="20"/>
                <w:szCs w:val="20"/>
                <w:lang w:val="en-GB"/>
              </w:rPr>
            </w:pPr>
            <w:r w:rsidRPr="00AC08DA">
              <w:rPr>
                <w:rFonts w:ascii="Calibri" w:hAnsi="Calibri" w:cs="Times New Roman"/>
                <w:color w:val="595959" w:themeColor="text1" w:themeTint="A6"/>
                <w:sz w:val="20"/>
                <w:szCs w:val="20"/>
                <w:lang w:val="en-GB"/>
              </w:rPr>
              <w:t>No solutions proposed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51"/>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51"/>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51"/>
              </w:numPr>
              <w:ind w:left="176"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Community participation and knowledge should be improved</w:t>
            </w:r>
          </w:p>
        </w:tc>
        <w:tc>
          <w:tcPr>
            <w:tcW w:w="21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0B536F" w:rsidRPr="00AC08DA" w:rsidRDefault="000B536F" w:rsidP="000B536F">
            <w:pPr>
              <w:pStyle w:val="ListParagraph"/>
              <w:numPr>
                <w:ilvl w:val="0"/>
                <w:numId w:val="51"/>
              </w:numPr>
              <w:ind w:left="175" w:hanging="142"/>
              <w:cnfStyle w:val="000000100000" w:firstRow="0" w:lastRow="0" w:firstColumn="0" w:lastColumn="0" w:oddVBand="0" w:evenVBand="0" w:oddHBand="1" w:evenHBand="0" w:firstRowFirstColumn="0" w:firstRowLastColumn="0" w:lastRowFirstColumn="0" w:lastRowLastColumn="0"/>
              <w:rPr>
                <w:rFonts w:ascii="Calibri" w:hAnsi="Calibri"/>
                <w:color w:val="595959" w:themeColor="text1" w:themeTint="A6"/>
                <w:lang w:val="en-GB"/>
              </w:rPr>
            </w:pPr>
            <w:r w:rsidRPr="00AC08DA">
              <w:rPr>
                <w:rFonts w:ascii="Calibri" w:hAnsi="Calibri" w:cs="Times New Roman"/>
                <w:color w:val="595959" w:themeColor="text1" w:themeTint="A6"/>
                <w:sz w:val="20"/>
                <w:szCs w:val="20"/>
                <w:lang w:val="en-GB"/>
              </w:rPr>
              <w:t>No solutions proposed</w:t>
            </w:r>
          </w:p>
        </w:tc>
      </w:tr>
    </w:tbl>
    <w:p w:rsidR="00756F21" w:rsidRPr="00AC08DA" w:rsidRDefault="00756F21" w:rsidP="004B1507">
      <w:pPr>
        <w:rPr>
          <w:rFonts w:ascii="Calibri" w:hAnsi="Calibri"/>
          <w:b/>
          <w:u w:val="single"/>
          <w:lang w:val="en-GB"/>
        </w:rPr>
      </w:pPr>
    </w:p>
    <w:p w:rsidR="002C299C" w:rsidRPr="00AC08DA" w:rsidRDefault="00A27464">
      <w:pPr>
        <w:rPr>
          <w:rFonts w:ascii="Calibri" w:hAnsi="Calibri"/>
          <w:b/>
          <w:u w:val="single"/>
          <w:lang w:val="en-GB"/>
        </w:rPr>
        <w:sectPr w:rsidR="002C299C" w:rsidRPr="00AC08DA" w:rsidSect="002C299C">
          <w:pgSz w:w="15840" w:h="12240" w:orient="landscape" w:code="1"/>
          <w:pgMar w:top="1170" w:right="1440" w:bottom="1440" w:left="1440" w:header="720" w:footer="720" w:gutter="0"/>
          <w:cols w:space="720"/>
          <w:docGrid w:linePitch="360"/>
        </w:sectPr>
      </w:pPr>
      <w:r w:rsidRPr="00AC08DA">
        <w:rPr>
          <w:rFonts w:ascii="Calibri" w:hAnsi="Calibri"/>
          <w:b/>
          <w:u w:val="single"/>
          <w:lang w:val="en-GB"/>
        </w:rPr>
        <w:br w:type="page"/>
      </w:r>
    </w:p>
    <w:p w:rsidR="001E480F" w:rsidRPr="00AC08DA" w:rsidRDefault="004B53DE" w:rsidP="0073212E">
      <w:pPr>
        <w:pStyle w:val="Heading1"/>
        <w:rPr>
          <w:rFonts w:ascii="Calibri" w:hAnsi="Calibri"/>
          <w:lang w:val="en-GB"/>
        </w:rPr>
      </w:pPr>
      <w:bookmarkStart w:id="3" w:name="_Toc292473106"/>
      <w:r>
        <w:rPr>
          <w:rFonts w:ascii="Calibri" w:hAnsi="Calibri"/>
          <w:lang w:val="en-GB"/>
        </w:rPr>
        <w:lastRenderedPageBreak/>
        <w:t>C</w:t>
      </w:r>
      <w:r w:rsidR="00A27464" w:rsidRPr="00AC08DA">
        <w:rPr>
          <w:rFonts w:ascii="Calibri" w:hAnsi="Calibri"/>
          <w:lang w:val="en-GB"/>
        </w:rPr>
        <w:t>.</w:t>
      </w:r>
      <w:r>
        <w:rPr>
          <w:rFonts w:ascii="Calibri" w:hAnsi="Calibri"/>
          <w:lang w:val="en-GB"/>
        </w:rPr>
        <w:t xml:space="preserve"> Figure S1:</w:t>
      </w:r>
      <w:r w:rsidR="00A27464" w:rsidRPr="00AC08DA">
        <w:rPr>
          <w:rFonts w:ascii="Calibri" w:hAnsi="Calibri"/>
          <w:lang w:val="en-GB"/>
        </w:rPr>
        <w:t xml:space="preserve"> Subnational grading of bottlenecks for inpatient care of small and sick newborns</w:t>
      </w:r>
      <w:bookmarkEnd w:id="3"/>
    </w:p>
    <w:p w:rsidR="003A50B5" w:rsidRDefault="003A50B5" w:rsidP="003A50B5">
      <w:pPr>
        <w:rPr>
          <w:rFonts w:ascii="Calibri" w:hAnsi="Calibri"/>
          <w:lang w:val="en-GB"/>
        </w:rPr>
      </w:pPr>
    </w:p>
    <w:p w:rsidR="006F6050" w:rsidRDefault="006F6050" w:rsidP="003A50B5">
      <w:pPr>
        <w:rPr>
          <w:rFonts w:ascii="Calibri" w:hAnsi="Calibri"/>
          <w:lang w:val="en-GB"/>
        </w:rPr>
      </w:pPr>
      <w:r w:rsidRPr="006F6050">
        <w:rPr>
          <w:noProof/>
          <w:lang w:val="en-GB" w:eastAsia="en-GB"/>
        </w:rPr>
        <w:drawing>
          <wp:inline distT="0" distB="0" distL="0" distR="0" wp14:anchorId="12DBA265" wp14:editId="37B4EFDF">
            <wp:extent cx="6115050" cy="35319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3531909"/>
                    </a:xfrm>
                    <a:prstGeom prst="rect">
                      <a:avLst/>
                    </a:prstGeom>
                    <a:noFill/>
                    <a:ln>
                      <a:noFill/>
                    </a:ln>
                  </pic:spPr>
                </pic:pic>
              </a:graphicData>
            </a:graphic>
          </wp:inline>
        </w:drawing>
      </w:r>
    </w:p>
    <w:p w:rsidR="004A62C2" w:rsidRPr="00AC08DA" w:rsidRDefault="004A62C2" w:rsidP="003A50B5">
      <w:pPr>
        <w:rPr>
          <w:rFonts w:ascii="Calibri" w:hAnsi="Calibri"/>
          <w:lang w:val="en-GB"/>
        </w:rPr>
      </w:pPr>
    </w:p>
    <w:p w:rsidR="003A50B5" w:rsidRPr="00AC08DA" w:rsidRDefault="003A50B5" w:rsidP="003A50B5">
      <w:pPr>
        <w:rPr>
          <w:rFonts w:ascii="Calibri" w:hAnsi="Calibri"/>
          <w:lang w:val="en-GB"/>
        </w:rPr>
      </w:pPr>
    </w:p>
    <w:p w:rsidR="00D643FE" w:rsidRPr="00AC08DA" w:rsidRDefault="00D643FE" w:rsidP="003A50B5">
      <w:pPr>
        <w:rPr>
          <w:rFonts w:ascii="Calibri" w:hAnsi="Calibri"/>
          <w:lang w:val="en-GB"/>
        </w:rPr>
      </w:pPr>
    </w:p>
    <w:p w:rsidR="001E480F" w:rsidRPr="00AC08DA" w:rsidRDefault="001E480F" w:rsidP="001E480F">
      <w:pPr>
        <w:rPr>
          <w:rFonts w:ascii="Calibri" w:hAnsi="Calibri"/>
          <w:lang w:val="en-GB"/>
        </w:rPr>
      </w:pPr>
    </w:p>
    <w:p w:rsidR="00A27464" w:rsidRPr="00AC08DA" w:rsidRDefault="00A27464" w:rsidP="004B1507">
      <w:pPr>
        <w:rPr>
          <w:rFonts w:ascii="Calibri" w:hAnsi="Calibri"/>
          <w:lang w:val="en-GB"/>
        </w:rPr>
      </w:pPr>
    </w:p>
    <w:p w:rsidR="00A27464" w:rsidRPr="00AC08DA" w:rsidRDefault="00A27464">
      <w:pPr>
        <w:rPr>
          <w:rFonts w:ascii="Calibri" w:hAnsi="Calibri"/>
          <w:lang w:val="en-GB"/>
        </w:rPr>
      </w:pPr>
      <w:r w:rsidRPr="00AC08DA">
        <w:rPr>
          <w:rFonts w:ascii="Calibri" w:hAnsi="Calibri"/>
          <w:lang w:val="en-GB"/>
        </w:rPr>
        <w:br w:type="page"/>
      </w:r>
    </w:p>
    <w:p w:rsidR="00A27464" w:rsidRPr="00AC08DA" w:rsidRDefault="004B53DE" w:rsidP="0073212E">
      <w:pPr>
        <w:pStyle w:val="Heading1"/>
        <w:rPr>
          <w:rFonts w:ascii="Calibri" w:hAnsi="Calibri"/>
          <w:lang w:val="en-GB"/>
        </w:rPr>
      </w:pPr>
      <w:bookmarkStart w:id="4" w:name="_Toc292473107"/>
      <w:r>
        <w:rPr>
          <w:rFonts w:ascii="Calibri" w:hAnsi="Calibri"/>
          <w:lang w:val="en-GB"/>
        </w:rPr>
        <w:lastRenderedPageBreak/>
        <w:t>D</w:t>
      </w:r>
      <w:r w:rsidR="00A27464" w:rsidRPr="00AC08DA">
        <w:rPr>
          <w:rFonts w:ascii="Calibri" w:hAnsi="Calibri"/>
          <w:lang w:val="en-GB"/>
        </w:rPr>
        <w:t>. Literature Search Strategy</w:t>
      </w:r>
      <w:bookmarkEnd w:id="4"/>
    </w:p>
    <w:p w:rsidR="001824C9" w:rsidRPr="00AC08DA" w:rsidRDefault="001824C9" w:rsidP="00A27464">
      <w:pPr>
        <w:spacing w:after="0" w:line="240" w:lineRule="auto"/>
        <w:rPr>
          <w:rFonts w:ascii="Calibri" w:hAnsi="Calibri"/>
          <w:b/>
          <w:lang w:val="en-GB"/>
        </w:rPr>
      </w:pPr>
    </w:p>
    <w:p w:rsidR="001824C9" w:rsidRPr="00AC08DA" w:rsidRDefault="00480D13" w:rsidP="00A27464">
      <w:pPr>
        <w:spacing w:after="0" w:line="240" w:lineRule="auto"/>
        <w:rPr>
          <w:rFonts w:ascii="Calibri" w:hAnsi="Calibri"/>
          <w:b/>
          <w:lang w:val="en-GB"/>
        </w:rPr>
      </w:pPr>
      <w:r w:rsidRPr="00AC08DA">
        <w:rPr>
          <w:rFonts w:ascii="Calibri" w:hAnsi="Calibri"/>
          <w:b/>
          <w:lang w:val="en-GB"/>
        </w:rPr>
        <w:t xml:space="preserve">For the background section, we used the following search terms in Pub Med. Limits were applied and only relevant articles were retrieved. </w:t>
      </w:r>
    </w:p>
    <w:p w:rsidR="00480D13" w:rsidRPr="00AC08DA" w:rsidRDefault="00480D13" w:rsidP="00A27464">
      <w:pPr>
        <w:spacing w:after="0" w:line="240" w:lineRule="auto"/>
        <w:rPr>
          <w:rFonts w:ascii="Calibri" w:hAnsi="Calibri"/>
          <w:b/>
          <w:lang w:val="en-GB"/>
        </w:rPr>
      </w:pPr>
    </w:p>
    <w:p w:rsidR="00480D13" w:rsidRPr="00AC08DA" w:rsidRDefault="00480D13" w:rsidP="00480D13">
      <w:pPr>
        <w:spacing w:after="0" w:line="240" w:lineRule="auto"/>
        <w:rPr>
          <w:rFonts w:ascii="Calibri" w:hAnsi="Calibri"/>
          <w:b/>
          <w:u w:val="single"/>
          <w:lang w:val="en-GB"/>
        </w:rPr>
      </w:pPr>
      <w:r w:rsidRPr="00AC08DA">
        <w:rPr>
          <w:rFonts w:ascii="Calibri" w:hAnsi="Calibri"/>
          <w:b/>
          <w:u w:val="single"/>
          <w:lang w:val="en-GB"/>
        </w:rPr>
        <w:t>Newborn</w:t>
      </w:r>
    </w:p>
    <w:p w:rsidR="00480D13" w:rsidRPr="00AC08DA" w:rsidRDefault="00480D13" w:rsidP="00480D13">
      <w:pPr>
        <w:spacing w:after="0" w:line="240" w:lineRule="auto"/>
        <w:rPr>
          <w:rFonts w:ascii="Calibri" w:hAnsi="Calibri"/>
          <w:b/>
          <w:lang w:val="en-GB"/>
        </w:rPr>
      </w:pPr>
    </w:p>
    <w:p w:rsidR="001E480F" w:rsidRPr="00AC08DA" w:rsidRDefault="00480D13" w:rsidP="004B1507">
      <w:pPr>
        <w:rPr>
          <w:rFonts w:ascii="Calibri" w:hAnsi="Calibri"/>
          <w:lang w:val="en-GB"/>
        </w:rPr>
      </w:pPr>
      <w:r w:rsidRPr="00AC08DA">
        <w:rPr>
          <w:rFonts w:ascii="Calibri" w:hAnsi="Calibri"/>
          <w:lang w:val="en-GB"/>
        </w:rPr>
        <w:t>(neonat* OR newborn* OR new-born* OR infant, newborn/ OR infant, low birth weight/ OR infant, small for gestational age/ OR infant, very low birth weight/ OR infant, extremely low birth weight/ OR infant, premature/ OR infant, extremely premature/)</w:t>
      </w:r>
    </w:p>
    <w:p w:rsidR="00480D13" w:rsidRPr="00AC08DA" w:rsidRDefault="00480D13">
      <w:pPr>
        <w:rPr>
          <w:rFonts w:ascii="Calibri" w:hAnsi="Calibri"/>
          <w:lang w:val="en-GB"/>
        </w:rPr>
      </w:pPr>
      <w:r w:rsidRPr="00AC08DA">
        <w:rPr>
          <w:rFonts w:ascii="Calibri" w:hAnsi="Calibri"/>
          <w:lang w:val="en-GB"/>
        </w:rPr>
        <w:t>AND</w:t>
      </w:r>
    </w:p>
    <w:p w:rsidR="00480D13" w:rsidRPr="00AC08DA" w:rsidRDefault="00480D13">
      <w:pPr>
        <w:rPr>
          <w:rFonts w:ascii="Calibri" w:hAnsi="Calibri"/>
          <w:b/>
          <w:u w:val="single"/>
          <w:lang w:val="en-GB"/>
        </w:rPr>
      </w:pPr>
      <w:r w:rsidRPr="00AC08DA">
        <w:rPr>
          <w:rFonts w:ascii="Calibri" w:hAnsi="Calibri"/>
          <w:b/>
          <w:u w:val="single"/>
          <w:lang w:val="en-GB"/>
        </w:rPr>
        <w:t>Oxygen</w:t>
      </w:r>
    </w:p>
    <w:p w:rsidR="00480D13" w:rsidRPr="00AC08DA" w:rsidRDefault="00480D13">
      <w:pPr>
        <w:rPr>
          <w:rFonts w:ascii="Calibri" w:hAnsi="Calibri"/>
          <w:lang w:val="en-GB"/>
        </w:rPr>
      </w:pPr>
      <w:r w:rsidRPr="00AC08DA">
        <w:rPr>
          <w:rFonts w:ascii="Calibri" w:hAnsi="Calibri"/>
          <w:lang w:val="en-GB"/>
        </w:rPr>
        <w:t>(Oxygen therapy OR o2 therapy OR continuous positive airway pressure OR CPAP or nasal prong or nasal cannula* OR head box or (oxygen or o2))</w:t>
      </w:r>
    </w:p>
    <w:p w:rsidR="00480D13" w:rsidRPr="00AC08DA" w:rsidRDefault="00480D13">
      <w:pPr>
        <w:rPr>
          <w:rFonts w:ascii="Calibri" w:hAnsi="Calibri"/>
          <w:lang w:val="en-GB"/>
        </w:rPr>
      </w:pPr>
      <w:r w:rsidRPr="00AC08DA">
        <w:rPr>
          <w:rFonts w:ascii="Calibri" w:hAnsi="Calibri"/>
          <w:lang w:val="en-GB"/>
        </w:rPr>
        <w:t>AND</w:t>
      </w:r>
    </w:p>
    <w:p w:rsidR="00480D13" w:rsidRPr="00AC08DA" w:rsidRDefault="00480D13">
      <w:pPr>
        <w:rPr>
          <w:rFonts w:ascii="Calibri" w:hAnsi="Calibri"/>
          <w:b/>
          <w:u w:val="single"/>
          <w:lang w:val="en-GB"/>
        </w:rPr>
      </w:pPr>
      <w:r w:rsidRPr="00AC08DA">
        <w:rPr>
          <w:rFonts w:ascii="Calibri" w:hAnsi="Calibri"/>
          <w:b/>
          <w:u w:val="single"/>
          <w:lang w:val="en-GB"/>
        </w:rPr>
        <w:t>Enteral/intragastric feeding</w:t>
      </w:r>
    </w:p>
    <w:p w:rsidR="00480D13" w:rsidRPr="00AC08DA" w:rsidRDefault="00480D13">
      <w:pPr>
        <w:rPr>
          <w:rFonts w:ascii="Calibri" w:hAnsi="Calibri"/>
          <w:lang w:val="en-GB"/>
        </w:rPr>
      </w:pPr>
      <w:r w:rsidRPr="00AC08DA">
        <w:rPr>
          <w:rFonts w:ascii="Calibri" w:hAnsi="Calibri"/>
          <w:lang w:val="en-GB"/>
        </w:rPr>
        <w:t>(Nasogastric feed* OR orogastric feed* OR oro-gastric feed* OR naso-gastric feed* OR enteral feed* OR enteral nutrition OR gavage feed*)</w:t>
      </w:r>
    </w:p>
    <w:p w:rsidR="00480D13" w:rsidRPr="00AC08DA" w:rsidRDefault="00480D13">
      <w:pPr>
        <w:rPr>
          <w:rFonts w:ascii="Calibri" w:hAnsi="Calibri"/>
          <w:lang w:val="en-GB"/>
        </w:rPr>
      </w:pPr>
      <w:r w:rsidRPr="00AC08DA">
        <w:rPr>
          <w:rFonts w:ascii="Calibri" w:hAnsi="Calibri"/>
          <w:lang w:val="en-GB"/>
        </w:rPr>
        <w:t>AND</w:t>
      </w:r>
    </w:p>
    <w:p w:rsidR="00480D13" w:rsidRPr="00AC08DA" w:rsidRDefault="00E95206">
      <w:pPr>
        <w:rPr>
          <w:rFonts w:ascii="Calibri" w:hAnsi="Calibri"/>
          <w:b/>
          <w:u w:val="single"/>
          <w:lang w:val="en-GB"/>
        </w:rPr>
      </w:pPr>
      <w:r w:rsidRPr="00AC08DA">
        <w:rPr>
          <w:rFonts w:ascii="Calibri" w:hAnsi="Calibri"/>
          <w:b/>
          <w:u w:val="single"/>
          <w:lang w:val="en-GB"/>
        </w:rPr>
        <w:t>IV fluids</w:t>
      </w:r>
    </w:p>
    <w:p w:rsidR="00E95206" w:rsidRPr="00AC08DA" w:rsidRDefault="00E95206">
      <w:pPr>
        <w:rPr>
          <w:rFonts w:ascii="Calibri" w:hAnsi="Calibri"/>
          <w:lang w:val="en-GB"/>
        </w:rPr>
      </w:pPr>
      <w:r w:rsidRPr="00AC08DA">
        <w:rPr>
          <w:rFonts w:ascii="Calibri" w:hAnsi="Calibri"/>
          <w:lang w:val="en-GB"/>
        </w:rPr>
        <w:t>(Maintenance fluid* OR IV fluid* OR intravenous fluid* OR supplemental fluid* OR infusion*)</w:t>
      </w:r>
    </w:p>
    <w:p w:rsidR="00E95206" w:rsidRPr="00AC08DA" w:rsidRDefault="00E95206">
      <w:pPr>
        <w:rPr>
          <w:rFonts w:ascii="Calibri" w:hAnsi="Calibri"/>
          <w:b/>
          <w:lang w:val="en-GB"/>
        </w:rPr>
      </w:pPr>
      <w:r w:rsidRPr="00AC08DA">
        <w:rPr>
          <w:rFonts w:ascii="Calibri" w:hAnsi="Calibri"/>
          <w:b/>
          <w:lang w:val="en-GB"/>
        </w:rPr>
        <w:t>For the discussion section we searched the following terms in pub med</w:t>
      </w:r>
      <w:r w:rsidR="00941D0D" w:rsidRPr="00AC08DA">
        <w:rPr>
          <w:rFonts w:ascii="Calibri" w:hAnsi="Calibri"/>
          <w:b/>
          <w:lang w:val="en-GB"/>
        </w:rPr>
        <w:t xml:space="preserve"> and google</w:t>
      </w:r>
      <w:r w:rsidRPr="00AC08DA">
        <w:rPr>
          <w:rFonts w:ascii="Calibri" w:hAnsi="Calibri"/>
          <w:b/>
          <w:lang w:val="en-GB"/>
        </w:rPr>
        <w:t>. Only relevant articles were retrieved.</w:t>
      </w:r>
    </w:p>
    <w:p w:rsidR="00E95206" w:rsidRPr="00AC08DA" w:rsidRDefault="00E95206">
      <w:pPr>
        <w:rPr>
          <w:rFonts w:ascii="Calibri" w:hAnsi="Calibri"/>
          <w:b/>
          <w:u w:val="single"/>
          <w:lang w:val="en-GB"/>
        </w:rPr>
      </w:pPr>
      <w:r w:rsidRPr="00AC08DA">
        <w:rPr>
          <w:rFonts w:ascii="Calibri" w:hAnsi="Calibri"/>
          <w:b/>
          <w:u w:val="single"/>
          <w:lang w:val="en-GB"/>
        </w:rPr>
        <w:t xml:space="preserve">Health Financing </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sz w:val="18"/>
          <w:szCs w:val="18"/>
          <w:lang w:val="en-GB"/>
        </w:rPr>
        <w:t>(</w:t>
      </w:r>
      <w:r w:rsidRPr="00AC08DA">
        <w:rPr>
          <w:rFonts w:ascii="Calibri" w:hAnsi="Calibri" w:cs="Times New Roman"/>
          <w:lang w:val="en-GB"/>
        </w:rPr>
        <w:t>Health) AND (financial access OR financial barrier OR out-of-pocket payment OR user fees OR conditional cash transfers OR cash benefits OR performance based incentives OR voucher OR reimbursement of transport costs)</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Budget allocation</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Innovative funding</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Social health insurance</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Universal health insurance</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Community based insurance</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lastRenderedPageBreak/>
        <w:t>National health insurance</w:t>
      </w:r>
    </w:p>
    <w:p w:rsidR="00E95206" w:rsidRPr="00AC08DA" w:rsidRDefault="00E95206" w:rsidP="00E95206">
      <w:pPr>
        <w:spacing w:line="240" w:lineRule="auto"/>
        <w:rPr>
          <w:rFonts w:ascii="Calibri" w:hAnsi="Calibri" w:cs="Times New Roman"/>
          <w:b/>
          <w:u w:val="single"/>
          <w:lang w:val="en-GB"/>
        </w:rPr>
      </w:pPr>
      <w:r w:rsidRPr="00AC08DA">
        <w:rPr>
          <w:rFonts w:ascii="Calibri" w:hAnsi="Calibri" w:cs="Times New Roman"/>
          <w:b/>
          <w:u w:val="single"/>
          <w:lang w:val="en-GB"/>
        </w:rPr>
        <w:t>Health workforce</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(Heath worker OR staff) AND (pre-service training OR in-service training OR recruitment OR recognition of midwifery staff OR task-shifting OR training OR performance incentive OR retention OR contracting out OR increase in availability OR skill mix OR remuneration OR salaries)</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Community health workers</w:t>
      </w:r>
    </w:p>
    <w:p w:rsidR="00E95206" w:rsidRPr="00AC08DA" w:rsidRDefault="00941D0D" w:rsidP="00E95206">
      <w:pPr>
        <w:spacing w:line="240" w:lineRule="auto"/>
        <w:rPr>
          <w:rFonts w:ascii="Calibri" w:hAnsi="Calibri" w:cs="Times New Roman"/>
          <w:lang w:val="en-GB"/>
        </w:rPr>
      </w:pPr>
      <w:r w:rsidRPr="00AC08DA">
        <w:rPr>
          <w:rFonts w:ascii="Calibri" w:hAnsi="Calibri" w:cs="Times New Roman"/>
          <w:lang w:val="en-GB"/>
        </w:rPr>
        <w:t xml:space="preserve">Task shifting </w:t>
      </w:r>
    </w:p>
    <w:p w:rsidR="00941D0D" w:rsidRPr="00AC08DA" w:rsidRDefault="00941D0D" w:rsidP="00E95206">
      <w:pPr>
        <w:spacing w:line="240" w:lineRule="auto"/>
        <w:rPr>
          <w:rFonts w:ascii="Calibri" w:hAnsi="Calibri" w:cs="Times New Roman"/>
          <w:lang w:val="en-GB"/>
        </w:rPr>
      </w:pPr>
      <w:r w:rsidRPr="00AC08DA">
        <w:rPr>
          <w:rFonts w:ascii="Calibri" w:hAnsi="Calibri" w:cs="Times New Roman"/>
          <w:lang w:val="en-GB"/>
        </w:rPr>
        <w:t>Skills based training</w:t>
      </w:r>
    </w:p>
    <w:p w:rsidR="00941D0D" w:rsidRPr="00AC08DA" w:rsidRDefault="00941D0D" w:rsidP="00E95206">
      <w:pPr>
        <w:spacing w:line="240" w:lineRule="auto"/>
        <w:rPr>
          <w:rFonts w:ascii="Calibri" w:hAnsi="Calibri" w:cs="Times New Roman"/>
          <w:lang w:val="en-GB"/>
        </w:rPr>
      </w:pPr>
      <w:r w:rsidRPr="00AC08DA">
        <w:rPr>
          <w:rFonts w:ascii="Calibri" w:hAnsi="Calibri" w:cs="Times New Roman"/>
          <w:lang w:val="en-GB"/>
        </w:rPr>
        <w:t>Neonatal nursing</w:t>
      </w:r>
    </w:p>
    <w:p w:rsidR="00941D0D" w:rsidRPr="00AC08DA" w:rsidRDefault="00941D0D" w:rsidP="00E95206">
      <w:pPr>
        <w:spacing w:line="240" w:lineRule="auto"/>
        <w:rPr>
          <w:rFonts w:ascii="Calibri" w:hAnsi="Calibri" w:cs="Times New Roman"/>
          <w:lang w:val="en-GB"/>
        </w:rPr>
      </w:pPr>
      <w:r w:rsidRPr="00AC08DA">
        <w:rPr>
          <w:rFonts w:ascii="Calibri" w:hAnsi="Calibri" w:cs="Times New Roman"/>
          <w:lang w:val="en-GB"/>
        </w:rPr>
        <w:t>Competency based training</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b/>
          <w:u w:val="single"/>
          <w:lang w:val="en-GB"/>
        </w:rPr>
        <w:t>Community:</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(Health) AND (information education communication OR community mobilization OR utilization OR sensitization OR male involvement)</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(Health) AND (education) AND (leaders OR women)</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Community awareness</w:t>
      </w:r>
    </w:p>
    <w:p w:rsidR="00941D0D" w:rsidRPr="00AC08DA" w:rsidRDefault="00941D0D" w:rsidP="00E95206">
      <w:pPr>
        <w:spacing w:line="240" w:lineRule="auto"/>
        <w:rPr>
          <w:rFonts w:ascii="Calibri" w:hAnsi="Calibri" w:cs="Times New Roman"/>
          <w:lang w:val="en-GB"/>
        </w:rPr>
      </w:pPr>
      <w:r w:rsidRPr="00AC08DA">
        <w:rPr>
          <w:rFonts w:ascii="Calibri" w:hAnsi="Calibri" w:cs="Times New Roman"/>
          <w:lang w:val="en-GB"/>
        </w:rPr>
        <w:t>Linkages</w:t>
      </w:r>
    </w:p>
    <w:p w:rsidR="00941D0D" w:rsidRPr="00AC08DA" w:rsidRDefault="00941D0D" w:rsidP="00E95206">
      <w:pPr>
        <w:spacing w:line="240" w:lineRule="auto"/>
        <w:rPr>
          <w:rFonts w:ascii="Calibri" w:hAnsi="Calibri" w:cs="Times New Roman"/>
          <w:lang w:val="en-GB"/>
        </w:rPr>
      </w:pPr>
      <w:r w:rsidRPr="00AC08DA">
        <w:rPr>
          <w:rFonts w:ascii="Calibri" w:hAnsi="Calibri" w:cs="Times New Roman"/>
          <w:lang w:val="en-GB"/>
        </w:rPr>
        <w:t>Care-seeking</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Women’s group</w:t>
      </w:r>
    </w:p>
    <w:p w:rsidR="00941D0D" w:rsidRPr="00AC08DA" w:rsidRDefault="00941D0D" w:rsidP="00E95206">
      <w:pPr>
        <w:spacing w:line="240" w:lineRule="auto"/>
        <w:rPr>
          <w:rFonts w:ascii="Calibri" w:hAnsi="Calibri" w:cs="Times New Roman"/>
          <w:lang w:val="en-GB"/>
        </w:rPr>
      </w:pPr>
      <w:r w:rsidRPr="00AC08DA">
        <w:rPr>
          <w:rFonts w:ascii="Calibri" w:hAnsi="Calibri" w:cs="Times New Roman"/>
          <w:lang w:val="en-GB"/>
        </w:rPr>
        <w:t>Male involvement</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Behavior change communication (BCC)</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Community and facility linkages</w:t>
      </w:r>
    </w:p>
    <w:p w:rsidR="00E95206" w:rsidRPr="00AC08DA" w:rsidRDefault="00E95206" w:rsidP="00E95206">
      <w:pPr>
        <w:spacing w:line="240" w:lineRule="auto"/>
        <w:rPr>
          <w:rFonts w:ascii="Calibri" w:hAnsi="Calibri" w:cs="Times New Roman"/>
          <w:lang w:val="en-GB"/>
        </w:rPr>
      </w:pPr>
      <w:r w:rsidRPr="00AC08DA">
        <w:rPr>
          <w:rFonts w:ascii="Calibri" w:hAnsi="Calibri" w:cs="Times New Roman"/>
          <w:lang w:val="en-GB"/>
        </w:rPr>
        <w:t>Community engagement</w:t>
      </w:r>
    </w:p>
    <w:p w:rsidR="00E95206" w:rsidRPr="00AC08DA" w:rsidRDefault="00E95206" w:rsidP="00E95206">
      <w:pPr>
        <w:rPr>
          <w:rFonts w:ascii="Calibri" w:hAnsi="Calibri"/>
          <w:sz w:val="18"/>
          <w:szCs w:val="18"/>
          <w:lang w:val="en-GB"/>
        </w:rPr>
      </w:pPr>
    </w:p>
    <w:p w:rsidR="00E95206" w:rsidRPr="00AC08DA" w:rsidRDefault="00E95206" w:rsidP="00E95206">
      <w:pPr>
        <w:rPr>
          <w:rFonts w:ascii="Calibri" w:hAnsi="Calibri"/>
          <w:sz w:val="18"/>
          <w:szCs w:val="18"/>
          <w:lang w:val="en-GB"/>
        </w:rPr>
      </w:pPr>
    </w:p>
    <w:p w:rsidR="00E95206" w:rsidRPr="00AC08DA" w:rsidRDefault="00E95206" w:rsidP="00E95206">
      <w:pPr>
        <w:rPr>
          <w:rFonts w:ascii="Calibri" w:hAnsi="Calibri"/>
          <w:sz w:val="18"/>
          <w:szCs w:val="18"/>
          <w:lang w:val="en-GB"/>
        </w:rPr>
      </w:pPr>
    </w:p>
    <w:p w:rsidR="00E95206" w:rsidRPr="00AC08DA" w:rsidRDefault="00E95206" w:rsidP="00E95206">
      <w:pPr>
        <w:pStyle w:val="Heading2"/>
        <w:spacing w:before="0" w:line="240" w:lineRule="auto"/>
        <w:ind w:firstLine="720"/>
        <w:rPr>
          <w:rFonts w:ascii="Calibri" w:eastAsiaTheme="minorEastAsia" w:hAnsi="Calibri" w:cstheme="minorBidi"/>
          <w:color w:val="auto"/>
          <w:sz w:val="18"/>
          <w:szCs w:val="18"/>
          <w:lang w:val="en-GB"/>
        </w:rPr>
      </w:pPr>
    </w:p>
    <w:p w:rsidR="00E95206" w:rsidRPr="00AC08DA" w:rsidRDefault="00E95206">
      <w:pPr>
        <w:rPr>
          <w:rFonts w:ascii="Calibri" w:hAnsi="Calibri"/>
          <w:b/>
          <w:u w:val="single"/>
          <w:lang w:val="en-GB"/>
        </w:rPr>
      </w:pPr>
    </w:p>
    <w:p w:rsidR="00BE4F7C" w:rsidRPr="00AC08DA" w:rsidRDefault="00BE4F7C">
      <w:pPr>
        <w:rPr>
          <w:rFonts w:ascii="Calibri" w:hAnsi="Calibri"/>
          <w:b/>
          <w:u w:val="single"/>
          <w:lang w:val="en-GB"/>
        </w:rPr>
      </w:pPr>
      <w:r w:rsidRPr="00AC08DA">
        <w:rPr>
          <w:rFonts w:ascii="Calibri" w:hAnsi="Calibri"/>
          <w:b/>
          <w:u w:val="single"/>
          <w:lang w:val="en-GB"/>
        </w:rPr>
        <w:br w:type="page"/>
      </w:r>
    </w:p>
    <w:p w:rsidR="00A27464" w:rsidRPr="00AC08DA" w:rsidRDefault="004B53DE" w:rsidP="0073212E">
      <w:pPr>
        <w:pStyle w:val="Heading1"/>
        <w:rPr>
          <w:rFonts w:ascii="Calibri" w:hAnsi="Calibri"/>
          <w:lang w:val="en-GB"/>
        </w:rPr>
      </w:pPr>
      <w:bookmarkStart w:id="5" w:name="_Toc292473108"/>
      <w:r>
        <w:rPr>
          <w:rFonts w:ascii="Calibri" w:hAnsi="Calibri"/>
          <w:lang w:val="en-GB"/>
        </w:rPr>
        <w:lastRenderedPageBreak/>
        <w:t>E</w:t>
      </w:r>
      <w:r w:rsidR="00BE4F7C" w:rsidRPr="00AC08DA">
        <w:rPr>
          <w:rFonts w:ascii="Calibri" w:hAnsi="Calibri"/>
          <w:lang w:val="en-GB"/>
        </w:rPr>
        <w:t xml:space="preserve">. </w:t>
      </w:r>
      <w:r>
        <w:rPr>
          <w:rFonts w:ascii="Calibri" w:hAnsi="Calibri"/>
          <w:lang w:val="en-GB"/>
        </w:rPr>
        <w:t xml:space="preserve">Figure S2: </w:t>
      </w:r>
      <w:r w:rsidR="00BE4F7C" w:rsidRPr="00AC08DA">
        <w:rPr>
          <w:rFonts w:ascii="Calibri" w:hAnsi="Calibri"/>
          <w:lang w:val="en-GB"/>
        </w:rPr>
        <w:t>Overcoming bottlenecks for the management of neonatal jaundice: diagnostics and devices</w:t>
      </w:r>
      <w:bookmarkEnd w:id="5"/>
    </w:p>
    <w:p w:rsidR="003620BE" w:rsidRPr="00AC08DA" w:rsidRDefault="003620BE" w:rsidP="003620BE">
      <w:pPr>
        <w:spacing w:after="0"/>
        <w:rPr>
          <w:rFonts w:ascii="Calibri" w:hAnsi="Calibri"/>
          <w:lang w:val="en-GB"/>
        </w:rPr>
      </w:pPr>
    </w:p>
    <w:tbl>
      <w:tblPr>
        <w:tblStyle w:val="TableGrid"/>
        <w:tblW w:w="0" w:type="auto"/>
        <w:tblLook w:val="04A0" w:firstRow="1" w:lastRow="0" w:firstColumn="1" w:lastColumn="0" w:noHBand="0" w:noVBand="1"/>
      </w:tblPr>
      <w:tblGrid>
        <w:gridCol w:w="9846"/>
      </w:tblGrid>
      <w:tr w:rsidR="003620BE" w:rsidRPr="00AC08DA" w:rsidTr="00C96737">
        <w:tc>
          <w:tcPr>
            <w:tcW w:w="984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2F2F2" w:themeFill="background1" w:themeFillShade="F2"/>
          </w:tcPr>
          <w:p w:rsidR="003620BE" w:rsidRPr="00AC08DA" w:rsidRDefault="003620BE" w:rsidP="003620BE">
            <w:pPr>
              <w:spacing w:line="259" w:lineRule="auto"/>
              <w:rPr>
                <w:rFonts w:ascii="Calibri" w:hAnsi="Calibri"/>
                <w:b/>
                <w:color w:val="595959" w:themeColor="text1" w:themeTint="A6"/>
                <w:sz w:val="18"/>
                <w:szCs w:val="18"/>
                <w:lang w:val="en-GB"/>
              </w:rPr>
            </w:pPr>
            <w:r w:rsidRPr="00AC08DA">
              <w:rPr>
                <w:rFonts w:ascii="Calibri" w:hAnsi="Calibri"/>
                <w:b/>
                <w:color w:val="595959" w:themeColor="text1" w:themeTint="A6"/>
                <w:sz w:val="18"/>
                <w:szCs w:val="18"/>
                <w:lang w:val="en-GB"/>
              </w:rPr>
              <w:t>Overcoming bottlenecks for the management of neonatal jaundice: diagnostics and devices</w:t>
            </w:r>
          </w:p>
        </w:tc>
      </w:tr>
      <w:tr w:rsidR="003620BE" w:rsidRPr="00AC08DA" w:rsidTr="00C96737">
        <w:tc>
          <w:tcPr>
            <w:tcW w:w="9846" w:type="dxa"/>
            <w:tcBorders>
              <w:top w:val="nil"/>
              <w:left w:val="single" w:sz="4" w:space="0" w:color="BFBFBF" w:themeColor="background1" w:themeShade="BF"/>
              <w:bottom w:val="nil"/>
              <w:right w:val="single" w:sz="4" w:space="0" w:color="BFBFBF" w:themeColor="background1" w:themeShade="BF"/>
            </w:tcBorders>
          </w:tcPr>
          <w:p w:rsidR="003620BE" w:rsidRPr="00AC08DA" w:rsidRDefault="003620BE" w:rsidP="003620BE">
            <w:pPr>
              <w:rPr>
                <w:rFonts w:ascii="Calibri" w:hAnsi="Calibri" w:cs="TimesNewRomanPSMT"/>
                <w:color w:val="595959" w:themeColor="text1" w:themeTint="A6"/>
                <w:sz w:val="18"/>
                <w:szCs w:val="18"/>
                <w:lang w:val="en-GB"/>
              </w:rPr>
            </w:pPr>
            <w:r w:rsidRPr="00AC08DA">
              <w:rPr>
                <w:rFonts w:ascii="Calibri" w:hAnsi="Calibri" w:cs="TimesNewRomanPSMT"/>
                <w:color w:val="595959" w:themeColor="text1" w:themeTint="A6"/>
                <w:sz w:val="18"/>
                <w:szCs w:val="18"/>
                <w:lang w:val="en-GB"/>
              </w:rPr>
              <w:t>Neonatal hyperbilirubinaemia is common, whilst most mild cases resolve sp</w:t>
            </w:r>
            <w:r w:rsidR="00CD5182">
              <w:rPr>
                <w:rFonts w:ascii="Calibri" w:hAnsi="Calibri" w:cs="TimesNewRomanPSMT"/>
                <w:color w:val="595959" w:themeColor="text1" w:themeTint="A6"/>
                <w:sz w:val="18"/>
                <w:szCs w:val="18"/>
                <w:lang w:val="en-GB"/>
              </w:rPr>
              <w:t>ontaneously, failure to recognis</w:t>
            </w:r>
            <w:r w:rsidRPr="00AC08DA">
              <w:rPr>
                <w:rFonts w:ascii="Calibri" w:hAnsi="Calibri" w:cs="TimesNewRomanPSMT"/>
                <w:color w:val="595959" w:themeColor="text1" w:themeTint="A6"/>
                <w:sz w:val="18"/>
                <w:szCs w:val="18"/>
                <w:lang w:val="en-GB"/>
              </w:rPr>
              <w:t>e and institute timely effective treatment for potentially severe disease can lead to bilirubin induced brain damage (kernicterus) and neonatal death. A systems-based approach is crucial to prevent adverse outcomes</w:t>
            </w:r>
            <w:r w:rsidRPr="00AC08DA">
              <w:rPr>
                <w:rFonts w:ascii="Calibri" w:hAnsi="Calibri" w:cs="TimesNewRomanPSMT"/>
                <w:color w:val="595959" w:themeColor="text1" w:themeTint="A6"/>
                <w:sz w:val="18"/>
                <w:szCs w:val="18"/>
                <w:lang w:val="en-GB"/>
              </w:rPr>
              <w:fldChar w:fldCharType="begin"/>
            </w:r>
            <w:r w:rsidRPr="00AC08DA">
              <w:rPr>
                <w:rFonts w:ascii="Calibri" w:hAnsi="Calibri" w:cs="TimesNewRomanPSMT"/>
                <w:color w:val="595959" w:themeColor="text1" w:themeTint="A6"/>
                <w:sz w:val="18"/>
                <w:szCs w:val="18"/>
                <w:lang w:val="en-GB"/>
              </w:rPr>
              <w:instrText xml:space="preserve"> ADDIN EN.CITE &lt;EndNote&gt;&lt;Cite&gt;&lt;Author&gt;Bhutani&lt;/Author&gt;&lt;Year&gt;2008&lt;/Year&gt;&lt;RecNum&gt;9448&lt;/RecNum&gt;&lt;DisplayText&gt;[1]&lt;/DisplayText&gt;&lt;record&gt;&lt;rec-number&gt;9448&lt;/rec-number&gt;&lt;foreign-keys&gt;&lt;key app="EN" db-id="t02tvw2prdp0pged5ewp9tvnt5dd0vee0zz9"&gt;9448&lt;/key&gt;&lt;/foreign-keys&gt;&lt;ref-type name="Journal Article"&gt;17&lt;/ref-type&gt;&lt;contributors&gt;&lt;authors&gt;&lt;author&gt;Bhutani, V. K.&lt;/author&gt;&lt;author&gt;Maisels, M. J.&lt;/author&gt;&lt;author&gt;Stark, A. R.&lt;/author&gt;&lt;author&gt;Buonocore, G.&lt;/author&gt;&lt;/authors&gt;&lt;/contributors&gt;&lt;auth-address&gt;School of Medicine at Stanford University, Stanford, CA, USA.&lt;/auth-address&gt;&lt;titles&gt;&lt;title&gt;Management of jaundice and prevention of severe neonatal hyperbilirubinemia in infants &amp;gt;or=35 weeks gestation&lt;/title&gt;&lt;secondary-title&gt;Neonatology&lt;/secondary-title&gt;&lt;alt-title&gt;Neonatology&lt;/alt-title&gt;&lt;/titles&gt;&lt;periodical&gt;&lt;full-title&gt;Neonatology&lt;/full-title&gt;&lt;abbr-1&gt;Neonatology&lt;/abbr-1&gt;&lt;/periodical&gt;&lt;alt-periodical&gt;&lt;full-title&gt;Neonatology&lt;/full-title&gt;&lt;abbr-1&gt;Neonatology&lt;/abbr-1&gt;&lt;/alt-periodical&gt;&lt;pages&gt;63-7&lt;/pages&gt;&lt;volume&gt;94&lt;/volume&gt;&lt;number&gt;1&lt;/number&gt;&lt;edition&gt;2008/01/22&lt;/edition&gt;&lt;keywords&gt;&lt;keyword&gt;Humans&lt;/keyword&gt;&lt;keyword&gt;Hyperbilirubinemia, Neonatal/*prevention &amp;amp; control&lt;/keyword&gt;&lt;keyword&gt;Infant, Newborn&lt;/keyword&gt;&lt;keyword&gt;Jaundice, Neonatal/*therapy&lt;/keyword&gt;&lt;keyword&gt;Kernicterus/*prevention &amp;amp; control&lt;/keyword&gt;&lt;keyword&gt;Practice Guidelines as Topic&lt;/keyword&gt;&lt;/keywords&gt;&lt;dates&gt;&lt;year&gt;2008&lt;/year&gt;&lt;/dates&gt;&lt;isbn&gt;1661-7819 (Electronic)&amp;#xD;1661-7800 (Linking)&lt;/isbn&gt;&lt;accession-num&gt;18204221&lt;/accession-num&gt;&lt;work-type&gt;Consensus Development Conference&amp;#xD;Research Support, Non-U.S. Gov&amp;apos;t&lt;/work-type&gt;&lt;urls&gt;&lt;related-urls&gt;&lt;url&gt;http://www.ncbi.nlm.nih.gov/pubmed/18204221&lt;/url&gt;&lt;/related-urls&gt;&lt;/urls&gt;&lt;electronic-resource-num&gt;10.1159/000113463&lt;/electronic-resource-num&gt;&lt;language&gt;eng&lt;/language&gt;&lt;/record&gt;&lt;/Cite&gt;&lt;/EndNote&gt;</w:instrText>
            </w:r>
            <w:r w:rsidRPr="00AC08DA">
              <w:rPr>
                <w:rFonts w:ascii="Calibri" w:hAnsi="Calibri" w:cs="TimesNewRomanPSMT"/>
                <w:color w:val="595959" w:themeColor="text1" w:themeTint="A6"/>
                <w:sz w:val="18"/>
                <w:szCs w:val="18"/>
                <w:lang w:val="en-GB"/>
              </w:rPr>
              <w:fldChar w:fldCharType="separate"/>
            </w:r>
            <w:r w:rsidRPr="00AC08DA">
              <w:rPr>
                <w:rFonts w:ascii="Calibri" w:hAnsi="Calibri" w:cs="TimesNewRomanPSMT"/>
                <w:noProof/>
                <w:color w:val="595959" w:themeColor="text1" w:themeTint="A6"/>
                <w:sz w:val="18"/>
                <w:szCs w:val="18"/>
                <w:lang w:val="en-GB"/>
              </w:rPr>
              <w:t>[</w:t>
            </w:r>
            <w:hyperlink w:anchor="_ENREF_1" w:tooltip="Bhutani, 2008 #9448" w:history="1">
              <w:r w:rsidRPr="00AC08DA">
                <w:rPr>
                  <w:rFonts w:ascii="Calibri" w:hAnsi="Calibri" w:cs="TimesNewRomanPSMT"/>
                  <w:noProof/>
                  <w:color w:val="595959" w:themeColor="text1" w:themeTint="A6"/>
                  <w:sz w:val="18"/>
                  <w:szCs w:val="18"/>
                  <w:lang w:val="en-GB"/>
                </w:rPr>
                <w:t>1</w:t>
              </w:r>
            </w:hyperlink>
            <w:r w:rsidRPr="00AC08DA">
              <w:rPr>
                <w:rFonts w:ascii="Calibri" w:hAnsi="Calibri" w:cs="TimesNewRomanPSMT"/>
                <w:noProof/>
                <w:color w:val="595959" w:themeColor="text1" w:themeTint="A6"/>
                <w:sz w:val="18"/>
                <w:szCs w:val="18"/>
                <w:lang w:val="en-GB"/>
              </w:rPr>
              <w:t>]</w:t>
            </w:r>
            <w:r w:rsidRPr="00AC08DA">
              <w:rPr>
                <w:rFonts w:ascii="Calibri" w:hAnsi="Calibri" w:cs="TimesNewRomanPSMT"/>
                <w:color w:val="595959" w:themeColor="text1" w:themeTint="A6"/>
                <w:sz w:val="18"/>
                <w:szCs w:val="18"/>
                <w:lang w:val="en-GB"/>
              </w:rPr>
              <w:fldChar w:fldCharType="end"/>
            </w:r>
            <w:r w:rsidRPr="00AC08DA">
              <w:rPr>
                <w:rFonts w:ascii="Calibri" w:hAnsi="Calibri" w:cs="TimesNewRomanPSMT"/>
                <w:color w:val="595959" w:themeColor="text1" w:themeTint="A6"/>
                <w:sz w:val="18"/>
                <w:szCs w:val="18"/>
                <w:lang w:val="en-GB"/>
              </w:rPr>
              <w:t xml:space="preserve">. This will require innovative strategies and affordable technologies to bridge the existing social and access barriers in micro and macro-health environment </w:t>
            </w:r>
            <w:r w:rsidRPr="00AC08DA">
              <w:rPr>
                <w:rFonts w:ascii="Calibri" w:hAnsi="Calibri" w:cs="TimesNewRomanPSMT"/>
                <w:color w:val="595959" w:themeColor="text1" w:themeTint="A6"/>
                <w:sz w:val="18"/>
                <w:szCs w:val="18"/>
                <w:lang w:val="en-GB"/>
              </w:rPr>
              <w:fldChar w:fldCharType="begin">
                <w:fldData xml:space="preserve">PEVuZE5vdGU+PENpdGU+PEF1dGhvcj5CaHV0YW5pPC9BdXRob3I+PFllYXI+MjAxMzwvWWVhcj48
UmVjTnVtPjkzNjk8L1JlY051bT48RGlzcGxheVRleHQ+WzJdPC9EaXNwbGF5VGV4dD48cmVjb3Jk
PjxyZWMtbnVtYmVyPjkzNjk8L3JlYy1udW1iZXI+PGZvcmVpZ24ta2V5cz48a2V5IGFwcD0iRU4i
IGRiLWlkPSJ0MDJ0dncycHJkcDBwZ2VkNWV3cDl0dm50NWRkMHZlZTB6ejkiPjkzNjk8L2tleT48
L2ZvcmVpZ24ta2V5cz48cmVmLXR5cGUgbmFtZT0iSm91cm5hbCBBcnRpY2xlIj4xNzwvcmVmLXR5
cGU+PGNvbnRyaWJ1dG9ycz48YXV0aG9ycz48YXV0aG9yPkJodXRhbmksIFYuIEsuPC9hdXRob3I+
PGF1dGhvcj5aaXB1cnNreSwgQS48L2F1dGhvcj48YXV0aG9yPkJsZW5jb3dlLCBILjwvYXV0aG9y
PjxhdXRob3I+S2hhbm5hLCBSLjwvYXV0aG9yPjxhdXRob3I+U2dybywgTS48L2F1dGhvcj48YXV0
aG9yPkViYmVzZW4sIEYuPC9hdXRob3I+PGF1dGhvcj5CZWxsLCBKLjwvYXV0aG9yPjxhdXRob3I+
TW9yaSwgUi48L2F1dGhvcj48YXV0aG9yPlNsdXNoZXIsIFQuIE0uPC9hdXRob3I+PGF1dGhvcj5G
YWhteSwgTi48L2F1dGhvcj48YXV0aG9yPlBhdWwsIFYuIEsuPC9hdXRob3I+PGF1dGhvcj5EdSwg
TC48L2F1dGhvcj48YXV0aG9yPk9rb2xvLCBBLiBBLjwvYXV0aG9yPjxhdXRob3I+ZGUgQWxtZWlk
YSwgTS4gRi48L2F1dGhvcj48YXV0aG9yPk9sdXNhbnlhLCBCLiBPLjwvYXV0aG9yPjxhdXRob3I+
S3VtYXIsIFAuPC9hdXRob3I+PGF1dGhvcj5Db3VzZW5zLCBTLjwvYXV0aG9yPjxhdXRob3I+TGF3
biwgSi4gRS48L2F1dGhvcj48L2F1dGhvcnM+PC9jb250cmlidXRvcnM+PGF1dGgtYWRkcmVzcz4x
XSBQcm9ncmFtbWUgZm9yIEdsb2JhbCBQYWVkaWF0cmljIFJlc2VhcmNoIChQR1BSKSwgSG9zcGl0
YWwgZm9yIFNpY2sgQ2hpbGRyZW4sIFRvcm9udG8sIE9udGFyaW8sIENhbmFkYSBbMl0gRGl2aXNp
b24gb2YgTmVvbmF0YWwgYW5kIERldmVsb3BtZW50YWwgTWVkaWNpbmUsIERlcGFydG1lbnQgb2Yg
UGVkaWF0cmljcywgU3RhbmZvcmQgVW5pdmVyc2l0eSBTY2hvb2wgb2YgTWVkaWNpbmUsIEx1Y2ls
ZSBQYWNrYXJkIENoaWxkcmVuJmFwb3M7cyBIb3NwaXRhbCwgU3RhbmZvcmQsIENhbGlmb3JuaWEu
JiN4RDtQcm9ncmFtbWUgZm9yIEdsb2JhbCBQYWVkaWF0cmljIFJlc2VhcmNoIChQR1BSKSwgSG9z
cGl0YWwgZm9yIFNpY2sgQ2hpbGRyZW4sIFRvcm9udG8sIE9udGFyaW8sIENhbmFkYS4mI3hEO0Zh
Y3VsdHkgb2YgRXBpZGVtaW9sb2d5IGFuZCBQb3B1bGF0aW9uIEhlYWx0aCwgTG9uZG9uIFNjaG9v
bCBvZiBIeWdpZW5lICZhbXA7IFRyb3BpY2FsIE1lZGljaW5lLCBMb25kb24sIFVLLiYjeEQ7U2F2
aW5nIE5ld2Jvcm4gTGl2ZXMvU2F2ZSB0aGUgQ2hpbGRyZW4sIE5ldyBEZWxoaSwgSW5kaWEuJiN4
RDtLZWVuYW4gUmVzZWFyY2ggQ2VudHJlLCBMaSBLYSBTaGluZyBLbm93bGVkZ2UgSW5zdGl0dXRl
ICZhbXA7IERlcGFydG1lbnQgb2YgUGFlZGlhdHJpY3MsIFN0LiBNaWNoYWVsJmFwb3M7cyBIb3Nw
aXRhbCwgVG9yb250bywgT250YXJpbywgQ2FuYWRhLiYjeEQ7RGVwYXJ0bWVudCBvZiBQZWRpYXRy
aWNzLCBBYWxib3JnIFVuaXZlcnNpdHkgSG9zcGl0YWwsIEFhbGJvcmcsIERlbm1hcmsuJiN4RDtE
ZXBhcnRtZW50IG9mIEhlYWx0aCBQb2xpY3ksIE5hdGlvbmFsIENlbnRlciBmb3IgQ2hpbGQgSGVh
bHRoIGFuZCBEZXZlbG9wbWVudCwgVG9reW8sIEphcGFuLiYjeEQ7MV0gUHJvZ3JhbW1lIGZvciBH
bG9iYWwgUGFlZGlhdHJpYyBSZXNlYXJjaCAoUEdQUiksIEhvc3BpdGFsIGZvciBTaWNrIENoaWxk
cmVuLCBUb3JvbnRvLCBPbnRhcmlvLCBDYW5hZGEgWzJdIENlbnRlciBmb3IgR2xvYmFsIFBlZGlh
dHJpY3MsIFVuaXZlcnNpdHkgb2YgTWlubmVzb3RhLCBNaW5uZWFwb2xpcywgTWlubmVzb3RhLiYj
eEQ7RGVwYXJ0bWVudCBvZiBQZWRpYXRyaWNzLCBLYXNyIEFsIEFpbmkgVW5pdmVyc2l0eSwgRWwg
TW91bmlyYSBDaGlsZHJlbiZhcG9zO3MgSG9zcGl0YWwsIENhaXJvLCBFZ3lwdC4mI3hEO1dITyBD
b2xsYWJvcmF0aW5nIENlbnRyZSBmb3IgVHJhaW5pbmcgJmFtcDsgUmVzZWFyY2ggaW4gTmV3Ym9y
biBDYXJlLCBBbGwgSW5kaWEgSW5zdGl0dXRlIG9mIE1lZGljYWwgU2NpZW5jZXMsIE5ldyBEZWxo
aSwgSW5kaWEuJiN4RDtUaGUgQ2hpbGRyZW4mYXBvcztzIEhvc3BpdGFsLCBaaGVqaWFuZyBVbml2
ZXJzaXR5IFNjaG9vbCBvZiBNZWRpY2luZSwgSGFuZ3pob3UsIFRoZSBQZW9wbGUmYXBvcztzIFJl
cHVibGljIG9mIENoaW5hLiYjeEQ7TmlnZXJpYW4gU29jaWV0eSBvZiBOZW9uYXRhbCBNZWRpY2lu
ZSwgTGFnb3MsIE5pZ2VyaWEuJiN4RDtGZWRlcmFsIFVuaXZlcnNpdHkgb2YgU2FvIFBhdWxvLVVO
SUZFU1AsIFNhbyBQYXVsbywgQnJhemlsLiYjeEQ7Q2VudGVyIGZvciBIZWFsdGh5IFN0YXJ0IElu
aXRpYXRpdmUsIExhZ29zLCBOaWdlcmlhLiYjeEQ7UG9zdCBHcmFkdWF0ZSBJbnN0aXR1dGUgb2Yg
TWVkaWNhbCBFZHVjYXRpb24gYW5kIFJlc2VhcmNoLCBDaGFuZGlnYXJoLCBJbmRpYS4mI3hEOzFd
IENlbnRyZSBmb3IgTWF0ZXJuYWwgUmVwcm9kdWN0aXZlICZhbXA7IENoaWxkIEhlYWx0aCwgTG9u
ZG9uIFNjaG9vbCBvZiBIeWdpZW5lICZhbXA7IFRyb3BpY2FsIE1lZGljaW5lLCBMb25kb24sIFVL
IFsyXSBTYXZpbmcgTmV3Ym9ybiBMaXZlcy9TYXZlIHRoZSBDaGlsZHJlbiwgV2FzaGluZ3Rvbiwg
REMuPC9hdXRoLWFkZHJlc3M+PHRpdGxlcz48dGl0bGU+TmVvbmF0YWwgaHlwZXJiaWxpcnViaW5l
bWlhIGFuZCBSaGVzdXMgZGlzZWFzZSBvZiB0aGUgbmV3Ym9ybjogaW5jaWRlbmNlIGFuZCBpbXBh
aXJtZW50IGVzdGltYXRlcyBmb3IgMjAxMCBhdCByZWdpb25hbCBhbmQgZ2xvYmFsIGxldmVsczwv
dGl0bGU+PHNlY29uZGFyeS10aXRsZT5QZWRpYXRyIFJlczwvc2Vjb25kYXJ5LXRpdGxlPjxhbHQt
dGl0bGU+UGVkaWF0cmljIHJlc2VhcmNoPC9hbHQtdGl0bGU+PC90aXRsZXM+PHBlcmlvZGljYWw+
PGZ1bGwtdGl0bGU+UGVkaWF0cmljIHJlc2VhcmNoPC9mdWxsLXRpdGxlPjxhYmJyLTE+UGVkaWF0
ciBSZXM8L2FiYnItMT48L3BlcmlvZGljYWw+PGFsdC1wZXJpb2RpY2FsPjxmdWxsLXRpdGxlPlBl
ZGlhdHJpYyBSZXNlYXJjaDwvZnVsbC10aXRsZT48L2FsdC1wZXJpb2RpY2FsPjxwYWdlcz44Ni0x
MDA8L3BhZ2VzPjx2b2x1bWU+NzQgU3VwcGwgMTwvdm9sdW1lPjxkYXRlcz48eWVhcj4yMDEzPC95
ZWFyPjxwdWItZGF0ZXM+PGRhdGU+RGVjPC9kYXRlPjwvcHViLWRhdGVzPjwvZGF0ZXM+PGlzYm4+
MTUzMC0wNDQ3IChFbGVjdHJvbmljKSYjeEQ7MDAzMS0zOTk4IChMaW5raW5nKTwvaXNibj48YWNj
ZXNzaW9uLW51bT4yNDM2NjQ2NTwvYWNjZXNzaW9uLW51bT48dXJscz48cmVsYXRlZC11cmxzPjx1
cmw+aHR0cDovL3d3dy5uY2JpLm5sbS5uaWguZ292L3B1Ym1lZC8yNDM2NjQ2NTwvdXJsPjwvcmVs
YXRlZC11cmxzPjwvdXJscz48Y3VzdG9tMj4zODczNzA2PC9jdXN0b20yPjxlbGVjdHJvbmljLXJl
c291cmNlLW51bT4xMC4xMDM4L3ByLjIwMTMuMjA4PC9lbGVjdHJvbmljLXJlc291cmNlLW51bT48
L3JlY29yZD48L0NpdGU+PC9FbmROb3RlPn==
</w:fldData>
              </w:fldChar>
            </w:r>
            <w:r w:rsidRPr="00AC08DA">
              <w:rPr>
                <w:rFonts w:ascii="Calibri" w:hAnsi="Calibri" w:cs="TimesNewRomanPSMT"/>
                <w:color w:val="595959" w:themeColor="text1" w:themeTint="A6"/>
                <w:sz w:val="18"/>
                <w:szCs w:val="18"/>
                <w:lang w:val="en-GB"/>
              </w:rPr>
              <w:instrText xml:space="preserve"> ADDIN EN.CITE </w:instrText>
            </w:r>
            <w:r w:rsidRPr="00AC08DA">
              <w:rPr>
                <w:rFonts w:ascii="Calibri" w:hAnsi="Calibri" w:cs="TimesNewRomanPSMT"/>
                <w:color w:val="595959" w:themeColor="text1" w:themeTint="A6"/>
                <w:sz w:val="18"/>
                <w:szCs w:val="18"/>
                <w:lang w:val="en-GB"/>
              </w:rPr>
              <w:fldChar w:fldCharType="begin">
                <w:fldData xml:space="preserve">PEVuZE5vdGU+PENpdGU+PEF1dGhvcj5CaHV0YW5pPC9BdXRob3I+PFllYXI+MjAxMzwvWWVhcj48
UmVjTnVtPjkzNjk8L1JlY051bT48RGlzcGxheVRleHQ+WzJdPC9EaXNwbGF5VGV4dD48cmVjb3Jk
PjxyZWMtbnVtYmVyPjkzNjk8L3JlYy1udW1iZXI+PGZvcmVpZ24ta2V5cz48a2V5IGFwcD0iRU4i
IGRiLWlkPSJ0MDJ0dncycHJkcDBwZ2VkNWV3cDl0dm50NWRkMHZlZTB6ejkiPjkzNjk8L2tleT48
L2ZvcmVpZ24ta2V5cz48cmVmLXR5cGUgbmFtZT0iSm91cm5hbCBBcnRpY2xlIj4xNzwvcmVmLXR5
cGU+PGNvbnRyaWJ1dG9ycz48YXV0aG9ycz48YXV0aG9yPkJodXRhbmksIFYuIEsuPC9hdXRob3I+
PGF1dGhvcj5aaXB1cnNreSwgQS48L2F1dGhvcj48YXV0aG9yPkJsZW5jb3dlLCBILjwvYXV0aG9y
PjxhdXRob3I+S2hhbm5hLCBSLjwvYXV0aG9yPjxhdXRob3I+U2dybywgTS48L2F1dGhvcj48YXV0
aG9yPkViYmVzZW4sIEYuPC9hdXRob3I+PGF1dGhvcj5CZWxsLCBKLjwvYXV0aG9yPjxhdXRob3I+
TW9yaSwgUi48L2F1dGhvcj48YXV0aG9yPlNsdXNoZXIsIFQuIE0uPC9hdXRob3I+PGF1dGhvcj5G
YWhteSwgTi48L2F1dGhvcj48YXV0aG9yPlBhdWwsIFYuIEsuPC9hdXRob3I+PGF1dGhvcj5EdSwg
TC48L2F1dGhvcj48YXV0aG9yPk9rb2xvLCBBLiBBLjwvYXV0aG9yPjxhdXRob3I+ZGUgQWxtZWlk
YSwgTS4gRi48L2F1dGhvcj48YXV0aG9yPk9sdXNhbnlhLCBCLiBPLjwvYXV0aG9yPjxhdXRob3I+
S3VtYXIsIFAuPC9hdXRob3I+PGF1dGhvcj5Db3VzZW5zLCBTLjwvYXV0aG9yPjxhdXRob3I+TGF3
biwgSi4gRS48L2F1dGhvcj48L2F1dGhvcnM+PC9jb250cmlidXRvcnM+PGF1dGgtYWRkcmVzcz4x
XSBQcm9ncmFtbWUgZm9yIEdsb2JhbCBQYWVkaWF0cmljIFJlc2VhcmNoIChQR1BSKSwgSG9zcGl0
YWwgZm9yIFNpY2sgQ2hpbGRyZW4sIFRvcm9udG8sIE9udGFyaW8sIENhbmFkYSBbMl0gRGl2aXNp
b24gb2YgTmVvbmF0YWwgYW5kIERldmVsb3BtZW50YWwgTWVkaWNpbmUsIERlcGFydG1lbnQgb2Yg
UGVkaWF0cmljcywgU3RhbmZvcmQgVW5pdmVyc2l0eSBTY2hvb2wgb2YgTWVkaWNpbmUsIEx1Y2ls
ZSBQYWNrYXJkIENoaWxkcmVuJmFwb3M7cyBIb3NwaXRhbCwgU3RhbmZvcmQsIENhbGlmb3JuaWEu
JiN4RDtQcm9ncmFtbWUgZm9yIEdsb2JhbCBQYWVkaWF0cmljIFJlc2VhcmNoIChQR1BSKSwgSG9z
cGl0YWwgZm9yIFNpY2sgQ2hpbGRyZW4sIFRvcm9udG8sIE9udGFyaW8sIENhbmFkYS4mI3hEO0Zh
Y3VsdHkgb2YgRXBpZGVtaW9sb2d5IGFuZCBQb3B1bGF0aW9uIEhlYWx0aCwgTG9uZG9uIFNjaG9v
bCBvZiBIeWdpZW5lICZhbXA7IFRyb3BpY2FsIE1lZGljaW5lLCBMb25kb24sIFVLLiYjeEQ7U2F2
aW5nIE5ld2Jvcm4gTGl2ZXMvU2F2ZSB0aGUgQ2hpbGRyZW4sIE5ldyBEZWxoaSwgSW5kaWEuJiN4
RDtLZWVuYW4gUmVzZWFyY2ggQ2VudHJlLCBMaSBLYSBTaGluZyBLbm93bGVkZ2UgSW5zdGl0dXRl
ICZhbXA7IERlcGFydG1lbnQgb2YgUGFlZGlhdHJpY3MsIFN0LiBNaWNoYWVsJmFwb3M7cyBIb3Nw
aXRhbCwgVG9yb250bywgT250YXJpbywgQ2FuYWRhLiYjeEQ7RGVwYXJ0bWVudCBvZiBQZWRpYXRy
aWNzLCBBYWxib3JnIFVuaXZlcnNpdHkgSG9zcGl0YWwsIEFhbGJvcmcsIERlbm1hcmsuJiN4RDtE
ZXBhcnRtZW50IG9mIEhlYWx0aCBQb2xpY3ksIE5hdGlvbmFsIENlbnRlciBmb3IgQ2hpbGQgSGVh
bHRoIGFuZCBEZXZlbG9wbWVudCwgVG9reW8sIEphcGFuLiYjeEQ7MV0gUHJvZ3JhbW1lIGZvciBH
bG9iYWwgUGFlZGlhdHJpYyBSZXNlYXJjaCAoUEdQUiksIEhvc3BpdGFsIGZvciBTaWNrIENoaWxk
cmVuLCBUb3JvbnRvLCBPbnRhcmlvLCBDYW5hZGEgWzJdIENlbnRlciBmb3IgR2xvYmFsIFBlZGlh
dHJpY3MsIFVuaXZlcnNpdHkgb2YgTWlubmVzb3RhLCBNaW5uZWFwb2xpcywgTWlubmVzb3RhLiYj
eEQ7RGVwYXJ0bWVudCBvZiBQZWRpYXRyaWNzLCBLYXNyIEFsIEFpbmkgVW5pdmVyc2l0eSwgRWwg
TW91bmlyYSBDaGlsZHJlbiZhcG9zO3MgSG9zcGl0YWwsIENhaXJvLCBFZ3lwdC4mI3hEO1dITyBD
b2xsYWJvcmF0aW5nIENlbnRyZSBmb3IgVHJhaW5pbmcgJmFtcDsgUmVzZWFyY2ggaW4gTmV3Ym9y
biBDYXJlLCBBbGwgSW5kaWEgSW5zdGl0dXRlIG9mIE1lZGljYWwgU2NpZW5jZXMsIE5ldyBEZWxo
aSwgSW5kaWEuJiN4RDtUaGUgQ2hpbGRyZW4mYXBvcztzIEhvc3BpdGFsLCBaaGVqaWFuZyBVbml2
ZXJzaXR5IFNjaG9vbCBvZiBNZWRpY2luZSwgSGFuZ3pob3UsIFRoZSBQZW9wbGUmYXBvcztzIFJl
cHVibGljIG9mIENoaW5hLiYjeEQ7TmlnZXJpYW4gU29jaWV0eSBvZiBOZW9uYXRhbCBNZWRpY2lu
ZSwgTGFnb3MsIE5pZ2VyaWEuJiN4RDtGZWRlcmFsIFVuaXZlcnNpdHkgb2YgU2FvIFBhdWxvLVVO
SUZFU1AsIFNhbyBQYXVsbywgQnJhemlsLiYjeEQ7Q2VudGVyIGZvciBIZWFsdGh5IFN0YXJ0IElu
aXRpYXRpdmUsIExhZ29zLCBOaWdlcmlhLiYjeEQ7UG9zdCBHcmFkdWF0ZSBJbnN0aXR1dGUgb2Yg
TWVkaWNhbCBFZHVjYXRpb24gYW5kIFJlc2VhcmNoLCBDaGFuZGlnYXJoLCBJbmRpYS4mI3hEOzFd
IENlbnRyZSBmb3IgTWF0ZXJuYWwgUmVwcm9kdWN0aXZlICZhbXA7IENoaWxkIEhlYWx0aCwgTG9u
ZG9uIFNjaG9vbCBvZiBIeWdpZW5lICZhbXA7IFRyb3BpY2FsIE1lZGljaW5lLCBMb25kb24sIFVL
IFsyXSBTYXZpbmcgTmV3Ym9ybiBMaXZlcy9TYXZlIHRoZSBDaGlsZHJlbiwgV2FzaGluZ3Rvbiwg
REMuPC9hdXRoLWFkZHJlc3M+PHRpdGxlcz48dGl0bGU+TmVvbmF0YWwgaHlwZXJiaWxpcnViaW5l
bWlhIGFuZCBSaGVzdXMgZGlzZWFzZSBvZiB0aGUgbmV3Ym9ybjogaW5jaWRlbmNlIGFuZCBpbXBh
aXJtZW50IGVzdGltYXRlcyBmb3IgMjAxMCBhdCByZWdpb25hbCBhbmQgZ2xvYmFsIGxldmVsczwv
dGl0bGU+PHNlY29uZGFyeS10aXRsZT5QZWRpYXRyIFJlczwvc2Vjb25kYXJ5LXRpdGxlPjxhbHQt
dGl0bGU+UGVkaWF0cmljIHJlc2VhcmNoPC9hbHQtdGl0bGU+PC90aXRsZXM+PHBlcmlvZGljYWw+
PGZ1bGwtdGl0bGU+UGVkaWF0cmljIHJlc2VhcmNoPC9mdWxsLXRpdGxlPjxhYmJyLTE+UGVkaWF0
ciBSZXM8L2FiYnItMT48L3BlcmlvZGljYWw+PGFsdC1wZXJpb2RpY2FsPjxmdWxsLXRpdGxlPlBl
ZGlhdHJpYyBSZXNlYXJjaDwvZnVsbC10aXRsZT48L2FsdC1wZXJpb2RpY2FsPjxwYWdlcz44Ni0x
MDA8L3BhZ2VzPjx2b2x1bWU+NzQgU3VwcGwgMTwvdm9sdW1lPjxkYXRlcz48eWVhcj4yMDEzPC95
ZWFyPjxwdWItZGF0ZXM+PGRhdGU+RGVjPC9kYXRlPjwvcHViLWRhdGVzPjwvZGF0ZXM+PGlzYm4+
MTUzMC0wNDQ3IChFbGVjdHJvbmljKSYjeEQ7MDAzMS0zOTk4IChMaW5raW5nKTwvaXNibj48YWNj
ZXNzaW9uLW51bT4yNDM2NjQ2NTwvYWNjZXNzaW9uLW51bT48dXJscz48cmVsYXRlZC11cmxzPjx1
cmw+aHR0cDovL3d3dy5uY2JpLm5sbS5uaWguZ292L3B1Ym1lZC8yNDM2NjQ2NTwvdXJsPjwvcmVs
YXRlZC11cmxzPjwvdXJscz48Y3VzdG9tMj4zODczNzA2PC9jdXN0b20yPjxlbGVjdHJvbmljLXJl
c291cmNlLW51bT4xMC4xMDM4L3ByLjIwMTMuMjA4PC9lbGVjdHJvbmljLXJlc291cmNlLW51bT48
L3JlY29yZD48L0NpdGU+PC9FbmROb3RlPn==
</w:fldData>
              </w:fldChar>
            </w:r>
            <w:r w:rsidRPr="00AC08DA">
              <w:rPr>
                <w:rFonts w:ascii="Calibri" w:hAnsi="Calibri" w:cs="TimesNewRomanPSMT"/>
                <w:color w:val="595959" w:themeColor="text1" w:themeTint="A6"/>
                <w:sz w:val="18"/>
                <w:szCs w:val="18"/>
                <w:lang w:val="en-GB"/>
              </w:rPr>
              <w:instrText xml:space="preserve"> ADDIN EN.CITE.DATA </w:instrText>
            </w:r>
            <w:r w:rsidRPr="00AC08DA">
              <w:rPr>
                <w:rFonts w:ascii="Calibri" w:hAnsi="Calibri" w:cs="TimesNewRomanPSMT"/>
                <w:color w:val="595959" w:themeColor="text1" w:themeTint="A6"/>
                <w:sz w:val="18"/>
                <w:szCs w:val="18"/>
                <w:lang w:val="en-GB"/>
              </w:rPr>
            </w:r>
            <w:r w:rsidRPr="00AC08DA">
              <w:rPr>
                <w:rFonts w:ascii="Calibri" w:hAnsi="Calibri" w:cs="TimesNewRomanPSMT"/>
                <w:color w:val="595959" w:themeColor="text1" w:themeTint="A6"/>
                <w:sz w:val="18"/>
                <w:szCs w:val="18"/>
                <w:lang w:val="en-GB"/>
              </w:rPr>
              <w:fldChar w:fldCharType="end"/>
            </w:r>
            <w:r w:rsidRPr="00AC08DA">
              <w:rPr>
                <w:rFonts w:ascii="Calibri" w:hAnsi="Calibri" w:cs="TimesNewRomanPSMT"/>
                <w:color w:val="595959" w:themeColor="text1" w:themeTint="A6"/>
                <w:sz w:val="18"/>
                <w:szCs w:val="18"/>
                <w:lang w:val="en-GB"/>
              </w:rPr>
            </w:r>
            <w:r w:rsidRPr="00AC08DA">
              <w:rPr>
                <w:rFonts w:ascii="Calibri" w:hAnsi="Calibri" w:cs="TimesNewRomanPSMT"/>
                <w:color w:val="595959" w:themeColor="text1" w:themeTint="A6"/>
                <w:sz w:val="18"/>
                <w:szCs w:val="18"/>
                <w:lang w:val="en-GB"/>
              </w:rPr>
              <w:fldChar w:fldCharType="separate"/>
            </w:r>
            <w:r w:rsidRPr="00AC08DA">
              <w:rPr>
                <w:rFonts w:ascii="Calibri" w:hAnsi="Calibri" w:cs="TimesNewRomanPSMT"/>
                <w:noProof/>
                <w:color w:val="595959" w:themeColor="text1" w:themeTint="A6"/>
                <w:sz w:val="18"/>
                <w:szCs w:val="18"/>
                <w:lang w:val="en-GB"/>
              </w:rPr>
              <w:t>[</w:t>
            </w:r>
            <w:hyperlink w:anchor="_ENREF_2" w:tooltip="Bhutani, 2013 #9369" w:history="1">
              <w:r w:rsidRPr="00AC08DA">
                <w:rPr>
                  <w:rFonts w:ascii="Calibri" w:hAnsi="Calibri" w:cs="TimesNewRomanPSMT"/>
                  <w:noProof/>
                  <w:color w:val="595959" w:themeColor="text1" w:themeTint="A6"/>
                  <w:sz w:val="18"/>
                  <w:szCs w:val="18"/>
                  <w:lang w:val="en-GB"/>
                </w:rPr>
                <w:t>2</w:t>
              </w:r>
            </w:hyperlink>
            <w:r w:rsidRPr="00AC08DA">
              <w:rPr>
                <w:rFonts w:ascii="Calibri" w:hAnsi="Calibri" w:cs="TimesNewRomanPSMT"/>
                <w:noProof/>
                <w:color w:val="595959" w:themeColor="text1" w:themeTint="A6"/>
                <w:sz w:val="18"/>
                <w:szCs w:val="18"/>
                <w:lang w:val="en-GB"/>
              </w:rPr>
              <w:t>]</w:t>
            </w:r>
            <w:r w:rsidRPr="00AC08DA">
              <w:rPr>
                <w:rFonts w:ascii="Calibri" w:hAnsi="Calibri" w:cs="TimesNewRomanPSMT"/>
                <w:color w:val="595959" w:themeColor="text1" w:themeTint="A6"/>
                <w:sz w:val="18"/>
                <w:szCs w:val="18"/>
                <w:lang w:val="en-GB"/>
              </w:rPr>
              <w:fldChar w:fldCharType="end"/>
            </w:r>
            <w:r w:rsidRPr="00AC08DA">
              <w:rPr>
                <w:rFonts w:ascii="Calibri" w:hAnsi="Calibri" w:cs="TimesNewRomanPSMT"/>
                <w:color w:val="595959" w:themeColor="text1" w:themeTint="A6"/>
                <w:sz w:val="18"/>
                <w:szCs w:val="18"/>
                <w:lang w:val="en-GB"/>
              </w:rPr>
              <w:t xml:space="preserve"> which may include:</w:t>
            </w:r>
          </w:p>
          <w:p w:rsidR="00FC7E9B" w:rsidRPr="00AC08DA" w:rsidRDefault="00FC7E9B" w:rsidP="003620BE">
            <w:pPr>
              <w:rPr>
                <w:rFonts w:ascii="Calibri" w:hAnsi="Calibri"/>
                <w:i/>
                <w:color w:val="595959" w:themeColor="text1" w:themeTint="A6"/>
                <w:sz w:val="18"/>
                <w:szCs w:val="18"/>
                <w:lang w:val="en-GB"/>
              </w:rPr>
            </w:pPr>
          </w:p>
        </w:tc>
      </w:tr>
      <w:tr w:rsidR="003620BE" w:rsidRPr="00AC08DA" w:rsidTr="00FC7E9B">
        <w:trPr>
          <w:trHeight w:val="879"/>
        </w:trPr>
        <w:tc>
          <w:tcPr>
            <w:tcW w:w="9846" w:type="dxa"/>
            <w:tcBorders>
              <w:top w:val="nil"/>
              <w:left w:val="single" w:sz="4" w:space="0" w:color="BFBFBF" w:themeColor="background1" w:themeShade="BF"/>
              <w:bottom w:val="nil"/>
              <w:right w:val="single" w:sz="4" w:space="0" w:color="BFBFBF" w:themeColor="background1" w:themeShade="BF"/>
            </w:tcBorders>
            <w:shd w:val="clear" w:color="auto" w:fill="auto"/>
          </w:tcPr>
          <w:p w:rsidR="003620BE" w:rsidRPr="00AC08DA" w:rsidRDefault="003620BE" w:rsidP="00FC7E9B">
            <w:pPr>
              <w:widowControl w:val="0"/>
              <w:autoSpaceDE w:val="0"/>
              <w:autoSpaceDN w:val="0"/>
              <w:adjustRightInd w:val="0"/>
              <w:rPr>
                <w:rFonts w:ascii="Calibri" w:eastAsia="Arial Unicode MS" w:hAnsi="Calibri" w:cs="Arial Unicode MS"/>
                <w:color w:val="595959" w:themeColor="text1" w:themeTint="A6"/>
                <w:sz w:val="18"/>
                <w:szCs w:val="18"/>
                <w:lang w:val="en-GB"/>
              </w:rPr>
            </w:pPr>
            <w:r w:rsidRPr="00AC08DA">
              <w:rPr>
                <w:rFonts w:ascii="Calibri" w:hAnsi="Calibri"/>
                <w:b/>
                <w:i/>
                <w:color w:val="595959" w:themeColor="text1" w:themeTint="A6"/>
                <w:sz w:val="18"/>
                <w:szCs w:val="18"/>
                <w:lang w:val="en-GB"/>
              </w:rPr>
              <w:t>Improved identification and management of underlying causes:</w:t>
            </w:r>
            <w:r w:rsidR="00FC7E9B" w:rsidRPr="00AC08DA">
              <w:rPr>
                <w:rFonts w:ascii="Calibri" w:hAnsi="Calibri"/>
                <w:b/>
                <w:i/>
                <w:color w:val="595959" w:themeColor="text1" w:themeTint="A6"/>
                <w:sz w:val="18"/>
                <w:szCs w:val="18"/>
                <w:lang w:val="en-GB"/>
              </w:rPr>
              <w:t xml:space="preserve"> </w:t>
            </w:r>
            <w:r w:rsidR="00FC7E9B" w:rsidRPr="00AC08DA">
              <w:rPr>
                <w:rFonts w:ascii="Calibri" w:eastAsia="Arial Unicode MS" w:hAnsi="Calibri" w:cs="Arial Unicode MS"/>
                <w:color w:val="595959" w:themeColor="text1" w:themeTint="A6"/>
                <w:sz w:val="18"/>
                <w:szCs w:val="18"/>
                <w:lang w:val="en-GB"/>
              </w:rPr>
              <w:t>Rh hemolytic disease is an important established preventable cause of kernicterus,</w:t>
            </w:r>
            <w:r w:rsidR="00FC7E9B" w:rsidRPr="00AC08DA">
              <w:rPr>
                <w:rFonts w:ascii="Calibri" w:hAnsi="Calibri" w:cs="TimesNewRomanPSMT"/>
                <w:color w:val="595959" w:themeColor="text1" w:themeTint="A6"/>
                <w:sz w:val="18"/>
                <w:szCs w:val="18"/>
                <w:lang w:val="en-GB"/>
              </w:rPr>
              <w:t xml:space="preserve"> point-of-care Rh blood typing, minimally at the time of birth with unfettered targeted access to Rh immunoprophylaxis is</w:t>
            </w:r>
            <w:r w:rsidR="00FC7E9B" w:rsidRPr="00AC08DA">
              <w:rPr>
                <w:rFonts w:ascii="Calibri" w:eastAsia="Arial Unicode MS" w:hAnsi="Calibri" w:cs="Arial Unicode MS"/>
                <w:color w:val="595959" w:themeColor="text1" w:themeTint="A6"/>
                <w:sz w:val="18"/>
                <w:szCs w:val="18"/>
                <w:lang w:val="en-GB"/>
              </w:rPr>
              <w:t xml:space="preserve"> critical for prevention. There is need for a panel of bilirubin tests for hemolysis and glucose-6-phoshate dehydrogenase deficiency. </w:t>
            </w:r>
          </w:p>
          <w:p w:rsidR="00FC7E9B" w:rsidRPr="00AC08DA" w:rsidRDefault="00FC7E9B" w:rsidP="00FC7E9B">
            <w:pPr>
              <w:widowControl w:val="0"/>
              <w:autoSpaceDE w:val="0"/>
              <w:autoSpaceDN w:val="0"/>
              <w:adjustRightInd w:val="0"/>
              <w:rPr>
                <w:rFonts w:ascii="Calibri" w:hAnsi="Calibri"/>
                <w:b/>
                <w:i/>
                <w:color w:val="595959" w:themeColor="text1" w:themeTint="A6"/>
                <w:sz w:val="18"/>
                <w:szCs w:val="18"/>
                <w:lang w:val="en-GB"/>
              </w:rPr>
            </w:pPr>
          </w:p>
        </w:tc>
      </w:tr>
      <w:tr w:rsidR="003620BE" w:rsidRPr="00AC08DA" w:rsidTr="00FC7E9B">
        <w:trPr>
          <w:trHeight w:val="1318"/>
        </w:trPr>
        <w:tc>
          <w:tcPr>
            <w:tcW w:w="9846" w:type="dxa"/>
            <w:tcBorders>
              <w:top w:val="nil"/>
              <w:left w:val="single" w:sz="4" w:space="0" w:color="BFBFBF" w:themeColor="background1" w:themeShade="BF"/>
              <w:bottom w:val="nil"/>
              <w:right w:val="single" w:sz="4" w:space="0" w:color="BFBFBF" w:themeColor="background1" w:themeShade="BF"/>
            </w:tcBorders>
            <w:shd w:val="clear" w:color="auto" w:fill="auto"/>
          </w:tcPr>
          <w:p w:rsidR="003620BE" w:rsidRPr="00AC08DA" w:rsidRDefault="003620BE" w:rsidP="00FC7E9B">
            <w:pPr>
              <w:rPr>
                <w:rFonts w:ascii="Calibri" w:hAnsi="Calibri"/>
                <w:b/>
                <w:i/>
                <w:color w:val="595959" w:themeColor="text1" w:themeTint="A6"/>
                <w:sz w:val="18"/>
                <w:szCs w:val="18"/>
                <w:lang w:val="en-GB"/>
              </w:rPr>
            </w:pPr>
            <w:r w:rsidRPr="00AC08DA">
              <w:rPr>
                <w:rFonts w:ascii="Calibri" w:hAnsi="Calibri"/>
                <w:b/>
                <w:i/>
                <w:color w:val="595959" w:themeColor="text1" w:themeTint="A6"/>
                <w:sz w:val="18"/>
                <w:szCs w:val="18"/>
                <w:lang w:val="en-GB"/>
              </w:rPr>
              <w:t xml:space="preserve">Overcoming Barriers to diagnosis: </w:t>
            </w:r>
            <w:r w:rsidR="00FC7E9B" w:rsidRPr="00AC08DA">
              <w:rPr>
                <w:rFonts w:ascii="Calibri" w:hAnsi="Calibri" w:cs="Arial"/>
                <w:color w:val="595959" w:themeColor="text1" w:themeTint="A6"/>
                <w:sz w:val="18"/>
                <w:szCs w:val="18"/>
                <w:u w:color="262626"/>
                <w:lang w:val="en-GB"/>
              </w:rPr>
              <w:t>Icterometry is a low cost, simple, effective diagnostic tool.</w:t>
            </w:r>
            <w:r w:rsidR="00FC7E9B" w:rsidRPr="00AC08DA">
              <w:rPr>
                <w:rFonts w:ascii="Calibri" w:hAnsi="Calibri"/>
                <w:i/>
                <w:color w:val="595959" w:themeColor="text1" w:themeTint="A6"/>
                <w:sz w:val="18"/>
                <w:szCs w:val="18"/>
                <w:lang w:val="en-GB"/>
              </w:rPr>
              <w:t xml:space="preserve"> </w:t>
            </w:r>
            <w:r w:rsidR="00FC7E9B" w:rsidRPr="00AC08DA">
              <w:rPr>
                <w:rFonts w:ascii="Calibri" w:hAnsi="Calibri" w:cs="Arial"/>
                <w:color w:val="595959" w:themeColor="text1" w:themeTint="A6"/>
                <w:sz w:val="18"/>
                <w:szCs w:val="18"/>
                <w:u w:color="262626"/>
                <w:lang w:val="en-GB"/>
              </w:rPr>
              <w:t>Coupled with jaundice education as part of postnatal care delivered by rural health-care workers it improved care-seeking and a reduced bilirubin levels in a Vietnamese cluster-randomized study</w:t>
            </w:r>
            <w:r w:rsidR="00FC7E9B" w:rsidRPr="00AC08DA">
              <w:rPr>
                <w:rFonts w:ascii="Calibri" w:hAnsi="Calibri" w:cs="Arial"/>
                <w:color w:val="595959" w:themeColor="text1" w:themeTint="A6"/>
                <w:sz w:val="18"/>
                <w:szCs w:val="18"/>
                <w:u w:color="262626"/>
                <w:lang w:val="en-GB"/>
              </w:rPr>
              <w:fldChar w:fldCharType="begin"/>
            </w:r>
            <w:r w:rsidR="00FC7E9B" w:rsidRPr="00AC08DA">
              <w:rPr>
                <w:rFonts w:ascii="Calibri" w:hAnsi="Calibri" w:cs="Arial"/>
                <w:color w:val="595959" w:themeColor="text1" w:themeTint="A6"/>
                <w:sz w:val="18"/>
                <w:szCs w:val="18"/>
                <w:u w:color="262626"/>
                <w:lang w:val="en-GB"/>
              </w:rPr>
              <w:instrText xml:space="preserve"> ADDIN EN.CITE &lt;EndNote&gt;&lt;Cite&gt;&lt;Author&gt;Luu&lt;/Author&gt;&lt;Year&gt;2014&lt;/Year&gt;&lt;RecNum&gt;9449&lt;/RecNum&gt;&lt;DisplayText&gt;[3]&lt;/DisplayText&gt;&lt;record&gt;&lt;rec-number&gt;9449&lt;/rec-number&gt;&lt;foreign-keys&gt;&lt;key app="EN" db-id="t02tvw2prdp0pged5ewp9tvnt5dd0vee0zz9"&gt;9449&lt;/key&gt;&lt;/foreign-keys&gt;&lt;ref-type name="Journal Article"&gt;17&lt;/ref-type&gt;&lt;contributors&gt;&lt;authors&gt;&lt;author&gt;Luu, M. N.&lt;/author&gt;&lt;author&gt;Le, L. T.&lt;/author&gt;&lt;author&gt;Tran, B. H.&lt;/author&gt;&lt;author&gt;Duong, T. K.&lt;/author&gt;&lt;author&gt;Nguyen, H. T.&lt;/author&gt;&lt;author&gt;Le, V. T.&lt;/author&gt;&lt;author&gt;Partridge, J. C.&lt;/author&gt;&lt;/authors&gt;&lt;/contributors&gt;&lt;auth-address&gt;Department of Medicine, University of California, San Francisco, California, United States.&lt;/auth-address&gt;&lt;titles&gt;&lt;title&gt;Home-use icterometry in neonatal hyperbilirubinaemia: Cluster-randomised controlled trial in Vietnam&lt;/title&gt;&lt;secondary-title&gt;Journal of paediatrics and child health&lt;/secondary-title&gt;&lt;alt-title&gt;Journal of paediatrics and child health&lt;/alt-title&gt;&lt;/titles&gt;&lt;periodical&gt;&lt;full-title&gt;Journal of paediatrics and child health&lt;/full-title&gt;&lt;abbr-1&gt;J Paediatr Child Health&lt;/abbr-1&gt;&lt;/periodical&gt;&lt;alt-periodical&gt;&lt;full-title&gt;Journal of paediatrics and child health&lt;/full-title&gt;&lt;abbr-1&gt;J Paediatr Child Health&lt;/abbr-1&gt;&lt;/alt-periodical&gt;&lt;pages&gt;674-9&lt;/pages&gt;&lt;volume&gt;50&lt;/volume&gt;&lt;number&gt;9&lt;/number&gt;&lt;edition&gt;2014/06/04&lt;/edition&gt;&lt;dates&gt;&lt;year&gt;2014&lt;/year&gt;&lt;pub-dates&gt;&lt;date&gt;Sep&lt;/date&gt;&lt;/pub-dates&gt;&lt;/dates&gt;&lt;isbn&gt;1440-1754 (Electronic)&amp;#xD;1034-4810 (Linking)&lt;/isbn&gt;&lt;accession-num&gt;24888540&lt;/accession-num&gt;&lt;urls&gt;&lt;related-urls&gt;&lt;url&gt;http://www.ncbi.nlm.nih.gov/pubmed/24888540&lt;/url&gt;&lt;/related-urls&gt;&lt;/urls&gt;&lt;electronic-resource-num&gt;10.1111/jpc.12611&lt;/electronic-resource-num&gt;&lt;language&gt;eng&lt;/language&gt;&lt;/record&gt;&lt;/Cite&gt;&lt;/EndNote&gt;</w:instrText>
            </w:r>
            <w:r w:rsidR="00FC7E9B" w:rsidRPr="00AC08DA">
              <w:rPr>
                <w:rFonts w:ascii="Calibri" w:hAnsi="Calibri" w:cs="Arial"/>
                <w:color w:val="595959" w:themeColor="text1" w:themeTint="A6"/>
                <w:sz w:val="18"/>
                <w:szCs w:val="18"/>
                <w:u w:color="262626"/>
                <w:lang w:val="en-GB"/>
              </w:rPr>
              <w:fldChar w:fldCharType="separate"/>
            </w:r>
            <w:r w:rsidR="00FC7E9B" w:rsidRPr="00AC08DA">
              <w:rPr>
                <w:rFonts w:ascii="Calibri" w:hAnsi="Calibri" w:cs="Arial"/>
                <w:noProof/>
                <w:color w:val="595959" w:themeColor="text1" w:themeTint="A6"/>
                <w:sz w:val="18"/>
                <w:szCs w:val="18"/>
                <w:u w:color="262626"/>
                <w:lang w:val="en-GB"/>
              </w:rPr>
              <w:t>[</w:t>
            </w:r>
            <w:hyperlink w:anchor="_ENREF_3" w:tooltip="Luu, 2014 #9449" w:history="1">
              <w:r w:rsidR="00FC7E9B" w:rsidRPr="00AC08DA">
                <w:rPr>
                  <w:rFonts w:ascii="Calibri" w:hAnsi="Calibri" w:cs="Arial"/>
                  <w:noProof/>
                  <w:color w:val="595959" w:themeColor="text1" w:themeTint="A6"/>
                  <w:sz w:val="18"/>
                  <w:szCs w:val="18"/>
                  <w:u w:color="262626"/>
                  <w:lang w:val="en-GB"/>
                </w:rPr>
                <w:t>3</w:t>
              </w:r>
            </w:hyperlink>
            <w:r w:rsidR="00FC7E9B" w:rsidRPr="00AC08DA">
              <w:rPr>
                <w:rFonts w:ascii="Calibri" w:hAnsi="Calibri" w:cs="Arial"/>
                <w:noProof/>
                <w:color w:val="595959" w:themeColor="text1" w:themeTint="A6"/>
                <w:sz w:val="18"/>
                <w:szCs w:val="18"/>
                <w:u w:color="262626"/>
                <w:lang w:val="en-GB"/>
              </w:rPr>
              <w:t>]</w:t>
            </w:r>
            <w:r w:rsidR="00FC7E9B" w:rsidRPr="00AC08DA">
              <w:rPr>
                <w:rFonts w:ascii="Calibri" w:hAnsi="Calibri" w:cs="Arial"/>
                <w:color w:val="595959" w:themeColor="text1" w:themeTint="A6"/>
                <w:sz w:val="18"/>
                <w:szCs w:val="18"/>
                <w:u w:color="262626"/>
                <w:lang w:val="en-GB"/>
              </w:rPr>
              <w:fldChar w:fldCharType="end"/>
            </w:r>
            <w:r w:rsidR="00FC7E9B" w:rsidRPr="00AC08DA">
              <w:rPr>
                <w:rFonts w:ascii="Calibri" w:hAnsi="Calibri" w:cs="Arial"/>
                <w:color w:val="595959" w:themeColor="text1" w:themeTint="A6"/>
                <w:sz w:val="18"/>
                <w:szCs w:val="18"/>
                <w:u w:color="262626"/>
                <w:lang w:val="en-GB"/>
              </w:rPr>
              <w:t>. In a community birthing facility in Brazil Screening, using an Ingram icterometer or transcutaneous bilirubin during the first day after birth, with promotion of breastfeeding and timely use of phototherapy was associated with very low (0.82%) readmission rates with none requiring exchange transfusions</w:t>
            </w:r>
            <w:r w:rsidR="00FC7E9B" w:rsidRPr="00AC08DA">
              <w:rPr>
                <w:rFonts w:ascii="Calibri" w:hAnsi="Calibri" w:cs="Arial"/>
                <w:color w:val="595959" w:themeColor="text1" w:themeTint="A6"/>
                <w:sz w:val="18"/>
                <w:szCs w:val="18"/>
                <w:u w:color="262626"/>
                <w:lang w:val="en-GB"/>
              </w:rPr>
              <w:fldChar w:fldCharType="begin"/>
            </w:r>
            <w:r w:rsidR="00FC7E9B" w:rsidRPr="00AC08DA">
              <w:rPr>
                <w:rFonts w:ascii="Calibri" w:hAnsi="Calibri" w:cs="Arial"/>
                <w:color w:val="595959" w:themeColor="text1" w:themeTint="A6"/>
                <w:sz w:val="18"/>
                <w:szCs w:val="18"/>
                <w:u w:color="262626"/>
                <w:lang w:val="en-GB"/>
              </w:rPr>
              <w:instrText xml:space="preserve"> ADDIN EN.CITE &lt;EndNote&gt;&lt;Cite&gt;&lt;Author&gt;Facchini&lt;/Author&gt;&lt;Year&gt;2007&lt;/Year&gt;&lt;RecNum&gt;9450&lt;/RecNum&gt;&lt;DisplayText&gt;[4]&lt;/DisplayText&gt;&lt;record&gt;&lt;rec-number&gt;9450&lt;/rec-number&gt;&lt;foreign-keys&gt;&lt;key app="EN" db-id="t02tvw2prdp0pged5ewp9tvnt5dd0vee0zz9"&gt;9450&lt;/key&gt;&lt;/foreign-keys&gt;&lt;ref-type name="Journal Article"&gt;17&lt;/ref-type&gt;&lt;contributors&gt;&lt;authors&gt;&lt;author&gt;Facchini, F. P.&lt;/author&gt;&lt;author&gt;Mezzacappa, M. A.&lt;/author&gt;&lt;author&gt;Rosa, I. R.&lt;/author&gt;&lt;author&gt;Mezzacappa Filho, F.&lt;/author&gt;&lt;author&gt;Aranha-Netto, A.&lt;/author&gt;&lt;author&gt;Marba, S. T.&lt;/author&gt;&lt;/authors&gt;&lt;/contributors&gt;&lt;auth-address&gt;Universidade Estadual de Campinas (UNICAMP), Campinas, SP, Brazil. fepefaca@fcm.unicamp.br&lt;/auth-address&gt;&lt;titles&gt;&lt;title&gt;Follow-up of neonatal jaundice in term and late premature newborns&lt;/title&gt;&lt;secondary-title&gt;Jornal de pediatria&lt;/secondary-title&gt;&lt;alt-title&gt;Jornal de pediatria&lt;/alt-title&gt;&lt;/titles&gt;&lt;periodical&gt;&lt;full-title&gt;Jornal de pediatria&lt;/full-title&gt;&lt;abbr-1&gt;J Pediatr (Rio J)&lt;/abbr-1&gt;&lt;/periodical&gt;&lt;alt-periodical&gt;&lt;full-title&gt;Jornal de pediatria&lt;/full-title&gt;&lt;abbr-1&gt;J Pediatr (Rio J)&lt;/abbr-1&gt;&lt;/alt-periodical&gt;&lt;pages&gt;313-22&lt;/pages&gt;&lt;volume&gt;83&lt;/volume&gt;&lt;number&gt;4&lt;/number&gt;&lt;edition&gt;2007/08/07&lt;/edition&gt;&lt;keywords&gt;&lt;keyword&gt;Bilirubin/*blood&lt;/keyword&gt;&lt;keyword&gt;Follow-Up Studies&lt;/keyword&gt;&lt;keyword&gt;Humans&lt;/keyword&gt;&lt;keyword&gt;Infant, Newborn&lt;/keyword&gt;&lt;keyword&gt;Infant, Premature&lt;/keyword&gt;&lt;keyword&gt;Jaundice, Neonatal/blood/*diagnosis/therapy&lt;/keyword&gt;&lt;keyword&gt;Neonatal Screening/*methods&lt;/keyword&gt;&lt;keyword&gt;Patient Readmission&lt;/keyword&gt;&lt;keyword&gt;Phototherapy&lt;/keyword&gt;&lt;keyword&gt;Reference Values&lt;/keyword&gt;&lt;keyword&gt;Time Factors&lt;/keyword&gt;&lt;/keywords&gt;&lt;dates&gt;&lt;year&gt;2007&lt;/year&gt;&lt;pub-dates&gt;&lt;date&gt;Jul-Aug&lt;/date&gt;&lt;/pub-dates&gt;&lt;/dates&gt;&lt;isbn&gt;0021-7557 (Print)&amp;#xD;0021-7557 (Linking)&lt;/isbn&gt;&lt;accession-num&gt;17676235&lt;/accession-num&gt;&lt;urls&gt;&lt;related-urls&gt;&lt;url&gt;http://www.ncbi.nlm.nih.gov/pubmed/17676235&lt;/url&gt;&lt;/related-urls&gt;&lt;/urls&gt;&lt;electronic-resource-num&gt;10.2223/JPED.1676&lt;/electronic-resource-num&gt;&lt;language&gt;eng&lt;/language&gt;&lt;/record&gt;&lt;/Cite&gt;&lt;/EndNote&gt;</w:instrText>
            </w:r>
            <w:r w:rsidR="00FC7E9B" w:rsidRPr="00AC08DA">
              <w:rPr>
                <w:rFonts w:ascii="Calibri" w:hAnsi="Calibri" w:cs="Arial"/>
                <w:color w:val="595959" w:themeColor="text1" w:themeTint="A6"/>
                <w:sz w:val="18"/>
                <w:szCs w:val="18"/>
                <w:u w:color="262626"/>
                <w:lang w:val="en-GB"/>
              </w:rPr>
              <w:fldChar w:fldCharType="separate"/>
            </w:r>
            <w:r w:rsidR="00FC7E9B" w:rsidRPr="00AC08DA">
              <w:rPr>
                <w:rFonts w:ascii="Calibri" w:hAnsi="Calibri" w:cs="Arial"/>
                <w:noProof/>
                <w:color w:val="595959" w:themeColor="text1" w:themeTint="A6"/>
                <w:sz w:val="18"/>
                <w:szCs w:val="18"/>
                <w:u w:color="262626"/>
                <w:lang w:val="en-GB"/>
              </w:rPr>
              <w:t>[</w:t>
            </w:r>
            <w:hyperlink w:anchor="_ENREF_4" w:tooltip="Facchini, 2007 #9450" w:history="1">
              <w:r w:rsidR="00FC7E9B" w:rsidRPr="00AC08DA">
                <w:rPr>
                  <w:rFonts w:ascii="Calibri" w:hAnsi="Calibri" w:cs="Arial"/>
                  <w:noProof/>
                  <w:color w:val="595959" w:themeColor="text1" w:themeTint="A6"/>
                  <w:sz w:val="18"/>
                  <w:szCs w:val="18"/>
                  <w:u w:color="262626"/>
                  <w:lang w:val="en-GB"/>
                </w:rPr>
                <w:t>4</w:t>
              </w:r>
            </w:hyperlink>
            <w:r w:rsidR="00FC7E9B" w:rsidRPr="00AC08DA">
              <w:rPr>
                <w:rFonts w:ascii="Calibri" w:hAnsi="Calibri" w:cs="Arial"/>
                <w:noProof/>
                <w:color w:val="595959" w:themeColor="text1" w:themeTint="A6"/>
                <w:sz w:val="18"/>
                <w:szCs w:val="18"/>
                <w:u w:color="262626"/>
                <w:lang w:val="en-GB"/>
              </w:rPr>
              <w:t>]</w:t>
            </w:r>
            <w:r w:rsidR="00FC7E9B" w:rsidRPr="00AC08DA">
              <w:rPr>
                <w:rFonts w:ascii="Calibri" w:hAnsi="Calibri" w:cs="Arial"/>
                <w:color w:val="595959" w:themeColor="text1" w:themeTint="A6"/>
                <w:sz w:val="18"/>
                <w:szCs w:val="18"/>
                <w:u w:color="262626"/>
                <w:lang w:val="en-GB"/>
              </w:rPr>
              <w:fldChar w:fldCharType="end"/>
            </w:r>
            <w:r w:rsidR="00FC7E9B" w:rsidRPr="00AC08DA">
              <w:rPr>
                <w:rFonts w:ascii="Calibri" w:hAnsi="Calibri" w:cs="Arial"/>
                <w:color w:val="595959" w:themeColor="text1" w:themeTint="A6"/>
                <w:sz w:val="18"/>
                <w:szCs w:val="18"/>
                <w:u w:color="262626"/>
                <w:lang w:val="en-GB"/>
              </w:rPr>
              <w:t>.</w:t>
            </w:r>
          </w:p>
        </w:tc>
      </w:tr>
      <w:tr w:rsidR="003620BE" w:rsidRPr="00AC08DA" w:rsidTr="00FC7E9B">
        <w:trPr>
          <w:trHeight w:val="1758"/>
        </w:trPr>
        <w:tc>
          <w:tcPr>
            <w:tcW w:w="984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rsidR="00FC7E9B" w:rsidRPr="00AC08DA" w:rsidRDefault="003620BE" w:rsidP="00FC7E9B">
            <w:pPr>
              <w:widowControl w:val="0"/>
              <w:autoSpaceDE w:val="0"/>
              <w:autoSpaceDN w:val="0"/>
              <w:adjustRightInd w:val="0"/>
              <w:rPr>
                <w:rFonts w:ascii="Calibri" w:hAnsi="Calibri" w:cs="TimesNewRomanPSMT"/>
                <w:color w:val="595959" w:themeColor="text1" w:themeTint="A6"/>
                <w:sz w:val="18"/>
                <w:szCs w:val="18"/>
                <w:lang w:val="en-GB"/>
              </w:rPr>
            </w:pPr>
            <w:r w:rsidRPr="00AC08DA">
              <w:rPr>
                <w:rFonts w:ascii="Calibri" w:hAnsi="Calibri"/>
                <w:b/>
                <w:i/>
                <w:color w:val="595959" w:themeColor="text1" w:themeTint="A6"/>
                <w:sz w:val="18"/>
                <w:szCs w:val="18"/>
                <w:lang w:val="en-GB"/>
              </w:rPr>
              <w:t>Overcoming Intervention Barriers:</w:t>
            </w:r>
            <w:r w:rsidR="00FC7E9B" w:rsidRPr="00AC08DA">
              <w:rPr>
                <w:rFonts w:ascii="Calibri" w:hAnsi="Calibri"/>
                <w:b/>
                <w:i/>
                <w:color w:val="595959" w:themeColor="text1" w:themeTint="A6"/>
                <w:sz w:val="18"/>
                <w:szCs w:val="18"/>
                <w:lang w:val="en-GB"/>
              </w:rPr>
              <w:t xml:space="preserve"> </w:t>
            </w:r>
            <w:r w:rsidR="00FC7E9B" w:rsidRPr="00AC08DA">
              <w:rPr>
                <w:rFonts w:ascii="Calibri" w:hAnsi="Calibri" w:cs="font261"/>
                <w:color w:val="595959" w:themeColor="text1" w:themeTint="A6"/>
                <w:sz w:val="18"/>
                <w:szCs w:val="18"/>
                <w:lang w:val="en-GB"/>
              </w:rPr>
              <w:t>Effective phototherapy implies its use as a “drug” at specific blue light wavelengths, emission spectrum in a precise (narrow) bandwidth to up to 80% of an infant’s body surface. The efficacy of longer-lasting LED lights that meet clinical and engineering expectation</w:t>
            </w:r>
            <w:r w:rsidR="00CD5182">
              <w:rPr>
                <w:rFonts w:ascii="Calibri" w:hAnsi="Calibri" w:cs="font261"/>
                <w:color w:val="595959" w:themeColor="text1" w:themeTint="A6"/>
                <w:sz w:val="18"/>
                <w:szCs w:val="18"/>
                <w:lang w:val="en-GB"/>
              </w:rPr>
              <w:t>s have been demonstrated in low and middle income</w:t>
            </w:r>
            <w:r w:rsidR="00FC7E9B" w:rsidRPr="00AC08DA">
              <w:rPr>
                <w:rFonts w:ascii="Calibri" w:hAnsi="Calibri" w:cs="font261"/>
                <w:color w:val="595959" w:themeColor="text1" w:themeTint="A6"/>
                <w:sz w:val="18"/>
                <w:szCs w:val="18"/>
                <w:lang w:val="en-GB"/>
              </w:rPr>
              <w:t xml:space="preserve"> settings</w:t>
            </w:r>
            <w:r w:rsidR="00CD5182">
              <w:rPr>
                <w:rFonts w:ascii="Calibri" w:hAnsi="Calibri" w:cs="font261"/>
                <w:color w:val="595959" w:themeColor="text1" w:themeTint="A6"/>
                <w:sz w:val="18"/>
                <w:szCs w:val="18"/>
                <w:lang w:val="en-GB"/>
              </w:rPr>
              <w:t xml:space="preserve"> </w:t>
            </w:r>
            <w:r w:rsidR="00FC7E9B" w:rsidRPr="00AC08DA">
              <w:rPr>
                <w:rFonts w:ascii="Calibri" w:hAnsi="Calibri" w:cs="font261"/>
                <w:color w:val="595959" w:themeColor="text1" w:themeTint="A6"/>
                <w:sz w:val="18"/>
                <w:szCs w:val="18"/>
                <w:lang w:val="en-GB"/>
              </w:rPr>
              <w:fldChar w:fldCharType="begin">
                <w:fldData xml:space="preserve">PEVuZE5vdGU+PENpdGU+PEF1dGhvcj5LdW1hcjwvQXV0aG9yPjxZZWFyPjIwMTE8L1llYXI+PFJl
Y051bT45NDUxPC9SZWNOdW0+PERpc3BsYXlUZXh0Pls1LDZdPC9EaXNwbGF5VGV4dD48cmVjb3Jk
PjxyZWMtbnVtYmVyPjk0NTE8L3JlYy1udW1iZXI+PGZvcmVpZ24ta2V5cz48a2V5IGFwcD0iRU4i
IGRiLWlkPSJ0MDJ0dncycHJkcDBwZ2VkNWV3cDl0dm50NWRkMHZlZTB6ejkiPjk0NTE8L2tleT48
L2ZvcmVpZ24ta2V5cz48cmVmLXR5cGUgbmFtZT0iSm91cm5hbCBBcnRpY2xlIj4xNzwvcmVmLXR5
cGU+PGNvbnRyaWJ1dG9ycz48YXV0aG9ycz48YXV0aG9yPkt1bWFyLCBQLjwvYXV0aG9yPjxhdXRo
b3I+Q2hhd2xhLCBELjwvYXV0aG9yPjxhdXRob3I+RGVvcmFyaSwgQS48L2F1dGhvcj48L2F1dGhv
cnM+PC9jb250cmlidXRvcnM+PGF1dGgtYWRkcmVzcz5EZXBhcnRtZW50IG9mIFBlZGlhdHJpY3Ms
IE5lb25hdGFsIFVuaXQsIFBvc3RncmFkdWF0ZSBJbnN0aXR1dGUgb2YgTWVkaWNhbCBFZHVjYXRp
b24gYW5kIFJlc2VhcmNoLCBDaGFuZGlnYXJoLCBJbmRpYSwgMTYwMTIuPC9hdXRoLWFkZHJlc3M+
PHRpdGxlcz48dGl0bGU+TGlnaHQtZW1pdHRpbmcgZGlvZGUgcGhvdG90aGVyYXB5IGZvciB1bmNv
bmp1Z2F0ZWQgaHlwZXJiaWxpcnViaW5hZW1pYSBpbiBuZW9uYXRlczwvdGl0bGU+PHNlY29uZGFy
eS10aXRsZT5Db2NocmFuZSBkYXRhYmFzZSBvZiBzeXN0ZW1hdGljIHJldmlld3M8L3NlY29uZGFy
eS10aXRsZT48YWx0LXRpdGxlPlRoZSBDb2NocmFuZSBkYXRhYmFzZSBvZiBzeXN0ZW1hdGljIHJl
dmlld3M8L2FsdC10aXRsZT48L3RpdGxlcz48cGVyaW9kaWNhbD48ZnVsbC10aXRsZT5Db2NocmFu
ZSBEYXRhYmFzZSBvZiBTeXN0ZW1hdGljIFJldmlld3M8L2Z1bGwtdGl0bGU+PC9wZXJpb2RpY2Fs
PjxwYWdlcz5DRDAwNzk2OTwvcGFnZXM+PG51bWJlcj4xMjwvbnVtYmVyPjxlZGl0aW9uPjIwMTEv
MTIvMTQ8L2VkaXRpb24+PGtleXdvcmRzPjxrZXl3b3JkPkh1bWFuczwva2V5d29yZD48a2V5d29y
ZD5IeXBlcmJpbGlydWJpbmVtaWEsIE5lb25hdGFsLyp0aGVyYXB5PC9rZXl3b3JkPjxrZXl3b3Jk
PkluZmFudCwgTmV3Ym9ybjwva2V5d29yZD48a2V5d29yZD5KYXVuZGljZSwgTmVvbmF0YWwvdGhl
cmFweTwva2V5d29yZD48a2V5d29yZD5QaG90b3RoZXJhcHkvYWR2ZXJzZSBlZmZlY3RzL2luc3Ry
dW1lbnRhdGlvbi8qbWV0aG9kczwva2V5d29yZD48a2V5d29yZD5SYW5kb21pemVkIENvbnRyb2xs
ZWQgVHJpYWxzIGFzIFRvcGljPC9rZXl3b3JkPjwva2V5d29yZHM+PGRhdGVzPjx5ZWFyPjIwMTE8
L3llYXI+PC9kYXRlcz48aXNibj4xNDY5LTQ5M1ggKEVsZWN0cm9uaWMpJiN4RDsxMzYxLTYxMzcg
KExpbmtpbmcpPC9pc2JuPjxhY2Nlc3Npb24tbnVtPjIyMTYxNDE3PC9hY2Nlc3Npb24tbnVtPjx3
b3JrLXR5cGU+TWV0YS1BbmFseXNpcyYjeEQ7UmV2aWV3PC93b3JrLXR5cGU+PHVybHM+PHJlbGF0
ZWQtdXJscz48dXJsPmh0dHA6Ly93d3cubmNiaS5ubG0ubmloLmdvdi9wdWJtZWQvMjIxNjE0MTc8
L3VybD48L3JlbGF0ZWQtdXJscz48L3VybHM+PGVsZWN0cm9uaWMtcmVzb3VyY2UtbnVtPjEwLjEw
MDIvMTQ2NTE4NTguQ0QwMDc5NjkucHViMjwvZWxlY3Ryb25pYy1yZXNvdXJjZS1udW0+PGxhbmd1
YWdlPmVuZzwvbGFuZ3VhZ2U+PC9yZWNvcmQ+PC9DaXRlPjxDaXRlPjxBdXRob3I+U2x1c2hlcjwv
QXV0aG9yPjxZZWFyPjIwMTE8L1llYXI+PFJlY051bT45NDUyPC9SZWNOdW0+PHJlY29yZD48cmVj
LW51bWJlcj45NDUyPC9yZWMtbnVtYmVyPjxmb3JlaWduLWtleXM+PGtleSBhcHA9IkVOIiBkYi1p
ZD0idDAydHZ3MnByZHAwcGdlZDVld3A5dHZudDVkZDB2ZWUweno5Ij45NDUyPC9rZXk+PC9mb3Jl
aWduLWtleXM+PHJlZi10eXBlIG5hbWU9IkpvdXJuYWwgQXJ0aWNsZSI+MTc8L3JlZi10eXBlPjxj
b250cmlidXRvcnM+PGF1dGhvcnM+PGF1dGhvcj5TbHVzaGVyLCBULiBNLjwvYXV0aG9yPjxhdXRo
b3I+WmlwdXJza3ksIEEuPC9hdXRob3I+PGF1dGhvcj5CaHV0YW5pLCBWLiBLLjwvYXV0aG9yPjwv
YXV0aG9ycz48L2NvbnRyaWJ1dG9ycz48YXV0aC1hZGRyZXNzPkNlbnRlciBmb3IgR2xvYmFsIFBl
ZGlhdHJpY3MsIFVuaXZlcnNpdHkgb2YgTWlubmVzb3RhLCBNTiA1NTQxNCwgVVNBLiB0aW5hbXNs
dXNoZXJAZ21haWwuY29tPC9hdXRoLWFkZHJlc3M+PHRpdGxlcz48dGl0bGU+QSBnbG9iYWwgbmVl
ZCBmb3IgYWZmb3JkYWJsZSBuZW9uYXRhbCBqYXVuZGljZSB0ZWNobm9sb2dpZXM8L3RpdGxlPjxz
ZWNvbmRhcnktdGl0bGU+U2VtaW5hcnMgaW4gcGVyaW5hdG9sb2d5PC9zZWNvbmRhcnktdGl0bGU+
PGFsdC10aXRsZT5TZW1pbmFycyBpbiBwZXJpbmF0b2xvZ3k8L2FsdC10aXRsZT48L3RpdGxlcz48
cGVyaW9kaWNhbD48ZnVsbC10aXRsZT5TZW1pbmFycyBpbiBwZXJpbmF0b2xvZ3k8L2Z1bGwtdGl0
bGU+PGFiYnItMT5TZW1pbiBQZXJpbmF0b2w8L2FiYnItMT48L3BlcmlvZGljYWw+PGFsdC1wZXJp
b2RpY2FsPjxmdWxsLXRpdGxlPlNlbWluYXJzIGluIHBlcmluYXRvbG9neTwvZnVsbC10aXRsZT48
YWJici0xPlNlbWluIFBlcmluYXRvbDwvYWJici0xPjwvYWx0LXBlcmlvZGljYWw+PHBhZ2VzPjE4
NS05MTwvcGFnZXM+PHZvbHVtZT4zNTwvdm9sdW1lPjxudW1iZXI+MzwvbnVtYmVyPjxlZGl0aW9u
PjIwMTEvMDYvMDc8L2VkaXRpb24+PGtleXdvcmRzPjxrZXl3b3JkPkRldmVsb3BpbmcgQ291bnRy
aWVzL2Vjb25vbWljczwva2V5d29yZD48a2V5d29yZD5IZWFsdGggU2VydmljZXMgTmVlZHMgYW5k
IERlbWFuZC8qZWNvbm9taWNzPC9rZXl3b3JkPjxrZXl3b3JkPkh1bWFuczwva2V5d29yZD48a2V5
d29yZD5IeXBlcmJpbGlydWJpbmVtaWEsIE5lb25hdGFsL2RydWcgdGhlcmFweS9lY29ub21pY3Mv
KnRoZXJhcHk8L2tleXdvcmQ+PGtleXdvcmQ+SW5mYW50LCBOZXdib3JuPC9rZXl3b3JkPjxrZXl3
b3JkPkphdW5kaWNlLCBOZW9uYXRhbC9kcnVnIHRoZXJhcHkvZWNvbm9taWNzLyp0aGVyYXB5PC9r
ZXl3b3JkPjxrZXl3b3JkPlBob3RvdGhlcmFweS9lY29ub21pY3MvKm1ldGhvZHM8L2tleXdvcmQ+
PC9rZXl3b3Jkcz48ZGF0ZXM+PHllYXI+MjAxMTwveWVhcj48cHViLWRhdGVzPjxkYXRlPkp1bjwv
ZGF0ZT48L3B1Yi1kYXRlcz48L2RhdGVzPjxpc2JuPjE1NTgtMDc1WCAoRWxlY3Ryb25pYykmI3hE
OzAxNDYtMDAwNSAoTGlua2luZyk8L2lzYm4+PGFjY2Vzc2lvbi1udW0+MjE2NDE0OTM8L2FjY2Vz
c2lvbi1udW0+PHdvcmstdHlwZT5SZXZpZXc8L3dvcmstdHlwZT48dXJscz48cmVsYXRlZC11cmxz
Pjx1cmw+aHR0cDovL3d3dy5uY2JpLm5sbS5uaWguZ292L3B1Ym1lZC8yMTY0MTQ5MzwvdXJsPjwv
cmVsYXRlZC11cmxzPjwvdXJscz48ZWxlY3Ryb25pYy1yZXNvdXJjZS1udW0+MTAuMTA1My9qLnNl
bXBlcmkuMjAxMS4wMi4wMTQ8L2VsZWN0cm9uaWMtcmVzb3VyY2UtbnVtPjxsYW5ndWFnZT5lbmc8
L2xhbmd1YWdlPjwvcmVjb3JkPjwvQ2l0ZT48L0VuZE5vdGU+AG==
</w:fldData>
              </w:fldChar>
            </w:r>
            <w:r w:rsidR="00FC7E9B" w:rsidRPr="00AC08DA">
              <w:rPr>
                <w:rFonts w:ascii="Calibri" w:hAnsi="Calibri" w:cs="font261"/>
                <w:color w:val="595959" w:themeColor="text1" w:themeTint="A6"/>
                <w:sz w:val="18"/>
                <w:szCs w:val="18"/>
                <w:lang w:val="en-GB"/>
              </w:rPr>
              <w:instrText xml:space="preserve"> ADDIN EN.CITE </w:instrText>
            </w:r>
            <w:r w:rsidR="00FC7E9B" w:rsidRPr="00AC08DA">
              <w:rPr>
                <w:rFonts w:ascii="Calibri" w:hAnsi="Calibri" w:cs="font261"/>
                <w:color w:val="595959" w:themeColor="text1" w:themeTint="A6"/>
                <w:sz w:val="18"/>
                <w:szCs w:val="18"/>
                <w:lang w:val="en-GB"/>
              </w:rPr>
              <w:fldChar w:fldCharType="begin">
                <w:fldData xml:space="preserve">PEVuZE5vdGU+PENpdGU+PEF1dGhvcj5LdW1hcjwvQXV0aG9yPjxZZWFyPjIwMTE8L1llYXI+PFJl
Y051bT45NDUxPC9SZWNOdW0+PERpc3BsYXlUZXh0Pls1LDZdPC9EaXNwbGF5VGV4dD48cmVjb3Jk
PjxyZWMtbnVtYmVyPjk0NTE8L3JlYy1udW1iZXI+PGZvcmVpZ24ta2V5cz48a2V5IGFwcD0iRU4i
IGRiLWlkPSJ0MDJ0dncycHJkcDBwZ2VkNWV3cDl0dm50NWRkMHZlZTB6ejkiPjk0NTE8L2tleT48
L2ZvcmVpZ24ta2V5cz48cmVmLXR5cGUgbmFtZT0iSm91cm5hbCBBcnRpY2xlIj4xNzwvcmVmLXR5
cGU+PGNvbnRyaWJ1dG9ycz48YXV0aG9ycz48YXV0aG9yPkt1bWFyLCBQLjwvYXV0aG9yPjxhdXRo
b3I+Q2hhd2xhLCBELjwvYXV0aG9yPjxhdXRob3I+RGVvcmFyaSwgQS48L2F1dGhvcj48L2F1dGhv
cnM+PC9jb250cmlidXRvcnM+PGF1dGgtYWRkcmVzcz5EZXBhcnRtZW50IG9mIFBlZGlhdHJpY3Ms
IE5lb25hdGFsIFVuaXQsIFBvc3RncmFkdWF0ZSBJbnN0aXR1dGUgb2YgTWVkaWNhbCBFZHVjYXRp
b24gYW5kIFJlc2VhcmNoLCBDaGFuZGlnYXJoLCBJbmRpYSwgMTYwMTIuPC9hdXRoLWFkZHJlc3M+
PHRpdGxlcz48dGl0bGU+TGlnaHQtZW1pdHRpbmcgZGlvZGUgcGhvdG90aGVyYXB5IGZvciB1bmNv
bmp1Z2F0ZWQgaHlwZXJiaWxpcnViaW5hZW1pYSBpbiBuZW9uYXRlczwvdGl0bGU+PHNlY29uZGFy
eS10aXRsZT5Db2NocmFuZSBkYXRhYmFzZSBvZiBzeXN0ZW1hdGljIHJldmlld3M8L3NlY29uZGFy
eS10aXRsZT48YWx0LXRpdGxlPlRoZSBDb2NocmFuZSBkYXRhYmFzZSBvZiBzeXN0ZW1hdGljIHJl
dmlld3M8L2FsdC10aXRsZT48L3RpdGxlcz48cGVyaW9kaWNhbD48ZnVsbC10aXRsZT5Db2NocmFu
ZSBEYXRhYmFzZSBvZiBTeXN0ZW1hdGljIFJldmlld3M8L2Z1bGwtdGl0bGU+PC9wZXJpb2RpY2Fs
PjxwYWdlcz5DRDAwNzk2OTwvcGFnZXM+PG51bWJlcj4xMjwvbnVtYmVyPjxlZGl0aW9uPjIwMTEv
MTIvMTQ8L2VkaXRpb24+PGtleXdvcmRzPjxrZXl3b3JkPkh1bWFuczwva2V5d29yZD48a2V5d29y
ZD5IeXBlcmJpbGlydWJpbmVtaWEsIE5lb25hdGFsLyp0aGVyYXB5PC9rZXl3b3JkPjxrZXl3b3Jk
PkluZmFudCwgTmV3Ym9ybjwva2V5d29yZD48a2V5d29yZD5KYXVuZGljZSwgTmVvbmF0YWwvdGhl
cmFweTwva2V5d29yZD48a2V5d29yZD5QaG90b3RoZXJhcHkvYWR2ZXJzZSBlZmZlY3RzL2luc3Ry
dW1lbnRhdGlvbi8qbWV0aG9kczwva2V5d29yZD48a2V5d29yZD5SYW5kb21pemVkIENvbnRyb2xs
ZWQgVHJpYWxzIGFzIFRvcGljPC9rZXl3b3JkPjwva2V5d29yZHM+PGRhdGVzPjx5ZWFyPjIwMTE8
L3llYXI+PC9kYXRlcz48aXNibj4xNDY5LTQ5M1ggKEVsZWN0cm9uaWMpJiN4RDsxMzYxLTYxMzcg
KExpbmtpbmcpPC9pc2JuPjxhY2Nlc3Npb24tbnVtPjIyMTYxNDE3PC9hY2Nlc3Npb24tbnVtPjx3
b3JrLXR5cGU+TWV0YS1BbmFseXNpcyYjeEQ7UmV2aWV3PC93b3JrLXR5cGU+PHVybHM+PHJlbGF0
ZWQtdXJscz48dXJsPmh0dHA6Ly93d3cubmNiaS5ubG0ubmloLmdvdi9wdWJtZWQvMjIxNjE0MTc8
L3VybD48L3JlbGF0ZWQtdXJscz48L3VybHM+PGVsZWN0cm9uaWMtcmVzb3VyY2UtbnVtPjEwLjEw
MDIvMTQ2NTE4NTguQ0QwMDc5NjkucHViMjwvZWxlY3Ryb25pYy1yZXNvdXJjZS1udW0+PGxhbmd1
YWdlPmVuZzwvbGFuZ3VhZ2U+PC9yZWNvcmQ+PC9DaXRlPjxDaXRlPjxBdXRob3I+U2x1c2hlcjwv
QXV0aG9yPjxZZWFyPjIwMTE8L1llYXI+PFJlY051bT45NDUyPC9SZWNOdW0+PHJlY29yZD48cmVj
LW51bWJlcj45NDUyPC9yZWMtbnVtYmVyPjxmb3JlaWduLWtleXM+PGtleSBhcHA9IkVOIiBkYi1p
ZD0idDAydHZ3MnByZHAwcGdlZDVld3A5dHZudDVkZDB2ZWUweno5Ij45NDUyPC9rZXk+PC9mb3Jl
aWduLWtleXM+PHJlZi10eXBlIG5hbWU9IkpvdXJuYWwgQXJ0aWNsZSI+MTc8L3JlZi10eXBlPjxj
b250cmlidXRvcnM+PGF1dGhvcnM+PGF1dGhvcj5TbHVzaGVyLCBULiBNLjwvYXV0aG9yPjxhdXRo
b3I+WmlwdXJza3ksIEEuPC9hdXRob3I+PGF1dGhvcj5CaHV0YW5pLCBWLiBLLjwvYXV0aG9yPjwv
YXV0aG9ycz48L2NvbnRyaWJ1dG9ycz48YXV0aC1hZGRyZXNzPkNlbnRlciBmb3IgR2xvYmFsIFBl
ZGlhdHJpY3MsIFVuaXZlcnNpdHkgb2YgTWlubmVzb3RhLCBNTiA1NTQxNCwgVVNBLiB0aW5hbXNs
dXNoZXJAZ21haWwuY29tPC9hdXRoLWFkZHJlc3M+PHRpdGxlcz48dGl0bGU+QSBnbG9iYWwgbmVl
ZCBmb3IgYWZmb3JkYWJsZSBuZW9uYXRhbCBqYXVuZGljZSB0ZWNobm9sb2dpZXM8L3RpdGxlPjxz
ZWNvbmRhcnktdGl0bGU+U2VtaW5hcnMgaW4gcGVyaW5hdG9sb2d5PC9zZWNvbmRhcnktdGl0bGU+
PGFsdC10aXRsZT5TZW1pbmFycyBpbiBwZXJpbmF0b2xvZ3k8L2FsdC10aXRsZT48L3RpdGxlcz48
cGVyaW9kaWNhbD48ZnVsbC10aXRsZT5TZW1pbmFycyBpbiBwZXJpbmF0b2xvZ3k8L2Z1bGwtdGl0
bGU+PGFiYnItMT5TZW1pbiBQZXJpbmF0b2w8L2FiYnItMT48L3BlcmlvZGljYWw+PGFsdC1wZXJp
b2RpY2FsPjxmdWxsLXRpdGxlPlNlbWluYXJzIGluIHBlcmluYXRvbG9neTwvZnVsbC10aXRsZT48
YWJici0xPlNlbWluIFBlcmluYXRvbDwvYWJici0xPjwvYWx0LXBlcmlvZGljYWw+PHBhZ2VzPjE4
NS05MTwvcGFnZXM+PHZvbHVtZT4zNTwvdm9sdW1lPjxudW1iZXI+MzwvbnVtYmVyPjxlZGl0aW9u
PjIwMTEvMDYvMDc8L2VkaXRpb24+PGtleXdvcmRzPjxrZXl3b3JkPkRldmVsb3BpbmcgQ291bnRy
aWVzL2Vjb25vbWljczwva2V5d29yZD48a2V5d29yZD5IZWFsdGggU2VydmljZXMgTmVlZHMgYW5k
IERlbWFuZC8qZWNvbm9taWNzPC9rZXl3b3JkPjxrZXl3b3JkPkh1bWFuczwva2V5d29yZD48a2V5
d29yZD5IeXBlcmJpbGlydWJpbmVtaWEsIE5lb25hdGFsL2RydWcgdGhlcmFweS9lY29ub21pY3Mv
KnRoZXJhcHk8L2tleXdvcmQ+PGtleXdvcmQ+SW5mYW50LCBOZXdib3JuPC9rZXl3b3JkPjxrZXl3
b3JkPkphdW5kaWNlLCBOZW9uYXRhbC9kcnVnIHRoZXJhcHkvZWNvbm9taWNzLyp0aGVyYXB5PC9r
ZXl3b3JkPjxrZXl3b3JkPlBob3RvdGhlcmFweS9lY29ub21pY3MvKm1ldGhvZHM8L2tleXdvcmQ+
PC9rZXl3b3Jkcz48ZGF0ZXM+PHllYXI+MjAxMTwveWVhcj48cHViLWRhdGVzPjxkYXRlPkp1bjwv
ZGF0ZT48L3B1Yi1kYXRlcz48L2RhdGVzPjxpc2JuPjE1NTgtMDc1WCAoRWxlY3Ryb25pYykmI3hE
OzAxNDYtMDAwNSAoTGlua2luZyk8L2lzYm4+PGFjY2Vzc2lvbi1udW0+MjE2NDE0OTM8L2FjY2Vz
c2lvbi1udW0+PHdvcmstdHlwZT5SZXZpZXc8L3dvcmstdHlwZT48dXJscz48cmVsYXRlZC11cmxz
Pjx1cmw+aHR0cDovL3d3dy5uY2JpLm5sbS5uaWguZ292L3B1Ym1lZC8yMTY0MTQ5MzwvdXJsPjwv
cmVsYXRlZC11cmxzPjwvdXJscz48ZWxlY3Ryb25pYy1yZXNvdXJjZS1udW0+MTAuMTA1My9qLnNl
bXBlcmkuMjAxMS4wMi4wMTQ8L2VsZWN0cm9uaWMtcmVzb3VyY2UtbnVtPjxsYW5ndWFnZT5lbmc8
L2xhbmd1YWdlPjwvcmVjb3JkPjwvQ2l0ZT48L0VuZE5vdGU+AG==
</w:fldData>
              </w:fldChar>
            </w:r>
            <w:r w:rsidR="00FC7E9B" w:rsidRPr="00AC08DA">
              <w:rPr>
                <w:rFonts w:ascii="Calibri" w:hAnsi="Calibri" w:cs="font261"/>
                <w:color w:val="595959" w:themeColor="text1" w:themeTint="A6"/>
                <w:sz w:val="18"/>
                <w:szCs w:val="18"/>
                <w:lang w:val="en-GB"/>
              </w:rPr>
              <w:instrText xml:space="preserve"> ADDIN EN.CITE.DATA </w:instrText>
            </w:r>
            <w:r w:rsidR="00FC7E9B" w:rsidRPr="00AC08DA">
              <w:rPr>
                <w:rFonts w:ascii="Calibri" w:hAnsi="Calibri" w:cs="font261"/>
                <w:color w:val="595959" w:themeColor="text1" w:themeTint="A6"/>
                <w:sz w:val="18"/>
                <w:szCs w:val="18"/>
                <w:lang w:val="en-GB"/>
              </w:rPr>
            </w:r>
            <w:r w:rsidR="00FC7E9B" w:rsidRPr="00AC08DA">
              <w:rPr>
                <w:rFonts w:ascii="Calibri" w:hAnsi="Calibri" w:cs="font261"/>
                <w:color w:val="595959" w:themeColor="text1" w:themeTint="A6"/>
                <w:sz w:val="18"/>
                <w:szCs w:val="18"/>
                <w:lang w:val="en-GB"/>
              </w:rPr>
              <w:fldChar w:fldCharType="end"/>
            </w:r>
            <w:r w:rsidR="00FC7E9B" w:rsidRPr="00AC08DA">
              <w:rPr>
                <w:rFonts w:ascii="Calibri" w:hAnsi="Calibri" w:cs="font261"/>
                <w:color w:val="595959" w:themeColor="text1" w:themeTint="A6"/>
                <w:sz w:val="18"/>
                <w:szCs w:val="18"/>
                <w:lang w:val="en-GB"/>
              </w:rPr>
            </w:r>
            <w:r w:rsidR="00FC7E9B" w:rsidRPr="00AC08DA">
              <w:rPr>
                <w:rFonts w:ascii="Calibri" w:hAnsi="Calibri" w:cs="font261"/>
                <w:color w:val="595959" w:themeColor="text1" w:themeTint="A6"/>
                <w:sz w:val="18"/>
                <w:szCs w:val="18"/>
                <w:lang w:val="en-GB"/>
              </w:rPr>
              <w:fldChar w:fldCharType="separate"/>
            </w:r>
            <w:r w:rsidR="00FC7E9B" w:rsidRPr="00AC08DA">
              <w:rPr>
                <w:rFonts w:ascii="Calibri" w:hAnsi="Calibri" w:cs="font261"/>
                <w:noProof/>
                <w:color w:val="595959" w:themeColor="text1" w:themeTint="A6"/>
                <w:sz w:val="18"/>
                <w:szCs w:val="18"/>
                <w:lang w:val="en-GB"/>
              </w:rPr>
              <w:t>[</w:t>
            </w:r>
            <w:hyperlink w:anchor="_ENREF_5" w:tooltip="Kumar, 2011 #9451" w:history="1">
              <w:r w:rsidR="00FC7E9B" w:rsidRPr="00AC08DA">
                <w:rPr>
                  <w:rFonts w:ascii="Calibri" w:hAnsi="Calibri" w:cs="font261"/>
                  <w:noProof/>
                  <w:color w:val="595959" w:themeColor="text1" w:themeTint="A6"/>
                  <w:sz w:val="18"/>
                  <w:szCs w:val="18"/>
                  <w:lang w:val="en-GB"/>
                </w:rPr>
                <w:t>5</w:t>
              </w:r>
            </w:hyperlink>
            <w:r w:rsidR="00FC7E9B" w:rsidRPr="00AC08DA">
              <w:rPr>
                <w:rFonts w:ascii="Calibri" w:hAnsi="Calibri" w:cs="font261"/>
                <w:noProof/>
                <w:color w:val="595959" w:themeColor="text1" w:themeTint="A6"/>
                <w:sz w:val="18"/>
                <w:szCs w:val="18"/>
                <w:lang w:val="en-GB"/>
              </w:rPr>
              <w:t>,</w:t>
            </w:r>
            <w:hyperlink w:anchor="_ENREF_6" w:tooltip="Slusher, 2011 #9452" w:history="1">
              <w:r w:rsidR="00FC7E9B" w:rsidRPr="00AC08DA">
                <w:rPr>
                  <w:rFonts w:ascii="Calibri" w:hAnsi="Calibri" w:cs="font261"/>
                  <w:noProof/>
                  <w:color w:val="595959" w:themeColor="text1" w:themeTint="A6"/>
                  <w:sz w:val="18"/>
                  <w:szCs w:val="18"/>
                  <w:lang w:val="en-GB"/>
                </w:rPr>
                <w:t>6</w:t>
              </w:r>
            </w:hyperlink>
            <w:r w:rsidR="00FC7E9B" w:rsidRPr="00AC08DA">
              <w:rPr>
                <w:rFonts w:ascii="Calibri" w:hAnsi="Calibri" w:cs="font261"/>
                <w:noProof/>
                <w:color w:val="595959" w:themeColor="text1" w:themeTint="A6"/>
                <w:sz w:val="18"/>
                <w:szCs w:val="18"/>
                <w:lang w:val="en-GB"/>
              </w:rPr>
              <w:t>]</w:t>
            </w:r>
            <w:r w:rsidR="00FC7E9B" w:rsidRPr="00AC08DA">
              <w:rPr>
                <w:rFonts w:ascii="Calibri" w:hAnsi="Calibri" w:cs="font261"/>
                <w:color w:val="595959" w:themeColor="text1" w:themeTint="A6"/>
                <w:sz w:val="18"/>
                <w:szCs w:val="18"/>
                <w:lang w:val="en-GB"/>
              </w:rPr>
              <w:fldChar w:fldCharType="end"/>
            </w:r>
            <w:r w:rsidR="00FC7E9B" w:rsidRPr="00AC08DA">
              <w:rPr>
                <w:rFonts w:ascii="Calibri" w:hAnsi="Calibri" w:cs="font261"/>
                <w:color w:val="595959" w:themeColor="text1" w:themeTint="A6"/>
                <w:sz w:val="18"/>
                <w:szCs w:val="18"/>
                <w:lang w:val="en-GB"/>
              </w:rPr>
              <w:t xml:space="preserve">. These devices are also the </w:t>
            </w:r>
            <w:r w:rsidR="00FC7E9B" w:rsidRPr="00AC08DA">
              <w:rPr>
                <w:rFonts w:ascii="Calibri" w:hAnsi="Calibri" w:cs="TimesNewRomanPSMT"/>
                <w:color w:val="595959" w:themeColor="text1" w:themeTint="A6"/>
                <w:sz w:val="18"/>
                <w:szCs w:val="18"/>
                <w:lang w:val="en-GB"/>
              </w:rPr>
              <w:t xml:space="preserve">most affordable and effective for at least one year of continuous use and are poised for implementation at both primary and secondary birthing facilities. </w:t>
            </w:r>
          </w:p>
          <w:p w:rsidR="00FC7E9B" w:rsidRPr="00AC08DA" w:rsidRDefault="00FC7E9B" w:rsidP="00FC7E9B">
            <w:pPr>
              <w:widowControl w:val="0"/>
              <w:autoSpaceDE w:val="0"/>
              <w:autoSpaceDN w:val="0"/>
              <w:adjustRightInd w:val="0"/>
              <w:rPr>
                <w:rFonts w:ascii="Calibri" w:hAnsi="Calibri"/>
                <w:b/>
                <w:i/>
                <w:color w:val="595959" w:themeColor="text1" w:themeTint="A6"/>
                <w:sz w:val="18"/>
                <w:szCs w:val="18"/>
                <w:lang w:val="en-GB"/>
              </w:rPr>
            </w:pPr>
          </w:p>
          <w:p w:rsidR="003620BE" w:rsidRPr="00AC08DA" w:rsidRDefault="00FC7E9B" w:rsidP="003620BE">
            <w:pPr>
              <w:rPr>
                <w:rFonts w:ascii="Calibri" w:hAnsi="Calibri"/>
                <w:b/>
                <w:i/>
                <w:color w:val="595959" w:themeColor="text1" w:themeTint="A6"/>
                <w:sz w:val="18"/>
                <w:szCs w:val="18"/>
                <w:lang w:val="en-GB"/>
              </w:rPr>
            </w:pPr>
            <w:r w:rsidRPr="00AC08DA">
              <w:rPr>
                <w:rFonts w:ascii="Calibri" w:hAnsi="Calibri"/>
                <w:b/>
                <w:color w:val="595959" w:themeColor="text1" w:themeTint="A6"/>
                <w:sz w:val="18"/>
                <w:szCs w:val="18"/>
                <w:lang w:val="en-GB"/>
              </w:rPr>
              <w:t xml:space="preserve">Plans and Challenges </w:t>
            </w:r>
            <w:r w:rsidRPr="00AC08DA">
              <w:rPr>
                <w:rFonts w:ascii="Calibri" w:hAnsi="Calibri"/>
                <w:color w:val="595959" w:themeColor="text1" w:themeTint="A6"/>
                <w:sz w:val="18"/>
                <w:szCs w:val="18"/>
                <w:lang w:val="en-GB"/>
              </w:rPr>
              <w:t>are not just limited to development of novel screening and prevention technologies, improving access to healthcare or monitoring global benchmarks of unacceptable neonatal morbidities. These need to be embedded in healthcare systems that are accountable to the mother and her family.</w:t>
            </w:r>
          </w:p>
        </w:tc>
      </w:tr>
    </w:tbl>
    <w:p w:rsidR="00BE4F7C" w:rsidRPr="00AC08DA" w:rsidRDefault="00BE4F7C" w:rsidP="004B1507">
      <w:pPr>
        <w:rPr>
          <w:rFonts w:ascii="Calibri" w:hAnsi="Calibri"/>
          <w:lang w:val="en-GB"/>
        </w:rPr>
        <w:sectPr w:rsidR="00BE4F7C" w:rsidRPr="00AC08DA" w:rsidSect="002C299C">
          <w:pgSz w:w="12240" w:h="15840" w:code="1"/>
          <w:pgMar w:top="1440" w:right="1440" w:bottom="1440" w:left="1170" w:header="720" w:footer="720" w:gutter="0"/>
          <w:cols w:space="720"/>
          <w:docGrid w:linePitch="360"/>
        </w:sectPr>
      </w:pPr>
    </w:p>
    <w:p w:rsidR="00AC71A5" w:rsidRPr="00AC08DA" w:rsidRDefault="004B53DE" w:rsidP="00925F66">
      <w:pPr>
        <w:pStyle w:val="Heading1"/>
        <w:spacing w:before="0" w:line="240" w:lineRule="auto"/>
        <w:rPr>
          <w:rFonts w:ascii="Calibri" w:hAnsi="Calibri"/>
          <w:lang w:val="en-GB"/>
        </w:rPr>
      </w:pPr>
      <w:bookmarkStart w:id="6" w:name="_Toc292473109"/>
      <w:r>
        <w:rPr>
          <w:rFonts w:ascii="Calibri" w:hAnsi="Calibri"/>
          <w:lang w:val="en-GB"/>
        </w:rPr>
        <w:lastRenderedPageBreak/>
        <w:t>F</w:t>
      </w:r>
      <w:r w:rsidR="0073212E" w:rsidRPr="00AC08DA">
        <w:rPr>
          <w:rFonts w:ascii="Calibri" w:hAnsi="Calibri"/>
          <w:lang w:val="en-GB"/>
        </w:rPr>
        <w:t>.</w:t>
      </w:r>
      <w:r>
        <w:rPr>
          <w:rFonts w:ascii="Calibri" w:hAnsi="Calibri"/>
          <w:lang w:val="en-GB"/>
        </w:rPr>
        <w:t xml:space="preserve"> Table S3:</w:t>
      </w:r>
      <w:r w:rsidR="0073212E" w:rsidRPr="00AC08DA">
        <w:rPr>
          <w:rFonts w:ascii="Calibri" w:hAnsi="Calibri"/>
          <w:lang w:val="en-GB"/>
        </w:rPr>
        <w:t xml:space="preserve"> </w:t>
      </w:r>
      <w:r w:rsidR="00BE4F7C" w:rsidRPr="00AC08DA">
        <w:rPr>
          <w:rFonts w:ascii="Calibri" w:hAnsi="Calibri"/>
          <w:lang w:val="en-GB"/>
        </w:rPr>
        <w:t>Significant bottlenecks and solution themes by health systems building block</w:t>
      </w:r>
      <w:bookmarkEnd w:id="6"/>
    </w:p>
    <w:tbl>
      <w:tblPr>
        <w:tblStyle w:val="TableGrid"/>
        <w:tblpPr w:leftFromText="180" w:rightFromText="180" w:vertAnchor="page" w:horzAnchor="page" w:tblpX="284" w:tblpY="2161"/>
        <w:tblW w:w="15310" w:type="dxa"/>
        <w:tblLayout w:type="fixed"/>
        <w:tblLook w:val="04A0" w:firstRow="1" w:lastRow="0" w:firstColumn="1" w:lastColumn="0" w:noHBand="0" w:noVBand="1"/>
      </w:tblPr>
      <w:tblGrid>
        <w:gridCol w:w="2517"/>
        <w:gridCol w:w="2144"/>
        <w:gridCol w:w="6396"/>
        <w:gridCol w:w="1083"/>
        <w:gridCol w:w="3170"/>
      </w:tblGrid>
      <w:tr w:rsidR="003B1175" w:rsidRPr="00AC08DA" w:rsidTr="00DB0570">
        <w:trPr>
          <w:cantSplit/>
          <w:trHeight w:val="688"/>
          <w:tblHeader/>
        </w:trPr>
        <w:tc>
          <w:tcPr>
            <w:tcW w:w="2517" w:type="dxa"/>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7F7F7F" w:themeFill="text1" w:themeFillTint="80"/>
          </w:tcPr>
          <w:p w:rsidR="003B1175" w:rsidRPr="00AC08DA" w:rsidRDefault="003B1175" w:rsidP="00DB0570">
            <w:pPr>
              <w:spacing w:before="120"/>
              <w:jc w:val="center"/>
              <w:rPr>
                <w:rFonts w:ascii="Calibri" w:hAnsi="Calibri"/>
                <w:b/>
                <w:color w:val="FFFFFF" w:themeColor="background1"/>
                <w:sz w:val="20"/>
                <w:szCs w:val="20"/>
                <w:lang w:val="en-GB"/>
              </w:rPr>
            </w:pPr>
            <w:r w:rsidRPr="00AC08DA">
              <w:rPr>
                <w:rFonts w:ascii="Calibri" w:hAnsi="Calibri"/>
                <w:b/>
                <w:color w:val="FFFFFF" w:themeColor="background1"/>
                <w:sz w:val="20"/>
                <w:szCs w:val="20"/>
                <w:lang w:val="en-GB"/>
              </w:rPr>
              <w:t>Health system building block</w:t>
            </w:r>
          </w:p>
        </w:tc>
        <w:tc>
          <w:tcPr>
            <w:tcW w:w="2144" w:type="dxa"/>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7F7F7F" w:themeFill="text1" w:themeFillTint="80"/>
          </w:tcPr>
          <w:p w:rsidR="003B1175" w:rsidRPr="00AC08DA" w:rsidRDefault="003B1175" w:rsidP="00DB0570">
            <w:pPr>
              <w:spacing w:before="240"/>
              <w:jc w:val="center"/>
              <w:rPr>
                <w:rFonts w:ascii="Calibri" w:hAnsi="Calibri"/>
                <w:b/>
                <w:color w:val="FFFFFF" w:themeColor="background1"/>
                <w:sz w:val="20"/>
                <w:szCs w:val="20"/>
                <w:lang w:val="en-GB"/>
              </w:rPr>
            </w:pPr>
            <w:r w:rsidRPr="00AC08DA">
              <w:rPr>
                <w:rFonts w:ascii="Calibri" w:hAnsi="Calibri"/>
                <w:b/>
                <w:color w:val="FFFFFF" w:themeColor="background1"/>
                <w:sz w:val="20"/>
                <w:szCs w:val="20"/>
                <w:lang w:val="en-GB"/>
              </w:rPr>
              <w:t>Subcategories</w:t>
            </w:r>
          </w:p>
        </w:tc>
        <w:tc>
          <w:tcPr>
            <w:tcW w:w="6396" w:type="dxa"/>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7F7F7F" w:themeFill="text1" w:themeFillTint="80"/>
          </w:tcPr>
          <w:p w:rsidR="003B1175" w:rsidRPr="00AC08DA" w:rsidRDefault="003B1175" w:rsidP="00DB0570">
            <w:pPr>
              <w:spacing w:before="240"/>
              <w:jc w:val="center"/>
              <w:rPr>
                <w:rFonts w:ascii="Calibri" w:hAnsi="Calibri"/>
                <w:b/>
                <w:color w:val="FFFFFF" w:themeColor="background1"/>
                <w:sz w:val="20"/>
                <w:szCs w:val="20"/>
                <w:lang w:val="en-GB"/>
              </w:rPr>
            </w:pPr>
            <w:r w:rsidRPr="00AC08DA">
              <w:rPr>
                <w:rFonts w:ascii="Calibri" w:hAnsi="Calibri"/>
                <w:b/>
                <w:color w:val="FFFFFF" w:themeColor="background1"/>
                <w:sz w:val="20"/>
                <w:szCs w:val="20"/>
                <w:lang w:val="en-GB"/>
              </w:rPr>
              <w:t>Significant bottlenecks</w:t>
            </w:r>
          </w:p>
        </w:tc>
        <w:tc>
          <w:tcPr>
            <w:tcW w:w="1083" w:type="dxa"/>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7F7F7F" w:themeFill="text1" w:themeFillTint="80"/>
          </w:tcPr>
          <w:p w:rsidR="003B1175" w:rsidRPr="00AC08DA" w:rsidRDefault="003B1175" w:rsidP="00DB0570">
            <w:pPr>
              <w:spacing w:before="120"/>
              <w:jc w:val="center"/>
              <w:rPr>
                <w:rFonts w:ascii="Calibri" w:hAnsi="Calibri"/>
                <w:b/>
                <w:color w:val="FFFFFF" w:themeColor="background1"/>
                <w:sz w:val="20"/>
                <w:szCs w:val="20"/>
                <w:lang w:val="en-GB"/>
              </w:rPr>
            </w:pPr>
            <w:r w:rsidRPr="00AC08DA">
              <w:rPr>
                <w:rFonts w:ascii="Calibri" w:hAnsi="Calibri"/>
                <w:b/>
                <w:color w:val="FFFFFF" w:themeColor="background1"/>
                <w:sz w:val="20"/>
                <w:szCs w:val="20"/>
                <w:lang w:val="en-GB"/>
              </w:rPr>
              <w:t># of countries</w:t>
            </w:r>
          </w:p>
        </w:tc>
        <w:tc>
          <w:tcPr>
            <w:tcW w:w="3170" w:type="dxa"/>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7F7F7F" w:themeFill="text1" w:themeFillTint="80"/>
          </w:tcPr>
          <w:p w:rsidR="003B1175" w:rsidRPr="00AC08DA" w:rsidRDefault="003B1175" w:rsidP="00DB0570">
            <w:pPr>
              <w:spacing w:before="240"/>
              <w:ind w:right="176"/>
              <w:jc w:val="center"/>
              <w:rPr>
                <w:rFonts w:ascii="Calibri" w:hAnsi="Calibri"/>
                <w:b/>
                <w:color w:val="FFFFFF" w:themeColor="background1"/>
                <w:sz w:val="20"/>
                <w:szCs w:val="20"/>
                <w:lang w:val="en-GB"/>
              </w:rPr>
            </w:pPr>
            <w:r w:rsidRPr="00AC08DA">
              <w:rPr>
                <w:rFonts w:ascii="Calibri" w:hAnsi="Calibri"/>
                <w:b/>
                <w:color w:val="FFFFFF" w:themeColor="background1"/>
                <w:sz w:val="20"/>
                <w:szCs w:val="20"/>
                <w:lang w:val="en-GB"/>
              </w:rPr>
              <w:t>Selected solution (themes)</w:t>
            </w:r>
          </w:p>
        </w:tc>
      </w:tr>
      <w:tr w:rsidR="003B1175" w:rsidRPr="00AC08DA" w:rsidTr="00DB0570">
        <w:trPr>
          <w:trHeight w:val="1026"/>
        </w:trPr>
        <w:tc>
          <w:tcPr>
            <w:tcW w:w="2517"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color w:val="595959" w:themeColor="text1" w:themeTint="A6"/>
                <w:lang w:val="en-GB"/>
              </w:rPr>
            </w:pPr>
            <w:r w:rsidRPr="00AC08DA">
              <w:rPr>
                <w:rFonts w:ascii="Calibri" w:hAnsi="Calibri"/>
                <w:b/>
                <w:color w:val="595959" w:themeColor="text1" w:themeTint="A6"/>
                <w:lang w:val="en-GB"/>
              </w:rPr>
              <w:t>Leadership and Governance</w:t>
            </w:r>
          </w:p>
        </w:tc>
        <w:tc>
          <w:tcPr>
            <w:tcW w:w="214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Policy/Strategy</w:t>
            </w:r>
          </w:p>
        </w:tc>
        <w:tc>
          <w:tcPr>
            <w:tcW w:w="639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hanging="218"/>
              <w:rPr>
                <w:rFonts w:ascii="Calibri" w:hAnsi="Calibri"/>
                <w:b/>
                <w:color w:val="595959" w:themeColor="text1" w:themeTint="A6"/>
                <w:lang w:val="en-GB"/>
              </w:rPr>
            </w:pPr>
            <w:r w:rsidRPr="00AC08DA">
              <w:rPr>
                <w:rFonts w:ascii="Calibri" w:hAnsi="Calibri"/>
                <w:color w:val="595959" w:themeColor="text1" w:themeTint="A6"/>
                <w:lang w:val="en-GB"/>
              </w:rPr>
              <w:t>Management of sick newborns is not part of the BPHS/EPHS package so service delivery does not exist (CAMEROON, AFGHANISTAN)</w:t>
            </w:r>
          </w:p>
        </w:tc>
        <w:tc>
          <w:tcPr>
            <w:tcW w:w="1083"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 xml:space="preserve">Advocacy and political will and improve organization structures </w:t>
            </w:r>
          </w:p>
          <w:p w:rsidR="003B1175" w:rsidRPr="00AC08DA" w:rsidRDefault="003B1175" w:rsidP="00DB0570">
            <w:pPr>
              <w:rPr>
                <w:rFonts w:ascii="Calibri" w:hAnsi="Calibri"/>
                <w:i/>
                <w:color w:val="595959" w:themeColor="text1" w:themeTint="A6"/>
                <w:lang w:val="en-GB"/>
              </w:rPr>
            </w:pPr>
          </w:p>
        </w:tc>
      </w:tr>
      <w:tr w:rsidR="003B1175" w:rsidRPr="00AC08DA" w:rsidTr="00DB0570">
        <w:trPr>
          <w:trHeight w:val="747"/>
        </w:trPr>
        <w:tc>
          <w:tcPr>
            <w:tcW w:w="2517"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b/>
                <w:color w:val="595959" w:themeColor="text1" w:themeTint="A6"/>
                <w:lang w:val="en-GB"/>
              </w:rPr>
            </w:pPr>
          </w:p>
        </w:tc>
        <w:tc>
          <w:tcPr>
            <w:tcW w:w="214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color w:val="595959" w:themeColor="text1" w:themeTint="A6"/>
                <w:lang w:val="en-GB"/>
              </w:rPr>
            </w:pPr>
          </w:p>
        </w:tc>
        <w:tc>
          <w:tcPr>
            <w:tcW w:w="639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No guidelines or recommendations  (NIGERIA, NEPAL, PAKISTAN, VIETNAM)</w:t>
            </w:r>
          </w:p>
        </w:tc>
        <w:tc>
          <w:tcPr>
            <w:tcW w:w="1083"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4</w:t>
            </w:r>
          </w:p>
        </w:tc>
        <w:tc>
          <w:tcPr>
            <w:tcW w:w="3170"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Review and disseminate guidelines</w:t>
            </w:r>
          </w:p>
        </w:tc>
      </w:tr>
      <w:tr w:rsidR="003B1175" w:rsidRPr="00AC08DA" w:rsidTr="00DB0570">
        <w:trPr>
          <w:trHeight w:val="1090"/>
        </w:trPr>
        <w:tc>
          <w:tcPr>
            <w:tcW w:w="2517"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color w:val="595959" w:themeColor="text1" w:themeTint="A6"/>
                <w:lang w:val="en-GB"/>
              </w:rPr>
            </w:pPr>
          </w:p>
        </w:tc>
        <w:tc>
          <w:tcPr>
            <w:tcW w:w="214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Guidelines/standards</w:t>
            </w:r>
          </w:p>
        </w:tc>
        <w:tc>
          <w:tcPr>
            <w:tcW w:w="639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hanging="218"/>
              <w:rPr>
                <w:rFonts w:ascii="Calibri" w:hAnsi="Calibri"/>
                <w:b/>
                <w:color w:val="595959" w:themeColor="text1" w:themeTint="A6"/>
                <w:lang w:val="en-GB"/>
              </w:rPr>
            </w:pPr>
            <w:r w:rsidRPr="00AC08DA">
              <w:rPr>
                <w:rFonts w:ascii="Calibri" w:hAnsi="Calibri"/>
                <w:color w:val="595959" w:themeColor="text1" w:themeTint="A6"/>
                <w:lang w:val="en-GB"/>
              </w:rPr>
              <w:t>Guidelines in place but not in practice (e.g. do not stay for 48 hours). Following the guidelines varies from institution to institution due to technical limitations (INDIA, VIETNAM)</w:t>
            </w:r>
          </w:p>
        </w:tc>
        <w:tc>
          <w:tcPr>
            <w:tcW w:w="1083"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Review and disseminate guidelines</w:t>
            </w:r>
          </w:p>
        </w:tc>
      </w:tr>
      <w:tr w:rsidR="003B1175" w:rsidRPr="00AC08DA" w:rsidTr="00DB0570">
        <w:trPr>
          <w:trHeight w:val="489"/>
        </w:trPr>
        <w:tc>
          <w:tcPr>
            <w:tcW w:w="2517"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color w:val="595959" w:themeColor="text1" w:themeTint="A6"/>
                <w:lang w:val="en-GB"/>
              </w:rPr>
            </w:pPr>
          </w:p>
        </w:tc>
        <w:tc>
          <w:tcPr>
            <w:tcW w:w="214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color w:val="595959" w:themeColor="text1" w:themeTint="A6"/>
                <w:lang w:val="en-GB"/>
              </w:rPr>
            </w:pPr>
          </w:p>
        </w:tc>
        <w:tc>
          <w:tcPr>
            <w:tcW w:w="639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Guidelines do not promote family-centered care (KENYA, VIETNAM)</w:t>
            </w:r>
          </w:p>
          <w:p w:rsidR="003B1175" w:rsidRPr="00AC08DA" w:rsidRDefault="003B1175" w:rsidP="00DB0570">
            <w:pPr>
              <w:ind w:left="142"/>
              <w:rPr>
                <w:rFonts w:ascii="Calibri" w:hAnsi="Calibri"/>
                <w:color w:val="595959" w:themeColor="text1" w:themeTint="A6"/>
                <w:lang w:val="en-GB"/>
              </w:rPr>
            </w:pPr>
          </w:p>
        </w:tc>
        <w:tc>
          <w:tcPr>
            <w:tcW w:w="1083"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Review and disseminate guidelines</w:t>
            </w:r>
          </w:p>
        </w:tc>
      </w:tr>
      <w:tr w:rsidR="001C5E7E" w:rsidRPr="00AC08DA" w:rsidTr="00DB0570">
        <w:trPr>
          <w:trHeight w:val="1113"/>
        </w:trPr>
        <w:tc>
          <w:tcPr>
            <w:tcW w:w="2517"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rPr>
                <w:rFonts w:ascii="Calibri" w:hAnsi="Calibri"/>
                <w:color w:val="595959" w:themeColor="text1" w:themeTint="A6"/>
                <w:lang w:val="en-GB"/>
              </w:rPr>
            </w:pPr>
            <w:r w:rsidRPr="00AC08DA">
              <w:rPr>
                <w:rFonts w:ascii="Calibri" w:hAnsi="Calibri"/>
                <w:b/>
                <w:color w:val="595959" w:themeColor="text1" w:themeTint="A6"/>
                <w:lang w:val="en-GB"/>
              </w:rPr>
              <w:t>Health Financing</w:t>
            </w:r>
          </w:p>
        </w:tc>
        <w:tc>
          <w:tcPr>
            <w:tcW w:w="214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Funding</w:t>
            </w:r>
          </w:p>
          <w:p w:rsidR="001C5E7E" w:rsidRPr="00AC08DA" w:rsidRDefault="001C5E7E" w:rsidP="00DB0570">
            <w:pPr>
              <w:jc w:val="right"/>
              <w:rPr>
                <w:rFonts w:ascii="Calibri" w:hAnsi="Calibri"/>
                <w:color w:val="595959" w:themeColor="text1" w:themeTint="A6"/>
                <w:lang w:val="en-GB"/>
              </w:rPr>
            </w:pPr>
          </w:p>
          <w:p w:rsidR="001C5E7E" w:rsidRPr="00AC08DA" w:rsidRDefault="001C5E7E" w:rsidP="00DB0570">
            <w:pPr>
              <w:jc w:val="right"/>
              <w:rPr>
                <w:rFonts w:ascii="Calibri" w:hAnsi="Calibri"/>
                <w:color w:val="595959" w:themeColor="text1" w:themeTint="A6"/>
                <w:lang w:val="en-GB"/>
              </w:rPr>
            </w:pPr>
          </w:p>
        </w:tc>
        <w:tc>
          <w:tcPr>
            <w:tcW w:w="639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1C5E7E" w:rsidRPr="00AC08DA" w:rsidRDefault="001C5E7E" w:rsidP="00DB0570">
            <w:pPr>
              <w:pStyle w:val="ListParagraph"/>
              <w:numPr>
                <w:ilvl w:val="0"/>
                <w:numId w:val="19"/>
              </w:numPr>
              <w:ind w:hanging="218"/>
              <w:rPr>
                <w:rFonts w:ascii="Calibri" w:hAnsi="Calibri"/>
                <w:b/>
                <w:color w:val="595959" w:themeColor="text1" w:themeTint="A6"/>
                <w:lang w:val="en-GB"/>
              </w:rPr>
            </w:pPr>
            <w:r w:rsidRPr="00AC08DA">
              <w:rPr>
                <w:rFonts w:ascii="Calibri" w:hAnsi="Calibri"/>
                <w:color w:val="595959" w:themeColor="text1" w:themeTint="A6"/>
                <w:lang w:val="en-GB"/>
              </w:rPr>
              <w:t>Insufficient/lack of fund for distribution of necessary equipment and services (e.g. for lab support and blood components) (CAMEROON, MALAWI, INDIA, PAKISTAN)</w:t>
            </w:r>
          </w:p>
        </w:tc>
        <w:tc>
          <w:tcPr>
            <w:tcW w:w="1083"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1C5E7E" w:rsidRPr="00AC08DA" w:rsidRDefault="001C5E7E"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4</w:t>
            </w:r>
          </w:p>
        </w:tc>
        <w:tc>
          <w:tcPr>
            <w:tcW w:w="3170"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1C5E7E" w:rsidRPr="00AC08DA" w:rsidRDefault="001C5E7E" w:rsidP="00DB0570">
            <w:pPr>
              <w:rPr>
                <w:rFonts w:ascii="Calibri" w:hAnsi="Calibri"/>
                <w:i/>
                <w:color w:val="595959" w:themeColor="text1" w:themeTint="A6"/>
                <w:lang w:val="en-GB"/>
              </w:rPr>
            </w:pPr>
            <w:r w:rsidRPr="00AC08DA">
              <w:rPr>
                <w:rFonts w:ascii="Calibri" w:hAnsi="Calibri"/>
                <w:i/>
                <w:color w:val="595959" w:themeColor="text1" w:themeTint="A6"/>
                <w:lang w:val="en-GB"/>
              </w:rPr>
              <w:t>Budget allocation</w:t>
            </w:r>
          </w:p>
        </w:tc>
      </w:tr>
      <w:tr w:rsidR="001C5E7E" w:rsidRPr="00AC08DA" w:rsidTr="00DB0570">
        <w:trPr>
          <w:trHeight w:val="1015"/>
        </w:trPr>
        <w:tc>
          <w:tcPr>
            <w:tcW w:w="2517" w:type="dxa"/>
            <w:vMerge/>
            <w:tcBorders>
              <w:left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rPr>
                <w:rFonts w:ascii="Calibri" w:hAnsi="Calibri"/>
                <w:b/>
                <w:color w:val="595959" w:themeColor="text1" w:themeTint="A6"/>
                <w:lang w:val="en-GB"/>
              </w:rPr>
            </w:pPr>
          </w:p>
        </w:tc>
        <w:tc>
          <w:tcPr>
            <w:tcW w:w="214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jc w:val="right"/>
              <w:rPr>
                <w:rFonts w:ascii="Calibri" w:hAnsi="Calibri"/>
                <w:color w:val="595959" w:themeColor="text1" w:themeTint="A6"/>
                <w:lang w:val="en-GB"/>
              </w:rPr>
            </w:pPr>
          </w:p>
        </w:tc>
        <w:tc>
          <w:tcPr>
            <w:tcW w:w="639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Availability of funds – not allocated for inpatient care for sick and small newborns at all recommended levels of care (PAKISTAN, AFGHANISTAN, BANGLADESH)</w:t>
            </w:r>
          </w:p>
        </w:tc>
        <w:tc>
          <w:tcPr>
            <w:tcW w:w="1083"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3</w:t>
            </w:r>
          </w:p>
        </w:tc>
        <w:tc>
          <w:tcPr>
            <w:tcW w:w="3170"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rPr>
                <w:rFonts w:ascii="Calibri" w:hAnsi="Calibri"/>
                <w:i/>
                <w:color w:val="595959" w:themeColor="text1" w:themeTint="A6"/>
                <w:lang w:val="en-GB"/>
              </w:rPr>
            </w:pPr>
            <w:r w:rsidRPr="00AC08DA">
              <w:rPr>
                <w:rFonts w:ascii="Calibri" w:hAnsi="Calibri"/>
                <w:i/>
                <w:color w:val="595959" w:themeColor="text1" w:themeTint="A6"/>
                <w:lang w:val="en-GB"/>
              </w:rPr>
              <w:t>Budget allocation</w:t>
            </w:r>
          </w:p>
        </w:tc>
      </w:tr>
      <w:tr w:rsidR="001C5E7E" w:rsidRPr="00AC08DA" w:rsidTr="00DB0570">
        <w:trPr>
          <w:trHeight w:val="318"/>
        </w:trPr>
        <w:tc>
          <w:tcPr>
            <w:tcW w:w="2517" w:type="dxa"/>
            <w:vMerge/>
            <w:tcBorders>
              <w:left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rPr>
                <w:rFonts w:ascii="Calibri" w:hAnsi="Calibri"/>
                <w:b/>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Public Private Partnership</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Lack of clear public-private partnership (CAMEROON, INDIA)</w:t>
            </w:r>
          </w:p>
          <w:p w:rsidR="001C5E7E" w:rsidRPr="00AC08DA" w:rsidRDefault="001C5E7E" w:rsidP="00DB0570">
            <w:pPr>
              <w:ind w:left="142"/>
              <w:rPr>
                <w:rFonts w:ascii="Calibri" w:hAnsi="Calibri"/>
                <w:color w:val="595959" w:themeColor="text1" w:themeTint="A6"/>
                <w:lang w:val="en-GB"/>
              </w:rPr>
            </w:pPr>
          </w:p>
          <w:p w:rsidR="001C5E7E" w:rsidRPr="00AC08DA" w:rsidRDefault="001C5E7E"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rPr>
                <w:rFonts w:ascii="Calibri" w:hAnsi="Calibri"/>
                <w:i/>
                <w:color w:val="595959" w:themeColor="text1" w:themeTint="A6"/>
                <w:lang w:val="en-GB"/>
              </w:rPr>
            </w:pPr>
            <w:r w:rsidRPr="00AC08DA">
              <w:rPr>
                <w:rFonts w:ascii="Calibri" w:hAnsi="Calibri"/>
                <w:i/>
                <w:color w:val="595959" w:themeColor="text1" w:themeTint="A6"/>
                <w:lang w:val="en-GB"/>
              </w:rPr>
              <w:t xml:space="preserve">Innovative funding mechanisms </w:t>
            </w:r>
          </w:p>
        </w:tc>
      </w:tr>
      <w:tr w:rsidR="001C5E7E" w:rsidRPr="00AC08DA" w:rsidTr="00DB0570">
        <w:trPr>
          <w:trHeight w:val="524"/>
        </w:trPr>
        <w:tc>
          <w:tcPr>
            <w:tcW w:w="2517"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rPr>
                <w:rFonts w:ascii="Calibri" w:hAnsi="Calibri"/>
                <w:b/>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Insurance and out of pocket expenses</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Almost no insurance companies and lack of coverage of certain medicine for treatment of preterm newborns at certain levels (DRC, VIETNAM)</w:t>
            </w: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1C5E7E" w:rsidRPr="00AC08DA" w:rsidRDefault="001C5E7E" w:rsidP="00DB0570">
            <w:pPr>
              <w:rPr>
                <w:rFonts w:ascii="Calibri" w:hAnsi="Calibri"/>
                <w:i/>
                <w:color w:val="595959" w:themeColor="text1" w:themeTint="A6"/>
                <w:lang w:val="en-GB"/>
              </w:rPr>
            </w:pPr>
            <w:r w:rsidRPr="00AC08DA">
              <w:rPr>
                <w:rFonts w:ascii="Calibri" w:hAnsi="Calibri"/>
                <w:i/>
                <w:color w:val="595959" w:themeColor="text1" w:themeTint="A6"/>
                <w:lang w:val="en-GB"/>
              </w:rPr>
              <w:t>Innovative funding mechanisms</w:t>
            </w:r>
          </w:p>
        </w:tc>
      </w:tr>
      <w:tr w:rsidR="00F24906" w:rsidRPr="00AC08DA" w:rsidTr="00DB0570">
        <w:trPr>
          <w:trHeight w:val="841"/>
        </w:trPr>
        <w:tc>
          <w:tcPr>
            <w:tcW w:w="25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F24906" w:rsidRPr="00AC08DA" w:rsidRDefault="00F24906" w:rsidP="00DB0570">
            <w:pPr>
              <w:jc w:val="center"/>
              <w:rPr>
                <w:rFonts w:ascii="Calibri" w:hAnsi="Calibri"/>
                <w:b/>
                <w:color w:val="595959" w:themeColor="text1" w:themeTint="A6"/>
                <w:lang w:val="en-GB"/>
              </w:rPr>
            </w:pPr>
            <w:r w:rsidRPr="00AC08DA">
              <w:rPr>
                <w:rFonts w:ascii="Calibri" w:hAnsi="Calibri"/>
                <w:b/>
                <w:color w:val="FFFFFF" w:themeColor="background1"/>
                <w:sz w:val="20"/>
                <w:szCs w:val="20"/>
                <w:lang w:val="en-GB"/>
              </w:rPr>
              <w:lastRenderedPageBreak/>
              <w:t>Health system building block</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F24906" w:rsidRPr="00AC08DA" w:rsidRDefault="00F24906" w:rsidP="00DB0570">
            <w:pPr>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Subcategories</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F24906" w:rsidRPr="00AC08DA" w:rsidRDefault="00F24906" w:rsidP="00DB0570">
            <w:pPr>
              <w:ind w:left="142"/>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Significant bottlenecks</w:t>
            </w: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F24906" w:rsidRPr="00AC08DA" w:rsidRDefault="00F24906" w:rsidP="00DB0570">
            <w:pPr>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 of countries</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F24906" w:rsidRPr="00AC08DA" w:rsidRDefault="00F24906" w:rsidP="00DB0570">
            <w:pPr>
              <w:jc w:val="center"/>
              <w:rPr>
                <w:rFonts w:ascii="Calibri" w:hAnsi="Calibri"/>
                <w:i/>
                <w:color w:val="595959" w:themeColor="text1" w:themeTint="A6"/>
                <w:lang w:val="en-GB"/>
              </w:rPr>
            </w:pPr>
            <w:r w:rsidRPr="00AC08DA">
              <w:rPr>
                <w:rFonts w:ascii="Calibri" w:hAnsi="Calibri"/>
                <w:b/>
                <w:color w:val="FFFFFF" w:themeColor="background1"/>
                <w:sz w:val="20"/>
                <w:szCs w:val="20"/>
                <w:lang w:val="en-GB"/>
              </w:rPr>
              <w:t>Selected solution (themes)</w:t>
            </w:r>
          </w:p>
        </w:tc>
      </w:tr>
      <w:tr w:rsidR="003B1175" w:rsidRPr="00AC08DA" w:rsidTr="00DB0570">
        <w:trPr>
          <w:trHeight w:val="1109"/>
        </w:trPr>
        <w:tc>
          <w:tcPr>
            <w:tcW w:w="25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b/>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color w:val="595959" w:themeColor="text1" w:themeTint="A6"/>
                <w:lang w:val="en-GB"/>
              </w:rPr>
            </w:pP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User fees – patient has to purchase drugs and out of pocket payments and no grants exist to families to pay for care (KENYA, NIGERIA, INDIA, NEPAL, PAKISTAN, VIETNAM, CAMEROON)</w:t>
            </w: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7</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Innovative funding mechanisms</w:t>
            </w:r>
          </w:p>
        </w:tc>
      </w:tr>
      <w:tr w:rsidR="003B1175" w:rsidRPr="00AC08DA" w:rsidTr="00DB0570">
        <w:trPr>
          <w:trHeight w:val="1510"/>
        </w:trPr>
        <w:tc>
          <w:tcPr>
            <w:tcW w:w="2517"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color w:val="595959" w:themeColor="text1" w:themeTint="A6"/>
                <w:lang w:val="en-GB"/>
              </w:rPr>
            </w:pPr>
            <w:r w:rsidRPr="00AC08DA">
              <w:rPr>
                <w:rFonts w:ascii="Calibri" w:hAnsi="Calibri"/>
                <w:b/>
                <w:color w:val="595959" w:themeColor="text1" w:themeTint="A6"/>
                <w:lang w:val="en-GB"/>
              </w:rPr>
              <w:t>Health Workforce</w:t>
            </w:r>
          </w:p>
        </w:tc>
        <w:tc>
          <w:tcPr>
            <w:tcW w:w="214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Number, distribution and role of health workers</w:t>
            </w:r>
          </w:p>
        </w:tc>
        <w:tc>
          <w:tcPr>
            <w:tcW w:w="639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left="357" w:hanging="215"/>
              <w:contextualSpacing w:val="0"/>
              <w:rPr>
                <w:rFonts w:ascii="Calibri" w:hAnsi="Calibri"/>
                <w:color w:val="595959" w:themeColor="text1" w:themeTint="A6"/>
                <w:lang w:val="en-GB"/>
              </w:rPr>
            </w:pPr>
            <w:r w:rsidRPr="00AC08DA">
              <w:rPr>
                <w:rFonts w:ascii="Calibri" w:hAnsi="Calibri"/>
                <w:color w:val="595959" w:themeColor="text1" w:themeTint="A6"/>
                <w:lang w:val="en-GB"/>
              </w:rPr>
              <w:t>Lack of trained personnel in neonatal care in quantity and quality (knowledge, training, skills), particularly at lower levels (CAMEROON, DRC, KENYA, MALAWI, BANGLADESH, INDIA, PAKISTAN, VIETNAM)</w:t>
            </w:r>
          </w:p>
        </w:tc>
        <w:tc>
          <w:tcPr>
            <w:tcW w:w="1083"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8</w:t>
            </w:r>
          </w:p>
        </w:tc>
        <w:tc>
          <w:tcPr>
            <w:tcW w:w="3170"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 xml:space="preserve">Competency based training </w:t>
            </w:r>
          </w:p>
        </w:tc>
      </w:tr>
      <w:tr w:rsidR="003B1175" w:rsidRPr="00AC08DA" w:rsidTr="00DB0570">
        <w:trPr>
          <w:trHeight w:val="412"/>
        </w:trPr>
        <w:tc>
          <w:tcPr>
            <w:tcW w:w="2517"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b/>
                <w:color w:val="595959" w:themeColor="text1" w:themeTint="A6"/>
                <w:lang w:val="en-GB"/>
              </w:rPr>
            </w:pPr>
          </w:p>
        </w:tc>
        <w:tc>
          <w:tcPr>
            <w:tcW w:w="214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b/>
                <w:color w:val="595959" w:themeColor="text1" w:themeTint="A6"/>
                <w:lang w:val="en-GB"/>
              </w:rPr>
            </w:pPr>
          </w:p>
        </w:tc>
        <w:tc>
          <w:tcPr>
            <w:tcW w:w="6396" w:type="dxa"/>
            <w:tcBorders>
              <w:top w:val="nil"/>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left="357" w:hanging="215"/>
              <w:contextualSpacing w:val="0"/>
              <w:rPr>
                <w:rFonts w:ascii="Calibri" w:hAnsi="Calibri"/>
                <w:color w:val="595959" w:themeColor="text1" w:themeTint="A6"/>
                <w:lang w:val="en-GB"/>
              </w:rPr>
            </w:pPr>
            <w:r w:rsidRPr="00AC08DA">
              <w:rPr>
                <w:rFonts w:ascii="Calibri" w:hAnsi="Calibri"/>
                <w:color w:val="595959" w:themeColor="text1" w:themeTint="A6"/>
                <w:lang w:val="en-GB"/>
              </w:rPr>
              <w:t>Only physicians authorized for prescribing the drugs. ANMs skilled to provide only oxygen but not to prescribe. (INDIA, NEPAL, PAKISTAN)</w:t>
            </w:r>
          </w:p>
          <w:p w:rsidR="003B1175" w:rsidRPr="00AC08DA" w:rsidRDefault="003B1175" w:rsidP="00DB0570">
            <w:pPr>
              <w:ind w:left="142"/>
              <w:rPr>
                <w:rFonts w:ascii="Calibri" w:hAnsi="Calibri"/>
                <w:color w:val="595959" w:themeColor="text1" w:themeTint="A6"/>
                <w:lang w:val="en-GB"/>
              </w:rPr>
            </w:pPr>
          </w:p>
        </w:tc>
        <w:tc>
          <w:tcPr>
            <w:tcW w:w="1083" w:type="dxa"/>
            <w:tcBorders>
              <w:top w:val="nil"/>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3</w:t>
            </w:r>
          </w:p>
        </w:tc>
        <w:tc>
          <w:tcPr>
            <w:tcW w:w="3170" w:type="dxa"/>
            <w:tcBorders>
              <w:top w:val="nil"/>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Task-shifting</w:t>
            </w:r>
          </w:p>
        </w:tc>
      </w:tr>
      <w:tr w:rsidR="003B1175" w:rsidRPr="00AC08DA" w:rsidTr="00DB0570">
        <w:trPr>
          <w:trHeight w:val="711"/>
        </w:trPr>
        <w:tc>
          <w:tcPr>
            <w:tcW w:w="2517"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b/>
                <w:color w:val="595959" w:themeColor="text1" w:themeTint="A6"/>
                <w:lang w:val="en-GB"/>
              </w:rPr>
            </w:pPr>
          </w:p>
        </w:tc>
        <w:tc>
          <w:tcPr>
            <w:tcW w:w="214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b/>
                <w:color w:val="595959" w:themeColor="text1" w:themeTint="A6"/>
                <w:lang w:val="en-GB"/>
              </w:rPr>
            </w:pPr>
          </w:p>
        </w:tc>
        <w:tc>
          <w:tcPr>
            <w:tcW w:w="639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Disparity in the distribution of personnel (urban vs rural) (CAMEROON, DRC, NIGERIA, INDIA, PAKISTAN)</w:t>
            </w:r>
          </w:p>
          <w:p w:rsidR="003B1175" w:rsidRPr="00AC08DA" w:rsidRDefault="003B1175" w:rsidP="00DB0570">
            <w:pPr>
              <w:ind w:left="142"/>
              <w:rPr>
                <w:rFonts w:ascii="Calibri" w:hAnsi="Calibri"/>
                <w:color w:val="595959" w:themeColor="text1" w:themeTint="A6"/>
                <w:lang w:val="en-GB"/>
              </w:rPr>
            </w:pPr>
          </w:p>
        </w:tc>
        <w:tc>
          <w:tcPr>
            <w:tcW w:w="1083"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5</w:t>
            </w:r>
          </w:p>
        </w:tc>
        <w:tc>
          <w:tcPr>
            <w:tcW w:w="3170"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Innovative recruitment and retention strategies</w:t>
            </w:r>
          </w:p>
        </w:tc>
      </w:tr>
      <w:tr w:rsidR="003B1175" w:rsidRPr="00AC08DA" w:rsidTr="00DB0570">
        <w:trPr>
          <w:trHeight w:val="675"/>
        </w:trPr>
        <w:tc>
          <w:tcPr>
            <w:tcW w:w="2517"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Supervision</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left="357" w:hanging="215"/>
              <w:rPr>
                <w:rFonts w:ascii="Calibri" w:hAnsi="Calibri"/>
                <w:b/>
                <w:color w:val="595959" w:themeColor="text1" w:themeTint="A6"/>
                <w:lang w:val="en-GB"/>
              </w:rPr>
            </w:pPr>
            <w:r w:rsidRPr="00AC08DA">
              <w:rPr>
                <w:rFonts w:ascii="Calibri" w:hAnsi="Calibri"/>
                <w:color w:val="595959" w:themeColor="text1" w:themeTint="A6"/>
                <w:lang w:val="en-GB"/>
              </w:rPr>
              <w:t>Lack of supportive supervision (CAMEROON, DRC, NIGERIA, BANGLADESH, INDIA)</w:t>
            </w:r>
          </w:p>
          <w:p w:rsidR="003B1175" w:rsidRPr="00AC08DA" w:rsidRDefault="003B1175" w:rsidP="00DB0570">
            <w:pPr>
              <w:ind w:left="142"/>
              <w:rPr>
                <w:rFonts w:ascii="Calibri" w:hAnsi="Calibri"/>
                <w:b/>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5</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Innovative recruitment and retention strategies</w:t>
            </w:r>
          </w:p>
        </w:tc>
      </w:tr>
      <w:tr w:rsidR="003B1175" w:rsidRPr="00AC08DA" w:rsidTr="00DB0570">
        <w:tc>
          <w:tcPr>
            <w:tcW w:w="2517"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Incentives and motivation</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No providers incentive scheme (DRC, NIGERIA, NEPAL)</w:t>
            </w:r>
          </w:p>
          <w:p w:rsidR="003B1175" w:rsidRPr="00AC08DA" w:rsidRDefault="003B1175" w:rsidP="00DB0570">
            <w:pPr>
              <w:ind w:left="142"/>
              <w:rPr>
                <w:rFonts w:ascii="Calibri" w:hAnsi="Calibri"/>
                <w:color w:val="595959" w:themeColor="text1" w:themeTint="A6"/>
                <w:lang w:val="en-GB"/>
              </w:rPr>
            </w:pPr>
          </w:p>
          <w:p w:rsidR="003B1175" w:rsidRPr="00AC08DA" w:rsidRDefault="003B1175"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3</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Innovative recruitment and retention strategies</w:t>
            </w:r>
          </w:p>
        </w:tc>
      </w:tr>
      <w:tr w:rsidR="003B1175" w:rsidRPr="00AC08DA" w:rsidTr="00DB0570">
        <w:trPr>
          <w:trHeight w:val="1078"/>
        </w:trPr>
        <w:tc>
          <w:tcPr>
            <w:tcW w:w="2517"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Training</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No/inadequate competency based training/CME in care of small and sick babies (particularly at lower levels) including pre and in-service and refresher training (DRC, NIGERIA, AFGHANISTAN, INDIA, NEPAL, PAKISTAN, VIETNAM)</w:t>
            </w:r>
          </w:p>
          <w:p w:rsidR="003B1175" w:rsidRPr="00AC08DA" w:rsidRDefault="003B1175"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7</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 xml:space="preserve">Competency based training </w:t>
            </w:r>
          </w:p>
        </w:tc>
      </w:tr>
      <w:tr w:rsidR="003B1175" w:rsidRPr="00AC08DA" w:rsidTr="00DB0570">
        <w:trPr>
          <w:trHeight w:val="721"/>
        </w:trPr>
        <w:tc>
          <w:tcPr>
            <w:tcW w:w="2517"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Guidelines and Instructions</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hanging="218"/>
              <w:rPr>
                <w:rFonts w:ascii="Calibri" w:hAnsi="Calibri"/>
                <w:color w:val="595959" w:themeColor="text1" w:themeTint="A6"/>
                <w:shd w:val="clear" w:color="auto" w:fill="FF9900"/>
                <w:lang w:val="en-GB"/>
              </w:rPr>
            </w:pPr>
            <w:r w:rsidRPr="00AC08DA">
              <w:rPr>
                <w:rFonts w:ascii="Calibri" w:hAnsi="Calibri"/>
                <w:color w:val="595959" w:themeColor="text1" w:themeTint="A6"/>
                <w:lang w:val="en-GB"/>
              </w:rPr>
              <w:t>Job descriptions available but not known/clear to all (CAMEROON, INDIA)</w:t>
            </w:r>
          </w:p>
          <w:p w:rsidR="00626EC2" w:rsidRPr="00AC08DA" w:rsidRDefault="00626EC2" w:rsidP="00DB0570">
            <w:pPr>
              <w:ind w:left="142"/>
              <w:rPr>
                <w:rFonts w:ascii="Calibri" w:hAnsi="Calibri"/>
                <w:color w:val="595959" w:themeColor="text1" w:themeTint="A6"/>
                <w:shd w:val="clear" w:color="auto" w:fill="FF9900"/>
                <w:lang w:val="en-GB"/>
              </w:rPr>
            </w:pP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Innovative recruitment and retention strategies</w:t>
            </w:r>
          </w:p>
        </w:tc>
      </w:tr>
      <w:tr w:rsidR="00F24906" w:rsidRPr="00AC08DA" w:rsidTr="00DB0570">
        <w:trPr>
          <w:trHeight w:val="841"/>
        </w:trPr>
        <w:tc>
          <w:tcPr>
            <w:tcW w:w="25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F24906" w:rsidRPr="00AC08DA" w:rsidRDefault="00F24906" w:rsidP="00DB0570">
            <w:pPr>
              <w:jc w:val="center"/>
              <w:rPr>
                <w:rFonts w:ascii="Calibri" w:hAnsi="Calibri"/>
                <w:b/>
                <w:color w:val="595959" w:themeColor="text1" w:themeTint="A6"/>
                <w:lang w:val="en-GB"/>
              </w:rPr>
            </w:pPr>
            <w:r w:rsidRPr="00AC08DA">
              <w:rPr>
                <w:rFonts w:ascii="Calibri" w:hAnsi="Calibri"/>
                <w:b/>
                <w:color w:val="FFFFFF" w:themeColor="background1"/>
                <w:sz w:val="20"/>
                <w:szCs w:val="20"/>
                <w:lang w:val="en-GB"/>
              </w:rPr>
              <w:lastRenderedPageBreak/>
              <w:t>Health system building block</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F24906" w:rsidRPr="00AC08DA" w:rsidRDefault="00F24906" w:rsidP="00DB0570">
            <w:pPr>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Subcategories</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F24906" w:rsidRPr="00AC08DA" w:rsidRDefault="00F24906" w:rsidP="00DB0570">
            <w:pPr>
              <w:ind w:left="142"/>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Significant bottlenecks</w:t>
            </w: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F24906" w:rsidRPr="00AC08DA" w:rsidRDefault="00F24906" w:rsidP="00DB0570">
            <w:pPr>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 of countries</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F24906" w:rsidRPr="00AC08DA" w:rsidRDefault="00F24906" w:rsidP="00DB0570">
            <w:pPr>
              <w:jc w:val="center"/>
              <w:rPr>
                <w:rFonts w:ascii="Calibri" w:hAnsi="Calibri"/>
                <w:i/>
                <w:color w:val="595959" w:themeColor="text1" w:themeTint="A6"/>
                <w:lang w:val="en-GB"/>
              </w:rPr>
            </w:pPr>
            <w:r w:rsidRPr="00AC08DA">
              <w:rPr>
                <w:rFonts w:ascii="Calibri" w:hAnsi="Calibri"/>
                <w:b/>
                <w:color w:val="FFFFFF" w:themeColor="background1"/>
                <w:sz w:val="20"/>
                <w:szCs w:val="20"/>
                <w:lang w:val="en-GB"/>
              </w:rPr>
              <w:t>Selected solution (themes)</w:t>
            </w:r>
          </w:p>
        </w:tc>
      </w:tr>
      <w:tr w:rsidR="003B1175" w:rsidRPr="00AC08DA" w:rsidTr="00DB0570">
        <w:trPr>
          <w:trHeight w:val="869"/>
        </w:trPr>
        <w:tc>
          <w:tcPr>
            <w:tcW w:w="2517"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color w:val="595959" w:themeColor="text1" w:themeTint="A6"/>
                <w:lang w:val="en-GB"/>
              </w:rPr>
            </w:pPr>
            <w:r w:rsidRPr="00AC08DA">
              <w:rPr>
                <w:rFonts w:ascii="Calibri" w:hAnsi="Calibri"/>
                <w:b/>
                <w:color w:val="595959" w:themeColor="text1" w:themeTint="A6"/>
                <w:lang w:val="en-GB"/>
              </w:rPr>
              <w:t>Essential Medical Products and Technologies</w:t>
            </w:r>
          </w:p>
        </w:tc>
        <w:tc>
          <w:tcPr>
            <w:tcW w:w="214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Lack of supplies and equipment</w:t>
            </w:r>
          </w:p>
        </w:tc>
        <w:tc>
          <w:tcPr>
            <w:tcW w:w="639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General stock outs/lack of supplies and equipment/inadequate supply (DRC, MALAWI, AFGHANISTAN, BANGLADESH, INDIA, PAKISTAN, VIETNAM)</w:t>
            </w:r>
          </w:p>
          <w:p w:rsidR="003B1175" w:rsidRPr="00AC08DA" w:rsidRDefault="003B1175"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7</w:t>
            </w:r>
          </w:p>
        </w:tc>
        <w:tc>
          <w:tcPr>
            <w:tcW w:w="3170"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Logistic system strengthening</w:t>
            </w:r>
          </w:p>
        </w:tc>
      </w:tr>
      <w:tr w:rsidR="003B1175" w:rsidRPr="00AC08DA" w:rsidTr="00DB0570">
        <w:tc>
          <w:tcPr>
            <w:tcW w:w="2517"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b/>
                <w:color w:val="595959" w:themeColor="text1" w:themeTint="A6"/>
                <w:lang w:val="en-GB"/>
              </w:rPr>
            </w:pPr>
          </w:p>
        </w:tc>
        <w:tc>
          <w:tcPr>
            <w:tcW w:w="214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color w:val="595959" w:themeColor="text1" w:themeTint="A6"/>
                <w:lang w:val="en-GB"/>
              </w:rPr>
            </w:pPr>
          </w:p>
        </w:tc>
        <w:tc>
          <w:tcPr>
            <w:tcW w:w="639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Shortfall in supply of oxygen due to demand and supply gap and non-availability (INDIA, PAKISTAN)</w:t>
            </w:r>
          </w:p>
          <w:p w:rsidR="003B1175" w:rsidRPr="00AC08DA" w:rsidRDefault="003B1175" w:rsidP="00DB0570">
            <w:pPr>
              <w:ind w:left="142"/>
              <w:rPr>
                <w:rFonts w:ascii="Calibri" w:hAnsi="Calibri"/>
                <w:color w:val="595959" w:themeColor="text1" w:themeTint="A6"/>
                <w:lang w:val="en-GB"/>
              </w:rPr>
            </w:pPr>
          </w:p>
        </w:tc>
        <w:tc>
          <w:tcPr>
            <w:tcW w:w="1083"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 xml:space="preserve">Updating essential medicine list </w:t>
            </w:r>
          </w:p>
        </w:tc>
      </w:tr>
      <w:tr w:rsidR="003B1175" w:rsidRPr="00AC08DA" w:rsidTr="00DB0570">
        <w:trPr>
          <w:trHeight w:val="796"/>
        </w:trPr>
        <w:tc>
          <w:tcPr>
            <w:tcW w:w="2517"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b/>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Policy</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hanging="218"/>
              <w:rPr>
                <w:rFonts w:ascii="Calibri" w:hAnsi="Calibri"/>
                <w:color w:val="595959" w:themeColor="text1" w:themeTint="A6"/>
                <w:shd w:val="clear" w:color="auto" w:fill="FF9900"/>
                <w:lang w:val="en-GB"/>
              </w:rPr>
            </w:pPr>
            <w:r w:rsidRPr="00AC08DA">
              <w:rPr>
                <w:rFonts w:ascii="Calibri" w:hAnsi="Calibri"/>
                <w:color w:val="595959" w:themeColor="text1" w:themeTint="A6"/>
                <w:lang w:val="en-GB"/>
              </w:rPr>
              <w:t>The essential medicine list is available but not fully implemented. (NIGERIA, INDIA)</w:t>
            </w:r>
          </w:p>
          <w:p w:rsidR="003B1175" w:rsidRPr="00AC08DA" w:rsidRDefault="003B1175" w:rsidP="00DB0570">
            <w:pPr>
              <w:ind w:left="142"/>
              <w:rPr>
                <w:rFonts w:ascii="Calibri" w:hAnsi="Calibri"/>
                <w:color w:val="595959" w:themeColor="text1" w:themeTint="A6"/>
                <w:shd w:val="clear" w:color="auto" w:fill="FF9900"/>
                <w:lang w:val="en-GB"/>
              </w:rPr>
            </w:pP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Updating essential medicine list</w:t>
            </w:r>
          </w:p>
        </w:tc>
      </w:tr>
      <w:tr w:rsidR="003B1175" w:rsidRPr="00AC08DA" w:rsidTr="00DB0570">
        <w:trPr>
          <w:trHeight w:val="884"/>
        </w:trPr>
        <w:tc>
          <w:tcPr>
            <w:tcW w:w="2517"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Procurement and supply management</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pStyle w:val="ListParagraph"/>
              <w:numPr>
                <w:ilvl w:val="0"/>
                <w:numId w:val="19"/>
              </w:numPr>
              <w:ind w:hanging="218"/>
              <w:rPr>
                <w:rFonts w:ascii="Calibri" w:hAnsi="Calibri"/>
                <w:b/>
                <w:color w:val="595959" w:themeColor="text1" w:themeTint="A6"/>
                <w:lang w:val="en-GB"/>
              </w:rPr>
            </w:pPr>
            <w:r w:rsidRPr="00AC08DA">
              <w:rPr>
                <w:rFonts w:ascii="Calibri" w:hAnsi="Calibri"/>
                <w:color w:val="595959" w:themeColor="text1" w:themeTint="A6"/>
                <w:lang w:val="en-GB"/>
              </w:rPr>
              <w:t>Poor and inaccurate forecasting procurement distribution and supply management (e.g. not available at all levels, no system in place to forecast demand for oxygen and IV fluids, issues with supply chain management and maintenance supplies) (KENYA, NIGERIA, BANGLADESH, INDIA, NEPAL, PAKISTAN, VIETNAM)</w:t>
            </w:r>
          </w:p>
          <w:p w:rsidR="003B1175" w:rsidRPr="00AC08DA" w:rsidRDefault="003B1175" w:rsidP="00DB0570">
            <w:pPr>
              <w:ind w:left="142"/>
              <w:rPr>
                <w:rFonts w:ascii="Calibri" w:hAnsi="Calibri"/>
                <w:b/>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7</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Forecasting</w:t>
            </w:r>
          </w:p>
          <w:p w:rsidR="003B1175" w:rsidRPr="00AC08DA" w:rsidRDefault="003B1175" w:rsidP="00DB0570">
            <w:pPr>
              <w:rPr>
                <w:rFonts w:ascii="Calibri" w:hAnsi="Calibri"/>
                <w:i/>
                <w:color w:val="595959" w:themeColor="text1" w:themeTint="A6"/>
                <w:lang w:val="en-GB"/>
              </w:rPr>
            </w:pPr>
            <w:r w:rsidRPr="00AC08DA">
              <w:rPr>
                <w:rFonts w:ascii="Calibri" w:hAnsi="Calibri"/>
                <w:i/>
                <w:color w:val="595959" w:themeColor="text1" w:themeTint="A6"/>
                <w:lang w:val="en-GB"/>
              </w:rPr>
              <w:t>Logistic system strengthening</w:t>
            </w:r>
          </w:p>
          <w:p w:rsidR="003B1175" w:rsidRPr="00AC08DA" w:rsidRDefault="003B1175" w:rsidP="00DB0570">
            <w:pPr>
              <w:rPr>
                <w:rFonts w:ascii="Calibri" w:hAnsi="Calibri"/>
                <w:i/>
                <w:color w:val="595959" w:themeColor="text1" w:themeTint="A6"/>
                <w:lang w:val="en-GB"/>
              </w:rPr>
            </w:pPr>
          </w:p>
        </w:tc>
      </w:tr>
      <w:tr w:rsidR="00626EC2" w:rsidRPr="00AC08DA" w:rsidTr="00DB0570">
        <w:trPr>
          <w:trHeight w:val="1090"/>
        </w:trPr>
        <w:tc>
          <w:tcPr>
            <w:tcW w:w="2517"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color w:val="595959" w:themeColor="text1" w:themeTint="A6"/>
                <w:lang w:val="en-GB"/>
              </w:rPr>
            </w:pPr>
            <w:r w:rsidRPr="00AC08DA">
              <w:rPr>
                <w:rFonts w:ascii="Calibri" w:hAnsi="Calibri"/>
                <w:b/>
                <w:color w:val="595959" w:themeColor="text1" w:themeTint="A6"/>
                <w:lang w:val="en-GB"/>
              </w:rPr>
              <w:t>Health service delivery</w:t>
            </w:r>
          </w:p>
        </w:tc>
        <w:tc>
          <w:tcPr>
            <w:tcW w:w="214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Service availability/capacity of services</w:t>
            </w:r>
          </w:p>
        </w:tc>
        <w:tc>
          <w:tcPr>
            <w:tcW w:w="639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Some facilities have limited availability of services (eg services for caring for low birth weight/small babies) (CAMEROON, DRC, BANGLADESH, INDIA, PAKISTAN, VIETNAM)</w:t>
            </w:r>
          </w:p>
          <w:p w:rsidR="00626EC2" w:rsidRPr="00AC08DA" w:rsidRDefault="00626EC2"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6</w:t>
            </w:r>
          </w:p>
        </w:tc>
        <w:tc>
          <w:tcPr>
            <w:tcW w:w="3170"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Increase service availability and rationalize service distribution</w:t>
            </w:r>
          </w:p>
        </w:tc>
      </w:tr>
      <w:tr w:rsidR="00626EC2" w:rsidRPr="00AC08DA" w:rsidTr="00DB0570">
        <w:trPr>
          <w:trHeight w:val="1090"/>
        </w:trPr>
        <w:tc>
          <w:tcPr>
            <w:tcW w:w="2517" w:type="dxa"/>
            <w:vMerge/>
            <w:tcBorders>
              <w:left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b/>
                <w:color w:val="595959" w:themeColor="text1" w:themeTint="A6"/>
                <w:lang w:val="en-GB"/>
              </w:rPr>
            </w:pPr>
          </w:p>
        </w:tc>
        <w:tc>
          <w:tcPr>
            <w:tcW w:w="214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p>
        </w:tc>
        <w:tc>
          <w:tcPr>
            <w:tcW w:w="639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Limited number of facilities providing inpatient care for severely sick and small newborns (particularly at the lower level). (KENYA, PAKISTAN)</w:t>
            </w:r>
          </w:p>
          <w:p w:rsidR="00626EC2" w:rsidRPr="00AC08DA" w:rsidRDefault="00626EC2" w:rsidP="00DB0570">
            <w:pPr>
              <w:ind w:left="142"/>
              <w:rPr>
                <w:rFonts w:ascii="Calibri" w:hAnsi="Calibri"/>
                <w:color w:val="595959" w:themeColor="text1" w:themeTint="A6"/>
                <w:lang w:val="en-GB"/>
              </w:rPr>
            </w:pPr>
          </w:p>
        </w:tc>
        <w:tc>
          <w:tcPr>
            <w:tcW w:w="1083"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Increase service availability and rationalize service distribution</w:t>
            </w:r>
          </w:p>
        </w:tc>
      </w:tr>
      <w:tr w:rsidR="00626EC2" w:rsidRPr="00AC08DA" w:rsidTr="00DB0570">
        <w:trPr>
          <w:trHeight w:val="532"/>
        </w:trPr>
        <w:tc>
          <w:tcPr>
            <w:tcW w:w="2517" w:type="dxa"/>
            <w:vMerge/>
            <w:tcBorders>
              <w:left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Space</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b/>
                <w:color w:val="595959" w:themeColor="text1" w:themeTint="A6"/>
                <w:lang w:val="en-GB"/>
              </w:rPr>
            </w:pPr>
            <w:r w:rsidRPr="00AC08DA">
              <w:rPr>
                <w:rFonts w:ascii="Calibri" w:hAnsi="Calibri"/>
                <w:color w:val="595959" w:themeColor="text1" w:themeTint="A6"/>
                <w:lang w:val="en-GB"/>
              </w:rPr>
              <w:t>Limited space (MALAWI, INDIA, PAKISTAN, VIETNAM)</w:t>
            </w:r>
          </w:p>
          <w:p w:rsidR="00626EC2" w:rsidRPr="00AC08DA" w:rsidRDefault="00626EC2" w:rsidP="00DB0570">
            <w:pPr>
              <w:ind w:left="142"/>
              <w:rPr>
                <w:rFonts w:ascii="Calibri" w:hAnsi="Calibri"/>
                <w:b/>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4</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Increase service availability and rationalize service distribution</w:t>
            </w:r>
          </w:p>
          <w:p w:rsidR="00626EC2" w:rsidRPr="00AC08DA" w:rsidRDefault="00626EC2" w:rsidP="00DB0570">
            <w:pPr>
              <w:rPr>
                <w:rFonts w:ascii="Calibri" w:hAnsi="Calibri"/>
                <w:i/>
                <w:color w:val="595959" w:themeColor="text1" w:themeTint="A6"/>
                <w:lang w:val="en-GB"/>
              </w:rPr>
            </w:pPr>
          </w:p>
        </w:tc>
      </w:tr>
      <w:tr w:rsidR="00626EC2" w:rsidRPr="00AC08DA" w:rsidTr="00DB0570">
        <w:trPr>
          <w:trHeight w:val="90"/>
        </w:trPr>
        <w:tc>
          <w:tcPr>
            <w:tcW w:w="2517"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Quality improvement</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b/>
                <w:color w:val="595959" w:themeColor="text1" w:themeTint="A6"/>
                <w:lang w:val="en-GB"/>
              </w:rPr>
            </w:pPr>
            <w:r w:rsidRPr="00AC08DA">
              <w:rPr>
                <w:rFonts w:ascii="Calibri" w:hAnsi="Calibri"/>
                <w:color w:val="595959" w:themeColor="text1" w:themeTint="A6"/>
                <w:lang w:val="en-GB"/>
              </w:rPr>
              <w:t>Inadequate monitoring, quality assurance, maintenance and improvement mechanisms (including performance improvements) (NIGERIA, BANGLADESH, PAKISTAN)</w:t>
            </w:r>
          </w:p>
          <w:p w:rsidR="00626EC2" w:rsidRPr="00AC08DA" w:rsidRDefault="00626EC2" w:rsidP="00DB0570">
            <w:pPr>
              <w:ind w:left="142"/>
              <w:rPr>
                <w:rFonts w:ascii="Calibri" w:hAnsi="Calibri"/>
                <w:b/>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3</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Quality improvement and assurance (supervision, mentoring and quality assurance)</w:t>
            </w:r>
          </w:p>
        </w:tc>
      </w:tr>
      <w:tr w:rsidR="00E40193" w:rsidRPr="00AC08DA" w:rsidTr="00DB0570">
        <w:trPr>
          <w:trHeight w:val="841"/>
        </w:trPr>
        <w:tc>
          <w:tcPr>
            <w:tcW w:w="25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40193" w:rsidRPr="00AC08DA" w:rsidRDefault="00E40193" w:rsidP="00DB0570">
            <w:pPr>
              <w:jc w:val="center"/>
              <w:rPr>
                <w:rFonts w:ascii="Calibri" w:hAnsi="Calibri"/>
                <w:b/>
                <w:color w:val="595959" w:themeColor="text1" w:themeTint="A6"/>
                <w:lang w:val="en-GB"/>
              </w:rPr>
            </w:pPr>
            <w:r w:rsidRPr="00AC08DA">
              <w:rPr>
                <w:rFonts w:ascii="Calibri" w:hAnsi="Calibri"/>
                <w:b/>
                <w:color w:val="FFFFFF" w:themeColor="background1"/>
                <w:sz w:val="20"/>
                <w:szCs w:val="20"/>
                <w:lang w:val="en-GB"/>
              </w:rPr>
              <w:lastRenderedPageBreak/>
              <w:t>Health system building block</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40193" w:rsidRPr="00AC08DA" w:rsidRDefault="00E40193" w:rsidP="00DB0570">
            <w:pPr>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Subcategories</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40193" w:rsidRPr="00AC08DA" w:rsidRDefault="00E40193" w:rsidP="00DB0570">
            <w:pPr>
              <w:ind w:left="142"/>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Significant bottlenecks</w:t>
            </w: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40193" w:rsidRPr="00AC08DA" w:rsidRDefault="00E40193" w:rsidP="00DB0570">
            <w:pPr>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 of countries</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40193" w:rsidRPr="00AC08DA" w:rsidRDefault="00E40193" w:rsidP="00DB0570">
            <w:pPr>
              <w:jc w:val="center"/>
              <w:rPr>
                <w:rFonts w:ascii="Calibri" w:hAnsi="Calibri"/>
                <w:i/>
                <w:color w:val="595959" w:themeColor="text1" w:themeTint="A6"/>
                <w:lang w:val="en-GB"/>
              </w:rPr>
            </w:pPr>
            <w:r w:rsidRPr="00AC08DA">
              <w:rPr>
                <w:rFonts w:ascii="Calibri" w:hAnsi="Calibri"/>
                <w:b/>
                <w:color w:val="FFFFFF" w:themeColor="background1"/>
                <w:sz w:val="20"/>
                <w:szCs w:val="20"/>
                <w:lang w:val="en-GB"/>
              </w:rPr>
              <w:t>Selected solution (themes)</w:t>
            </w:r>
          </w:p>
        </w:tc>
      </w:tr>
      <w:tr w:rsidR="00626EC2" w:rsidRPr="00AC08DA" w:rsidTr="00DB0570">
        <w:trPr>
          <w:trHeight w:val="239"/>
        </w:trPr>
        <w:tc>
          <w:tcPr>
            <w:tcW w:w="2517"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color w:val="595959" w:themeColor="text1" w:themeTint="A6"/>
                <w:lang w:val="en-GB"/>
              </w:rPr>
            </w:pPr>
          </w:p>
        </w:tc>
        <w:tc>
          <w:tcPr>
            <w:tcW w:w="2144"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p>
        </w:tc>
        <w:tc>
          <w:tcPr>
            <w:tcW w:w="639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Poor adherence to existing guidelines/recommendations/protocols and no strategies in place for improvement (CAMEROON, NIGERIA, NEPAL)</w:t>
            </w:r>
          </w:p>
          <w:p w:rsidR="00626EC2" w:rsidRPr="00AC08DA" w:rsidRDefault="00626EC2"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3</w:t>
            </w:r>
          </w:p>
        </w:tc>
        <w:tc>
          <w:tcPr>
            <w:tcW w:w="3170"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Quality improvement and assurance (supervision, mentoring and quality assurance)</w:t>
            </w:r>
          </w:p>
          <w:p w:rsidR="00626EC2" w:rsidRPr="00AC08DA" w:rsidRDefault="00626EC2" w:rsidP="00DB0570">
            <w:pPr>
              <w:rPr>
                <w:rFonts w:ascii="Calibri" w:hAnsi="Calibri"/>
                <w:i/>
                <w:color w:val="595959" w:themeColor="text1" w:themeTint="A6"/>
                <w:lang w:val="en-GB"/>
              </w:rPr>
            </w:pPr>
          </w:p>
        </w:tc>
      </w:tr>
      <w:tr w:rsidR="00626EC2" w:rsidRPr="00AC08DA" w:rsidTr="00DB0570">
        <w:trPr>
          <w:trHeight w:val="318"/>
        </w:trPr>
        <w:tc>
          <w:tcPr>
            <w:tcW w:w="2517" w:type="dxa"/>
            <w:vMerge/>
            <w:tcBorders>
              <w:left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color w:val="595959" w:themeColor="text1" w:themeTint="A6"/>
                <w:lang w:val="en-GB"/>
              </w:rPr>
            </w:pPr>
          </w:p>
        </w:tc>
        <w:tc>
          <w:tcPr>
            <w:tcW w:w="2144" w:type="dxa"/>
            <w:vMerge/>
            <w:tcBorders>
              <w:left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p>
        </w:tc>
        <w:tc>
          <w:tcPr>
            <w:tcW w:w="6396" w:type="dxa"/>
            <w:tcBorders>
              <w:top w:val="nil"/>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Lack of mechanism to ensure the guidelines are properly applied and adhered to (INDIA, VIETNAM)</w:t>
            </w:r>
          </w:p>
        </w:tc>
        <w:tc>
          <w:tcPr>
            <w:tcW w:w="1083" w:type="dxa"/>
            <w:tcBorders>
              <w:top w:val="nil"/>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nil"/>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Quality improvement and assurance (supervision, mentoring and quality assurance)</w:t>
            </w:r>
          </w:p>
          <w:p w:rsidR="00626EC2" w:rsidRPr="00AC08DA" w:rsidRDefault="00626EC2" w:rsidP="00DB0570">
            <w:pPr>
              <w:rPr>
                <w:rFonts w:ascii="Calibri" w:hAnsi="Calibri"/>
                <w:i/>
                <w:color w:val="595959" w:themeColor="text1" w:themeTint="A6"/>
                <w:lang w:val="en-GB"/>
              </w:rPr>
            </w:pPr>
          </w:p>
        </w:tc>
      </w:tr>
      <w:tr w:rsidR="00626EC2" w:rsidRPr="00AC08DA" w:rsidTr="00DB0570">
        <w:tc>
          <w:tcPr>
            <w:tcW w:w="2517" w:type="dxa"/>
            <w:vMerge/>
            <w:tcBorders>
              <w:left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color w:val="595959" w:themeColor="text1" w:themeTint="A6"/>
                <w:lang w:val="en-GB"/>
              </w:rPr>
            </w:pPr>
          </w:p>
        </w:tc>
        <w:tc>
          <w:tcPr>
            <w:tcW w:w="2144"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p>
        </w:tc>
        <w:tc>
          <w:tcPr>
            <w:tcW w:w="639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Quality of care at facilities is a major issue/ inadequate (BANGLADESH, INDIA)</w:t>
            </w:r>
          </w:p>
          <w:p w:rsidR="00626EC2" w:rsidRPr="00AC08DA" w:rsidRDefault="00626EC2" w:rsidP="00DB0570">
            <w:pPr>
              <w:ind w:left="142"/>
              <w:rPr>
                <w:rFonts w:ascii="Calibri" w:hAnsi="Calibri"/>
                <w:color w:val="595959" w:themeColor="text1" w:themeTint="A6"/>
                <w:lang w:val="en-GB"/>
              </w:rPr>
            </w:pPr>
          </w:p>
        </w:tc>
        <w:tc>
          <w:tcPr>
            <w:tcW w:w="1083"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Quality improvement and assurance (supervision, mentoring and quality assurance)</w:t>
            </w:r>
          </w:p>
          <w:p w:rsidR="00626EC2" w:rsidRPr="00AC08DA" w:rsidRDefault="00626EC2" w:rsidP="00DB0570">
            <w:pPr>
              <w:rPr>
                <w:rFonts w:ascii="Calibri" w:hAnsi="Calibri"/>
                <w:i/>
                <w:color w:val="595959" w:themeColor="text1" w:themeTint="A6"/>
                <w:lang w:val="en-GB"/>
              </w:rPr>
            </w:pPr>
          </w:p>
        </w:tc>
      </w:tr>
      <w:tr w:rsidR="00626EC2" w:rsidRPr="00AC08DA" w:rsidTr="00DB0570">
        <w:tc>
          <w:tcPr>
            <w:tcW w:w="2517" w:type="dxa"/>
            <w:vMerge/>
            <w:tcBorders>
              <w:left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color w:val="595959" w:themeColor="text1" w:themeTint="A6"/>
                <w:lang w:val="en-GB"/>
              </w:rPr>
            </w:pPr>
          </w:p>
        </w:tc>
        <w:tc>
          <w:tcPr>
            <w:tcW w:w="214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Health worker attitudes</w:t>
            </w:r>
          </w:p>
        </w:tc>
        <w:tc>
          <w:tcPr>
            <w:tcW w:w="639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No family-centred, supportive care for the mother and newborn (DRC, VIETNAM)</w:t>
            </w:r>
          </w:p>
        </w:tc>
        <w:tc>
          <w:tcPr>
            <w:tcW w:w="1083"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Quality improvement and assurance (supervision, mentoring and quality assurance)</w:t>
            </w:r>
          </w:p>
          <w:p w:rsidR="00626EC2" w:rsidRPr="00AC08DA" w:rsidRDefault="00626EC2" w:rsidP="00DB0570">
            <w:pPr>
              <w:rPr>
                <w:rFonts w:ascii="Calibri" w:hAnsi="Calibri"/>
                <w:i/>
                <w:color w:val="595959" w:themeColor="text1" w:themeTint="A6"/>
                <w:lang w:val="en-GB"/>
              </w:rPr>
            </w:pPr>
          </w:p>
        </w:tc>
      </w:tr>
      <w:tr w:rsidR="00626EC2" w:rsidRPr="00AC08DA" w:rsidTr="00DB0570">
        <w:tc>
          <w:tcPr>
            <w:tcW w:w="2517" w:type="dxa"/>
            <w:vMerge/>
            <w:tcBorders>
              <w:left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color w:val="595959" w:themeColor="text1" w:themeTint="A6"/>
                <w:lang w:val="en-GB"/>
              </w:rPr>
            </w:pPr>
          </w:p>
        </w:tc>
        <w:tc>
          <w:tcPr>
            <w:tcW w:w="214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p>
        </w:tc>
        <w:tc>
          <w:tcPr>
            <w:tcW w:w="639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Poor health worker attitudes toward care of newborns (KENYA, INDIA)</w:t>
            </w:r>
          </w:p>
          <w:p w:rsidR="00626EC2" w:rsidRPr="00AC08DA" w:rsidRDefault="00626EC2" w:rsidP="00DB0570">
            <w:pPr>
              <w:ind w:left="142"/>
              <w:rPr>
                <w:rFonts w:ascii="Calibri" w:hAnsi="Calibri"/>
                <w:color w:val="595959" w:themeColor="text1" w:themeTint="A6"/>
                <w:lang w:val="en-GB"/>
              </w:rPr>
            </w:pPr>
          </w:p>
        </w:tc>
        <w:tc>
          <w:tcPr>
            <w:tcW w:w="1083"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Improve working conditions</w:t>
            </w:r>
          </w:p>
        </w:tc>
      </w:tr>
      <w:tr w:rsidR="00626EC2" w:rsidRPr="00AC08DA" w:rsidTr="00DB0570">
        <w:trPr>
          <w:trHeight w:val="793"/>
        </w:trPr>
        <w:tc>
          <w:tcPr>
            <w:tcW w:w="2517"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Supportive environment</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Facilities lack supportive environment (e.g. for feeding) (KENYA, INDIA)</w:t>
            </w:r>
          </w:p>
          <w:p w:rsidR="00626EC2" w:rsidRPr="00AC08DA" w:rsidRDefault="00626EC2"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Improve working conditions</w:t>
            </w:r>
          </w:p>
        </w:tc>
      </w:tr>
      <w:tr w:rsidR="00626EC2" w:rsidRPr="00AC08DA" w:rsidTr="00DB0570">
        <w:trPr>
          <w:trHeight w:val="724"/>
        </w:trPr>
        <w:tc>
          <w:tcPr>
            <w:tcW w:w="25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b/>
                <w:color w:val="595959" w:themeColor="text1" w:themeTint="A6"/>
                <w:lang w:val="en-GB"/>
              </w:rPr>
            </w:pPr>
            <w:r w:rsidRPr="00AC08DA">
              <w:rPr>
                <w:rFonts w:ascii="Calibri" w:hAnsi="Calibri"/>
                <w:b/>
                <w:color w:val="595959" w:themeColor="text1" w:themeTint="A6"/>
                <w:lang w:val="en-GB"/>
              </w:rPr>
              <w:t>Health Information System</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Indicators</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HMIS for inpatient supportive care for sick and small newborn is not yet functioning in all facilities or captures all relevant information (BANGLADESH, PAKISTAN, VIETNAM)</w:t>
            </w:r>
          </w:p>
          <w:p w:rsidR="00626EC2" w:rsidRPr="00AC08DA" w:rsidRDefault="00626EC2"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3</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Strengthening and integration of HMIS</w:t>
            </w:r>
          </w:p>
        </w:tc>
      </w:tr>
      <w:tr w:rsidR="00EB44A3" w:rsidRPr="00AC08DA" w:rsidTr="00DB0570">
        <w:trPr>
          <w:trHeight w:val="841"/>
        </w:trPr>
        <w:tc>
          <w:tcPr>
            <w:tcW w:w="25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B44A3" w:rsidRPr="00AC08DA" w:rsidRDefault="00EB44A3" w:rsidP="00DB0570">
            <w:pPr>
              <w:jc w:val="center"/>
              <w:rPr>
                <w:rFonts w:ascii="Calibri" w:hAnsi="Calibri"/>
                <w:b/>
                <w:color w:val="595959" w:themeColor="text1" w:themeTint="A6"/>
                <w:lang w:val="en-GB"/>
              </w:rPr>
            </w:pPr>
            <w:r w:rsidRPr="00AC08DA">
              <w:rPr>
                <w:rFonts w:ascii="Calibri" w:hAnsi="Calibri"/>
                <w:b/>
                <w:color w:val="FFFFFF" w:themeColor="background1"/>
                <w:sz w:val="20"/>
                <w:szCs w:val="20"/>
                <w:lang w:val="en-GB"/>
              </w:rPr>
              <w:lastRenderedPageBreak/>
              <w:t>Health system building block</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B44A3" w:rsidRPr="00AC08DA" w:rsidRDefault="00EB44A3" w:rsidP="00DB0570">
            <w:pPr>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Subcategories</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B44A3" w:rsidRPr="00AC08DA" w:rsidRDefault="00EB44A3" w:rsidP="00DB0570">
            <w:pPr>
              <w:ind w:left="142"/>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Significant bottlenecks</w:t>
            </w: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B44A3" w:rsidRPr="00AC08DA" w:rsidRDefault="00EB44A3" w:rsidP="00DB0570">
            <w:pPr>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 of countries</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B44A3" w:rsidRPr="00AC08DA" w:rsidRDefault="00EB44A3" w:rsidP="00DB0570">
            <w:pPr>
              <w:jc w:val="center"/>
              <w:rPr>
                <w:rFonts w:ascii="Calibri" w:hAnsi="Calibri"/>
                <w:i/>
                <w:color w:val="595959" w:themeColor="text1" w:themeTint="A6"/>
                <w:lang w:val="en-GB"/>
              </w:rPr>
            </w:pPr>
            <w:r w:rsidRPr="00AC08DA">
              <w:rPr>
                <w:rFonts w:ascii="Calibri" w:hAnsi="Calibri"/>
                <w:b/>
                <w:color w:val="FFFFFF" w:themeColor="background1"/>
                <w:sz w:val="20"/>
                <w:szCs w:val="20"/>
                <w:lang w:val="en-GB"/>
              </w:rPr>
              <w:t>Selected solution (themes)</w:t>
            </w:r>
          </w:p>
        </w:tc>
      </w:tr>
      <w:tr w:rsidR="00626EC2" w:rsidRPr="00AC08DA" w:rsidTr="00DB0570">
        <w:trPr>
          <w:trHeight w:val="724"/>
        </w:trPr>
        <w:tc>
          <w:tcPr>
            <w:tcW w:w="2517"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rPr>
                <w:rFonts w:ascii="Calibri" w:hAnsi="Calibri"/>
                <w:b/>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p>
        </w:tc>
        <w:tc>
          <w:tcPr>
            <w:tcW w:w="639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Few indicators on newborns/no definition of indicators on sick newborns, only deaths (DRC, VIETNAM)</w:t>
            </w:r>
          </w:p>
          <w:p w:rsidR="00626EC2" w:rsidRPr="00AC08DA" w:rsidRDefault="00626EC2"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Develop indicator definitions, reporting systems and tools</w:t>
            </w:r>
          </w:p>
        </w:tc>
      </w:tr>
      <w:tr w:rsidR="00626EC2" w:rsidRPr="00AC08DA" w:rsidTr="00DB0570">
        <w:trPr>
          <w:trHeight w:val="636"/>
        </w:trPr>
        <w:tc>
          <w:tcPr>
            <w:tcW w:w="2517" w:type="dxa"/>
            <w:vMerge w:val="restart"/>
            <w:tcBorders>
              <w:top w:val="nil"/>
              <w:left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color w:val="595959" w:themeColor="text1" w:themeTint="A6"/>
                <w:lang w:val="en-GB"/>
              </w:rPr>
            </w:pPr>
          </w:p>
        </w:tc>
        <w:tc>
          <w:tcPr>
            <w:tcW w:w="2144"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p>
        </w:tc>
        <w:tc>
          <w:tcPr>
            <w:tcW w:w="639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Lack of information on management system for sick newborns or LBW management (NEPAL, PAKISTAN)</w:t>
            </w:r>
          </w:p>
          <w:p w:rsidR="00626EC2" w:rsidRPr="00AC08DA" w:rsidRDefault="00626EC2" w:rsidP="00DB0570">
            <w:pPr>
              <w:ind w:left="142"/>
              <w:rPr>
                <w:rFonts w:ascii="Calibri" w:hAnsi="Calibri"/>
                <w:color w:val="595959" w:themeColor="text1" w:themeTint="A6"/>
                <w:lang w:val="en-GB"/>
              </w:rPr>
            </w:pPr>
          </w:p>
        </w:tc>
        <w:tc>
          <w:tcPr>
            <w:tcW w:w="1083"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Strengthening and integration of HMIS</w:t>
            </w:r>
          </w:p>
        </w:tc>
      </w:tr>
      <w:tr w:rsidR="00626EC2" w:rsidRPr="00AC08DA" w:rsidTr="00DB0570">
        <w:trPr>
          <w:trHeight w:val="719"/>
        </w:trPr>
        <w:tc>
          <w:tcPr>
            <w:tcW w:w="2517" w:type="dxa"/>
            <w:vMerge/>
            <w:tcBorders>
              <w:left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color w:val="595959" w:themeColor="text1" w:themeTint="A6"/>
                <w:lang w:val="en-GB"/>
              </w:rPr>
            </w:pPr>
          </w:p>
        </w:tc>
        <w:tc>
          <w:tcPr>
            <w:tcW w:w="214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Quality improvement assessment system</w:t>
            </w:r>
          </w:p>
        </w:tc>
        <w:tc>
          <w:tcPr>
            <w:tcW w:w="639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Absence /poor coverage of clinical audits and perinatal deaths listed (CAMEROON, DRC, MALAWI, AFGHANISTAN, BANGLADESH)</w:t>
            </w:r>
          </w:p>
          <w:p w:rsidR="00626EC2" w:rsidRPr="00AC08DA" w:rsidRDefault="00626EC2"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5</w:t>
            </w:r>
          </w:p>
        </w:tc>
        <w:tc>
          <w:tcPr>
            <w:tcW w:w="3170"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Scale up audits and registers</w:t>
            </w:r>
          </w:p>
        </w:tc>
      </w:tr>
      <w:tr w:rsidR="00626EC2" w:rsidRPr="00AC08DA" w:rsidTr="00DB0570">
        <w:trPr>
          <w:trHeight w:val="578"/>
        </w:trPr>
        <w:tc>
          <w:tcPr>
            <w:tcW w:w="2517"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color w:val="595959" w:themeColor="text1" w:themeTint="A6"/>
                <w:lang w:val="en-GB"/>
              </w:rPr>
            </w:pPr>
          </w:p>
        </w:tc>
        <w:tc>
          <w:tcPr>
            <w:tcW w:w="214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color w:val="595959" w:themeColor="text1" w:themeTint="A6"/>
                <w:lang w:val="en-GB"/>
              </w:rPr>
            </w:pPr>
          </w:p>
        </w:tc>
        <w:tc>
          <w:tcPr>
            <w:tcW w:w="639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No regular reviews on mortality and performance at hospital level and at district level (INDIA, PAKISTAN, VIETNAM)</w:t>
            </w:r>
          </w:p>
        </w:tc>
        <w:tc>
          <w:tcPr>
            <w:tcW w:w="1083"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3</w:t>
            </w:r>
          </w:p>
        </w:tc>
        <w:tc>
          <w:tcPr>
            <w:tcW w:w="3170"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626EC2" w:rsidRPr="00AC08DA" w:rsidRDefault="00626EC2" w:rsidP="00DB0570">
            <w:pPr>
              <w:rPr>
                <w:rFonts w:ascii="Calibri" w:hAnsi="Calibri"/>
                <w:i/>
                <w:color w:val="595959" w:themeColor="text1" w:themeTint="A6"/>
                <w:lang w:val="en-GB"/>
              </w:rPr>
            </w:pPr>
            <w:r w:rsidRPr="00AC08DA">
              <w:rPr>
                <w:rFonts w:ascii="Calibri" w:hAnsi="Calibri"/>
                <w:i/>
                <w:color w:val="595959" w:themeColor="text1" w:themeTint="A6"/>
                <w:lang w:val="en-GB"/>
              </w:rPr>
              <w:t>Scale up audits and registers</w:t>
            </w:r>
          </w:p>
        </w:tc>
      </w:tr>
      <w:tr w:rsidR="00770EC1" w:rsidRPr="00AC08DA" w:rsidTr="00DB0570">
        <w:trPr>
          <w:trHeight w:val="1310"/>
        </w:trPr>
        <w:tc>
          <w:tcPr>
            <w:tcW w:w="2517"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b/>
                <w:color w:val="595959" w:themeColor="text1" w:themeTint="A6"/>
                <w:lang w:val="en-GB"/>
              </w:rPr>
            </w:pPr>
            <w:r w:rsidRPr="00AC08DA">
              <w:rPr>
                <w:rFonts w:ascii="Calibri" w:hAnsi="Calibri"/>
                <w:b/>
                <w:color w:val="595959" w:themeColor="text1" w:themeTint="A6"/>
                <w:lang w:val="en-GB"/>
              </w:rPr>
              <w:t>Community Ownership and Participation</w:t>
            </w:r>
          </w:p>
        </w:tc>
        <w:tc>
          <w:tcPr>
            <w:tcW w:w="214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Awareness</w:t>
            </w:r>
          </w:p>
        </w:tc>
        <w:tc>
          <w:tcPr>
            <w:tcW w:w="639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770EC1" w:rsidRPr="00AC08DA" w:rsidRDefault="00770EC1"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No specific efforts to increase the awareness of the general public, adolescent girls, pregnant women and young couples of the benefits of timely recognition of signs and early health seeking for sick newborns (NIGERIA, PAKISTAN)</w:t>
            </w:r>
          </w:p>
          <w:p w:rsidR="00770EC1" w:rsidRPr="00AC08DA" w:rsidRDefault="00770EC1"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770EC1" w:rsidRPr="00AC08DA" w:rsidRDefault="00770EC1"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770EC1" w:rsidRPr="00AC08DA" w:rsidRDefault="00770EC1" w:rsidP="00DB0570">
            <w:pPr>
              <w:rPr>
                <w:rFonts w:ascii="Calibri" w:hAnsi="Calibri"/>
                <w:i/>
                <w:color w:val="595959" w:themeColor="text1" w:themeTint="A6"/>
                <w:lang w:val="en-GB"/>
              </w:rPr>
            </w:pPr>
            <w:r w:rsidRPr="00AC08DA">
              <w:rPr>
                <w:rFonts w:ascii="Calibri" w:hAnsi="Calibri"/>
                <w:i/>
                <w:color w:val="595959" w:themeColor="text1" w:themeTint="A6"/>
                <w:lang w:val="en-GB"/>
              </w:rPr>
              <w:t>Raise community awareness</w:t>
            </w:r>
          </w:p>
        </w:tc>
      </w:tr>
      <w:tr w:rsidR="00770EC1" w:rsidRPr="00AC08DA" w:rsidTr="00DB0570">
        <w:trPr>
          <w:trHeight w:val="1187"/>
        </w:trPr>
        <w:tc>
          <w:tcPr>
            <w:tcW w:w="2517"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b/>
                <w:color w:val="595959" w:themeColor="text1" w:themeTint="A6"/>
                <w:lang w:val="en-GB"/>
              </w:rPr>
            </w:pPr>
          </w:p>
        </w:tc>
        <w:tc>
          <w:tcPr>
            <w:tcW w:w="214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jc w:val="right"/>
              <w:rPr>
                <w:rFonts w:ascii="Calibri" w:hAnsi="Calibri"/>
                <w:color w:val="595959" w:themeColor="text1" w:themeTint="A6"/>
                <w:lang w:val="en-GB"/>
              </w:rPr>
            </w:pPr>
          </w:p>
        </w:tc>
        <w:tc>
          <w:tcPr>
            <w:tcW w:w="639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pStyle w:val="ListParagraph"/>
              <w:numPr>
                <w:ilvl w:val="0"/>
                <w:numId w:val="19"/>
              </w:numPr>
              <w:ind w:right="1026" w:hanging="218"/>
              <w:rPr>
                <w:rFonts w:ascii="Calibri" w:hAnsi="Calibri"/>
                <w:color w:val="595959" w:themeColor="text1" w:themeTint="A6"/>
                <w:lang w:val="en-GB"/>
              </w:rPr>
            </w:pPr>
            <w:r w:rsidRPr="00AC08DA">
              <w:rPr>
                <w:rFonts w:ascii="Calibri" w:hAnsi="Calibri"/>
                <w:color w:val="595959" w:themeColor="text1" w:themeTint="A6"/>
                <w:lang w:val="en-GB"/>
              </w:rPr>
              <w:t>Lack of community awareness (eg of treatment process care-seeing available care and rights) (CAMAROON, DRC, AFGHANISTAN, BANGLADESH, INDIA, PAKISTAN)</w:t>
            </w:r>
          </w:p>
          <w:p w:rsidR="00770EC1" w:rsidRPr="00AC08DA" w:rsidRDefault="00770EC1" w:rsidP="00DB0570">
            <w:pPr>
              <w:ind w:left="142" w:right="1026"/>
              <w:rPr>
                <w:rFonts w:ascii="Calibri" w:hAnsi="Calibri"/>
                <w:color w:val="595959" w:themeColor="text1" w:themeTint="A6"/>
                <w:lang w:val="en-GB"/>
              </w:rPr>
            </w:pPr>
          </w:p>
        </w:tc>
        <w:tc>
          <w:tcPr>
            <w:tcW w:w="1083"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6</w:t>
            </w:r>
          </w:p>
        </w:tc>
        <w:tc>
          <w:tcPr>
            <w:tcW w:w="3170"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i/>
                <w:color w:val="595959" w:themeColor="text1" w:themeTint="A6"/>
                <w:lang w:val="en-GB"/>
              </w:rPr>
            </w:pPr>
            <w:r w:rsidRPr="00AC08DA">
              <w:rPr>
                <w:rFonts w:ascii="Calibri" w:hAnsi="Calibri"/>
                <w:i/>
                <w:color w:val="595959" w:themeColor="text1" w:themeTint="A6"/>
                <w:lang w:val="en-GB"/>
              </w:rPr>
              <w:t>Accessibility of information and information and improve care seeking and linkages</w:t>
            </w:r>
          </w:p>
        </w:tc>
      </w:tr>
      <w:tr w:rsidR="00770EC1" w:rsidRPr="00AC08DA" w:rsidTr="00DB0570">
        <w:tc>
          <w:tcPr>
            <w:tcW w:w="2517"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b/>
                <w:color w:val="595959" w:themeColor="text1" w:themeTint="A6"/>
                <w:lang w:val="en-GB"/>
              </w:rPr>
            </w:pPr>
          </w:p>
        </w:tc>
        <w:tc>
          <w:tcPr>
            <w:tcW w:w="214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Care-seeking and referral</w:t>
            </w:r>
          </w:p>
        </w:tc>
        <w:tc>
          <w:tcPr>
            <w:tcW w:w="639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770EC1" w:rsidRPr="00AC08DA" w:rsidRDefault="00770EC1"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Females have limited mobility (and say in decision-making) and males may not be available all the time that care should be sought (AFGHANISTAN, INDIA)</w:t>
            </w:r>
          </w:p>
          <w:p w:rsidR="00770EC1" w:rsidRPr="00AC08DA" w:rsidRDefault="00770EC1"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770EC1" w:rsidRPr="00AC08DA" w:rsidRDefault="00770EC1"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770EC1" w:rsidRPr="00AC08DA" w:rsidRDefault="00770EC1" w:rsidP="00DB0570">
            <w:pPr>
              <w:rPr>
                <w:rFonts w:ascii="Calibri" w:hAnsi="Calibri"/>
                <w:i/>
                <w:color w:val="595959" w:themeColor="text1" w:themeTint="A6"/>
                <w:lang w:val="en-GB"/>
              </w:rPr>
            </w:pPr>
            <w:r w:rsidRPr="00AC08DA">
              <w:rPr>
                <w:rFonts w:ascii="Calibri" w:hAnsi="Calibri"/>
                <w:i/>
                <w:color w:val="595959" w:themeColor="text1" w:themeTint="A6"/>
                <w:lang w:val="en-GB"/>
              </w:rPr>
              <w:t xml:space="preserve">Male involvement </w:t>
            </w:r>
          </w:p>
        </w:tc>
      </w:tr>
      <w:tr w:rsidR="00770EC1" w:rsidRPr="00AC08DA" w:rsidTr="00DB0570">
        <w:trPr>
          <w:trHeight w:val="684"/>
        </w:trPr>
        <w:tc>
          <w:tcPr>
            <w:tcW w:w="2517"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b/>
                <w:color w:val="595959" w:themeColor="text1" w:themeTint="A6"/>
                <w:lang w:val="en-GB"/>
              </w:rPr>
            </w:pPr>
          </w:p>
        </w:tc>
        <w:tc>
          <w:tcPr>
            <w:tcW w:w="214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jc w:val="right"/>
              <w:rPr>
                <w:rFonts w:ascii="Calibri" w:hAnsi="Calibri"/>
                <w:color w:val="595959" w:themeColor="text1" w:themeTint="A6"/>
                <w:lang w:val="en-GB"/>
              </w:rPr>
            </w:pPr>
          </w:p>
        </w:tc>
        <w:tc>
          <w:tcPr>
            <w:tcW w:w="639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Poor referral system and linkages between facility and community (INDIA, PAKISTAN)</w:t>
            </w:r>
          </w:p>
          <w:p w:rsidR="00770EC1" w:rsidRPr="00AC08DA" w:rsidRDefault="00770EC1" w:rsidP="00DB0570">
            <w:pPr>
              <w:ind w:left="142"/>
              <w:rPr>
                <w:rFonts w:ascii="Calibri" w:hAnsi="Calibri"/>
                <w:color w:val="595959" w:themeColor="text1" w:themeTint="A6"/>
                <w:lang w:val="en-GB"/>
              </w:rPr>
            </w:pPr>
          </w:p>
        </w:tc>
        <w:tc>
          <w:tcPr>
            <w:tcW w:w="1083"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i/>
                <w:color w:val="595959" w:themeColor="text1" w:themeTint="A6"/>
                <w:lang w:val="en-GB"/>
              </w:rPr>
            </w:pPr>
            <w:r w:rsidRPr="00AC08DA">
              <w:rPr>
                <w:rFonts w:ascii="Calibri" w:hAnsi="Calibri"/>
                <w:i/>
                <w:color w:val="595959" w:themeColor="text1" w:themeTint="A6"/>
                <w:lang w:val="en-GB"/>
              </w:rPr>
              <w:t>Improve linkages and care-seeking</w:t>
            </w:r>
          </w:p>
        </w:tc>
      </w:tr>
      <w:tr w:rsidR="00E04C59" w:rsidRPr="00AC08DA" w:rsidTr="00DB0570">
        <w:trPr>
          <w:trHeight w:val="841"/>
        </w:trPr>
        <w:tc>
          <w:tcPr>
            <w:tcW w:w="25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04C59" w:rsidRPr="00AC08DA" w:rsidRDefault="00E04C59" w:rsidP="00DB0570">
            <w:pPr>
              <w:jc w:val="center"/>
              <w:rPr>
                <w:rFonts w:ascii="Calibri" w:hAnsi="Calibri"/>
                <w:b/>
                <w:color w:val="595959" w:themeColor="text1" w:themeTint="A6"/>
                <w:lang w:val="en-GB"/>
              </w:rPr>
            </w:pPr>
            <w:r w:rsidRPr="00AC08DA">
              <w:rPr>
                <w:rFonts w:ascii="Calibri" w:hAnsi="Calibri"/>
                <w:b/>
                <w:color w:val="FFFFFF" w:themeColor="background1"/>
                <w:sz w:val="20"/>
                <w:szCs w:val="20"/>
                <w:lang w:val="en-GB"/>
              </w:rPr>
              <w:lastRenderedPageBreak/>
              <w:t>Health system building block</w:t>
            </w: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04C59" w:rsidRPr="00AC08DA" w:rsidRDefault="00E04C59" w:rsidP="00DB0570">
            <w:pPr>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Subcategories</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04C59" w:rsidRPr="00AC08DA" w:rsidRDefault="00E04C59" w:rsidP="00DB0570">
            <w:pPr>
              <w:ind w:left="142"/>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Significant bottlenecks</w:t>
            </w: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04C59" w:rsidRPr="00AC08DA" w:rsidRDefault="00E04C59" w:rsidP="00DB0570">
            <w:pPr>
              <w:jc w:val="center"/>
              <w:rPr>
                <w:rFonts w:ascii="Calibri" w:hAnsi="Calibri"/>
                <w:color w:val="595959" w:themeColor="text1" w:themeTint="A6"/>
                <w:lang w:val="en-GB"/>
              </w:rPr>
            </w:pPr>
            <w:r w:rsidRPr="00AC08DA">
              <w:rPr>
                <w:rFonts w:ascii="Calibri" w:hAnsi="Calibri"/>
                <w:b/>
                <w:color w:val="FFFFFF" w:themeColor="background1"/>
                <w:sz w:val="20"/>
                <w:szCs w:val="20"/>
                <w:lang w:val="en-GB"/>
              </w:rPr>
              <w:t># of countries</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7F7F" w:themeFill="text1" w:themeFillTint="80"/>
            <w:vAlign w:val="center"/>
          </w:tcPr>
          <w:p w:rsidR="00E04C59" w:rsidRPr="00AC08DA" w:rsidRDefault="00E04C59" w:rsidP="00DB0570">
            <w:pPr>
              <w:jc w:val="center"/>
              <w:rPr>
                <w:rFonts w:ascii="Calibri" w:hAnsi="Calibri"/>
                <w:i/>
                <w:color w:val="595959" w:themeColor="text1" w:themeTint="A6"/>
                <w:lang w:val="en-GB"/>
              </w:rPr>
            </w:pPr>
            <w:r w:rsidRPr="00AC08DA">
              <w:rPr>
                <w:rFonts w:ascii="Calibri" w:hAnsi="Calibri"/>
                <w:b/>
                <w:color w:val="FFFFFF" w:themeColor="background1"/>
                <w:sz w:val="20"/>
                <w:szCs w:val="20"/>
                <w:lang w:val="en-GB"/>
              </w:rPr>
              <w:t>Selected solution (themes)</w:t>
            </w:r>
          </w:p>
        </w:tc>
      </w:tr>
      <w:tr w:rsidR="00770EC1" w:rsidRPr="00AC08DA" w:rsidTr="00DB0570">
        <w:trPr>
          <w:trHeight w:val="920"/>
        </w:trPr>
        <w:tc>
          <w:tcPr>
            <w:tcW w:w="2517"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Barriers/challenges faced by mothers</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Socio-cultural barriers (CAMEROON, KENYA, INDIA)</w:t>
            </w:r>
          </w:p>
          <w:p w:rsidR="00770EC1" w:rsidRPr="00AC08DA" w:rsidRDefault="00770EC1"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3</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i/>
                <w:color w:val="595959" w:themeColor="text1" w:themeTint="A6"/>
                <w:lang w:val="en-GB"/>
              </w:rPr>
            </w:pPr>
            <w:r w:rsidRPr="00AC08DA">
              <w:rPr>
                <w:rFonts w:ascii="Calibri" w:hAnsi="Calibri"/>
                <w:i/>
                <w:color w:val="595959" w:themeColor="text1" w:themeTint="A6"/>
                <w:lang w:val="en-GB"/>
              </w:rPr>
              <w:t>Raise community awareness</w:t>
            </w:r>
          </w:p>
        </w:tc>
      </w:tr>
      <w:tr w:rsidR="00770EC1" w:rsidRPr="00AC08DA" w:rsidTr="00DB0570">
        <w:trPr>
          <w:trHeight w:val="626"/>
        </w:trPr>
        <w:tc>
          <w:tcPr>
            <w:tcW w:w="2517" w:type="dxa"/>
            <w:vMerge/>
            <w:tcBorders>
              <w:left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Access</w:t>
            </w:r>
          </w:p>
        </w:tc>
        <w:tc>
          <w:tcPr>
            <w:tcW w:w="63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Inability to/limited access to services at all levels (CAMEROON, AFGHANISTAN)</w:t>
            </w:r>
          </w:p>
          <w:p w:rsidR="00770EC1" w:rsidRPr="00AC08DA" w:rsidRDefault="00770EC1"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i/>
                <w:color w:val="595959" w:themeColor="text1" w:themeTint="A6"/>
                <w:lang w:val="en-GB"/>
              </w:rPr>
            </w:pPr>
            <w:r w:rsidRPr="00AC08DA">
              <w:rPr>
                <w:rFonts w:ascii="Calibri" w:hAnsi="Calibri"/>
                <w:i/>
                <w:color w:val="595959" w:themeColor="text1" w:themeTint="A6"/>
                <w:lang w:val="en-GB"/>
              </w:rPr>
              <w:t>Accessibility of information and information and improve care seeking and linkages</w:t>
            </w:r>
          </w:p>
          <w:p w:rsidR="00770EC1" w:rsidRPr="00AC08DA" w:rsidRDefault="00770EC1" w:rsidP="00DB0570">
            <w:pPr>
              <w:rPr>
                <w:rFonts w:ascii="Calibri" w:hAnsi="Calibri"/>
                <w:i/>
                <w:color w:val="595959" w:themeColor="text1" w:themeTint="A6"/>
                <w:lang w:val="en-GB"/>
              </w:rPr>
            </w:pPr>
          </w:p>
        </w:tc>
      </w:tr>
      <w:tr w:rsidR="00770EC1" w:rsidRPr="00AC08DA" w:rsidTr="00DB0570">
        <w:trPr>
          <w:trHeight w:val="459"/>
        </w:trPr>
        <w:tc>
          <w:tcPr>
            <w:tcW w:w="2517" w:type="dxa"/>
            <w:vMerge/>
            <w:tcBorders>
              <w:left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color w:val="595959" w:themeColor="text1" w:themeTint="A6"/>
                <w:lang w:val="en-GB"/>
              </w:rPr>
            </w:pPr>
          </w:p>
        </w:tc>
        <w:tc>
          <w:tcPr>
            <w:tcW w:w="2144"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770EC1" w:rsidRPr="00AC08DA" w:rsidRDefault="00770EC1" w:rsidP="00DB0570">
            <w:pPr>
              <w:jc w:val="right"/>
              <w:rPr>
                <w:rFonts w:ascii="Calibri" w:hAnsi="Calibri"/>
                <w:color w:val="595959" w:themeColor="text1" w:themeTint="A6"/>
                <w:lang w:val="en-GB"/>
              </w:rPr>
            </w:pPr>
            <w:r w:rsidRPr="00AC08DA">
              <w:rPr>
                <w:rFonts w:ascii="Calibri" w:hAnsi="Calibri"/>
                <w:color w:val="595959" w:themeColor="text1" w:themeTint="A6"/>
                <w:lang w:val="en-GB"/>
              </w:rPr>
              <w:t>Community involvement and mobilisation</w:t>
            </w:r>
          </w:p>
        </w:tc>
        <w:tc>
          <w:tcPr>
            <w:tcW w:w="639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770EC1" w:rsidRPr="00AC08DA" w:rsidRDefault="00770EC1"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Successful community mobilisation models not available/limited community mobilisation (INDIA, PAKISTAN)</w:t>
            </w:r>
          </w:p>
          <w:p w:rsidR="00770EC1" w:rsidRPr="00AC08DA" w:rsidRDefault="00770EC1" w:rsidP="00DB0570">
            <w:pPr>
              <w:ind w:left="142"/>
              <w:rPr>
                <w:rFonts w:ascii="Calibri" w:hAnsi="Calibri"/>
                <w:color w:val="595959" w:themeColor="text1" w:themeTint="A6"/>
                <w:lang w:val="en-GB"/>
              </w:rPr>
            </w:pPr>
          </w:p>
        </w:tc>
        <w:tc>
          <w:tcPr>
            <w:tcW w:w="1083"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770EC1" w:rsidRPr="00AC08DA" w:rsidRDefault="00770EC1"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2</w:t>
            </w:r>
          </w:p>
        </w:tc>
        <w:tc>
          <w:tcPr>
            <w:tcW w:w="3170"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tcPr>
          <w:p w:rsidR="00770EC1" w:rsidRPr="00AC08DA" w:rsidRDefault="00770EC1" w:rsidP="00DB0570">
            <w:pPr>
              <w:rPr>
                <w:rFonts w:ascii="Calibri" w:hAnsi="Calibri"/>
                <w:i/>
                <w:color w:val="595959" w:themeColor="text1" w:themeTint="A6"/>
                <w:lang w:val="en-GB"/>
              </w:rPr>
            </w:pPr>
            <w:r w:rsidRPr="00AC08DA">
              <w:rPr>
                <w:rFonts w:ascii="Calibri" w:hAnsi="Calibri"/>
                <w:i/>
                <w:color w:val="595959" w:themeColor="text1" w:themeTint="A6"/>
                <w:lang w:val="en-GB"/>
              </w:rPr>
              <w:t>Raise community awareness</w:t>
            </w:r>
          </w:p>
        </w:tc>
      </w:tr>
      <w:tr w:rsidR="00770EC1" w:rsidRPr="00AC08DA" w:rsidTr="00DB0570">
        <w:trPr>
          <w:trHeight w:val="966"/>
        </w:trPr>
        <w:tc>
          <w:tcPr>
            <w:tcW w:w="2517"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color w:val="595959" w:themeColor="text1" w:themeTint="A6"/>
                <w:lang w:val="en-GB"/>
              </w:rPr>
            </w:pPr>
          </w:p>
        </w:tc>
        <w:tc>
          <w:tcPr>
            <w:tcW w:w="2144"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color w:val="595959" w:themeColor="text1" w:themeTint="A6"/>
                <w:lang w:val="en-GB"/>
              </w:rPr>
            </w:pPr>
          </w:p>
        </w:tc>
        <w:tc>
          <w:tcPr>
            <w:tcW w:w="639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Poor engagement of community (DRC, PAKISTAN, VIETNAM)</w:t>
            </w:r>
          </w:p>
          <w:p w:rsidR="00770EC1" w:rsidRPr="00AC08DA" w:rsidRDefault="00770EC1" w:rsidP="00DB0570">
            <w:pPr>
              <w:ind w:left="142"/>
              <w:rPr>
                <w:rFonts w:ascii="Calibri" w:hAnsi="Calibri"/>
                <w:color w:val="595959" w:themeColor="text1" w:themeTint="A6"/>
                <w:lang w:val="en-GB"/>
              </w:rPr>
            </w:pPr>
          </w:p>
          <w:p w:rsidR="00770EC1" w:rsidRPr="00AC08DA" w:rsidRDefault="00770EC1" w:rsidP="00DB0570">
            <w:pPr>
              <w:ind w:left="142"/>
              <w:rPr>
                <w:rFonts w:ascii="Calibri" w:hAnsi="Calibri"/>
                <w:color w:val="595959" w:themeColor="text1" w:themeTint="A6"/>
                <w:lang w:val="en-GB"/>
              </w:rPr>
            </w:pPr>
          </w:p>
          <w:p w:rsidR="00770EC1" w:rsidRPr="00AC08DA" w:rsidRDefault="00770EC1" w:rsidP="00DB0570">
            <w:pPr>
              <w:ind w:left="142"/>
              <w:rPr>
                <w:rFonts w:ascii="Calibri" w:hAnsi="Calibri"/>
                <w:color w:val="595959" w:themeColor="text1" w:themeTint="A6"/>
                <w:lang w:val="en-GB"/>
              </w:rPr>
            </w:pPr>
          </w:p>
          <w:p w:rsidR="00770EC1" w:rsidRPr="00AC08DA" w:rsidRDefault="00770EC1" w:rsidP="00DB0570">
            <w:pPr>
              <w:ind w:left="142"/>
              <w:rPr>
                <w:rFonts w:ascii="Calibri" w:hAnsi="Calibri"/>
                <w:color w:val="595959" w:themeColor="text1" w:themeTint="A6"/>
                <w:lang w:val="en-GB"/>
              </w:rPr>
            </w:pPr>
          </w:p>
          <w:p w:rsidR="00770EC1" w:rsidRPr="00AC08DA" w:rsidRDefault="00770EC1" w:rsidP="00DB0570">
            <w:pPr>
              <w:pStyle w:val="ListParagraph"/>
              <w:numPr>
                <w:ilvl w:val="0"/>
                <w:numId w:val="19"/>
              </w:numPr>
              <w:ind w:hanging="218"/>
              <w:rPr>
                <w:rFonts w:ascii="Calibri" w:hAnsi="Calibri"/>
                <w:color w:val="595959" w:themeColor="text1" w:themeTint="A6"/>
                <w:lang w:val="en-GB"/>
              </w:rPr>
            </w:pPr>
            <w:r w:rsidRPr="00AC08DA">
              <w:rPr>
                <w:rFonts w:ascii="Calibri" w:hAnsi="Calibri"/>
                <w:color w:val="595959" w:themeColor="text1" w:themeTint="A6"/>
                <w:lang w:val="en-GB"/>
              </w:rPr>
              <w:t>Poor involvement of men (CAMEROON, DRC, KENYA, NIGERIA, INDIA, VIETNAM)</w:t>
            </w:r>
          </w:p>
          <w:p w:rsidR="00770EC1" w:rsidRPr="00AC08DA" w:rsidRDefault="00770EC1" w:rsidP="00DB0570">
            <w:pPr>
              <w:ind w:left="142"/>
              <w:rPr>
                <w:rFonts w:ascii="Calibri" w:hAnsi="Calibri"/>
                <w:color w:val="595959" w:themeColor="text1" w:themeTint="A6"/>
                <w:lang w:val="en-GB"/>
              </w:rPr>
            </w:pPr>
          </w:p>
        </w:tc>
        <w:tc>
          <w:tcPr>
            <w:tcW w:w="1083"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3</w:t>
            </w:r>
          </w:p>
          <w:p w:rsidR="00770EC1" w:rsidRPr="00AC08DA" w:rsidRDefault="00770EC1" w:rsidP="00DB0570">
            <w:pPr>
              <w:jc w:val="center"/>
              <w:rPr>
                <w:rFonts w:ascii="Calibri" w:hAnsi="Calibri"/>
                <w:color w:val="595959" w:themeColor="text1" w:themeTint="A6"/>
                <w:lang w:val="en-GB"/>
              </w:rPr>
            </w:pPr>
          </w:p>
          <w:p w:rsidR="00770EC1" w:rsidRPr="00AC08DA" w:rsidRDefault="00770EC1" w:rsidP="00DB0570">
            <w:pPr>
              <w:jc w:val="center"/>
              <w:rPr>
                <w:rFonts w:ascii="Calibri" w:hAnsi="Calibri"/>
                <w:color w:val="595959" w:themeColor="text1" w:themeTint="A6"/>
                <w:lang w:val="en-GB"/>
              </w:rPr>
            </w:pPr>
          </w:p>
          <w:p w:rsidR="00770EC1" w:rsidRPr="00AC08DA" w:rsidRDefault="00770EC1" w:rsidP="00DB0570">
            <w:pPr>
              <w:jc w:val="center"/>
              <w:rPr>
                <w:rFonts w:ascii="Calibri" w:hAnsi="Calibri"/>
                <w:color w:val="595959" w:themeColor="text1" w:themeTint="A6"/>
                <w:lang w:val="en-GB"/>
              </w:rPr>
            </w:pPr>
          </w:p>
          <w:p w:rsidR="00770EC1" w:rsidRPr="00AC08DA" w:rsidRDefault="00770EC1" w:rsidP="00DB0570">
            <w:pPr>
              <w:jc w:val="center"/>
              <w:rPr>
                <w:rFonts w:ascii="Calibri" w:hAnsi="Calibri"/>
                <w:color w:val="595959" w:themeColor="text1" w:themeTint="A6"/>
                <w:lang w:val="en-GB"/>
              </w:rPr>
            </w:pPr>
          </w:p>
          <w:p w:rsidR="00770EC1" w:rsidRPr="00AC08DA" w:rsidRDefault="00770EC1" w:rsidP="00DB0570">
            <w:pPr>
              <w:jc w:val="center"/>
              <w:rPr>
                <w:rFonts w:ascii="Calibri" w:hAnsi="Calibri"/>
                <w:color w:val="595959" w:themeColor="text1" w:themeTint="A6"/>
                <w:lang w:val="en-GB"/>
              </w:rPr>
            </w:pPr>
            <w:r w:rsidRPr="00AC08DA">
              <w:rPr>
                <w:rFonts w:ascii="Calibri" w:hAnsi="Calibri"/>
                <w:color w:val="595959" w:themeColor="text1" w:themeTint="A6"/>
                <w:lang w:val="en-GB"/>
              </w:rPr>
              <w:t>6</w:t>
            </w:r>
          </w:p>
        </w:tc>
        <w:tc>
          <w:tcPr>
            <w:tcW w:w="3170"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rsidR="00770EC1" w:rsidRPr="00AC08DA" w:rsidRDefault="00770EC1" w:rsidP="00DB0570">
            <w:pPr>
              <w:rPr>
                <w:rFonts w:ascii="Calibri" w:hAnsi="Calibri"/>
                <w:i/>
                <w:color w:val="595959" w:themeColor="text1" w:themeTint="A6"/>
                <w:lang w:val="en-GB"/>
              </w:rPr>
            </w:pPr>
            <w:r w:rsidRPr="00AC08DA">
              <w:rPr>
                <w:rFonts w:ascii="Calibri" w:hAnsi="Calibri"/>
                <w:i/>
                <w:color w:val="595959" w:themeColor="text1" w:themeTint="A6"/>
                <w:lang w:val="en-GB"/>
              </w:rPr>
              <w:t>Raise community awareness</w:t>
            </w:r>
          </w:p>
          <w:p w:rsidR="00770EC1" w:rsidRPr="00AC08DA" w:rsidRDefault="00770EC1" w:rsidP="00DB0570">
            <w:pPr>
              <w:rPr>
                <w:rFonts w:ascii="Calibri" w:hAnsi="Calibri"/>
                <w:i/>
                <w:color w:val="595959" w:themeColor="text1" w:themeTint="A6"/>
                <w:lang w:val="en-GB"/>
              </w:rPr>
            </w:pPr>
            <w:r w:rsidRPr="00AC08DA">
              <w:rPr>
                <w:rFonts w:ascii="Calibri" w:hAnsi="Calibri"/>
                <w:i/>
                <w:color w:val="595959" w:themeColor="text1" w:themeTint="A6"/>
                <w:lang w:val="en-GB"/>
              </w:rPr>
              <w:t>Accessibility of information and information and improve care seeking and linkages</w:t>
            </w:r>
          </w:p>
          <w:p w:rsidR="00770EC1" w:rsidRPr="00AC08DA" w:rsidRDefault="00770EC1" w:rsidP="00DB0570">
            <w:pPr>
              <w:rPr>
                <w:rFonts w:ascii="Calibri" w:hAnsi="Calibri"/>
                <w:i/>
                <w:color w:val="595959" w:themeColor="text1" w:themeTint="A6"/>
                <w:lang w:val="en-GB"/>
              </w:rPr>
            </w:pPr>
          </w:p>
          <w:p w:rsidR="00770EC1" w:rsidRPr="00AC08DA" w:rsidRDefault="00770EC1" w:rsidP="00DB0570">
            <w:pPr>
              <w:rPr>
                <w:rFonts w:ascii="Calibri" w:hAnsi="Calibri"/>
                <w:i/>
                <w:color w:val="595959" w:themeColor="text1" w:themeTint="A6"/>
                <w:lang w:val="en-GB"/>
              </w:rPr>
            </w:pPr>
            <w:r w:rsidRPr="00AC08DA">
              <w:rPr>
                <w:rFonts w:ascii="Calibri" w:hAnsi="Calibri"/>
                <w:i/>
                <w:color w:val="595959" w:themeColor="text1" w:themeTint="A6"/>
                <w:lang w:val="en-GB"/>
              </w:rPr>
              <w:t>Male involvement</w:t>
            </w:r>
          </w:p>
        </w:tc>
      </w:tr>
    </w:tbl>
    <w:p w:rsidR="003B1175" w:rsidRPr="00AC08DA" w:rsidRDefault="003B1175" w:rsidP="003B1175">
      <w:pPr>
        <w:tabs>
          <w:tab w:val="left" w:pos="4457"/>
        </w:tabs>
        <w:rPr>
          <w:rFonts w:ascii="Calibri" w:hAnsi="Calibri"/>
        </w:rPr>
      </w:pPr>
    </w:p>
    <w:p w:rsidR="00BE4F7C" w:rsidRPr="00AC08DA" w:rsidRDefault="00BE4F7C" w:rsidP="00BE4F7C">
      <w:pPr>
        <w:spacing w:after="0" w:line="240" w:lineRule="auto"/>
        <w:ind w:left="720" w:hanging="720"/>
        <w:rPr>
          <w:rFonts w:ascii="Calibri" w:hAnsi="Calibri"/>
          <w:lang w:val="en-GB"/>
        </w:rPr>
        <w:sectPr w:rsidR="00BE4F7C" w:rsidRPr="00AC08DA" w:rsidSect="00925F66">
          <w:pgSz w:w="15840" w:h="12240" w:orient="landscape" w:code="1"/>
          <w:pgMar w:top="1440" w:right="1440" w:bottom="1440" w:left="1440" w:header="720" w:footer="720" w:gutter="0"/>
          <w:cols w:space="720"/>
          <w:docGrid w:linePitch="360"/>
        </w:sectPr>
      </w:pPr>
    </w:p>
    <w:p w:rsidR="00697131" w:rsidRPr="00AC08DA" w:rsidRDefault="004B53DE" w:rsidP="0073212E">
      <w:pPr>
        <w:pStyle w:val="Heading1"/>
        <w:rPr>
          <w:rFonts w:ascii="Calibri" w:hAnsi="Calibri"/>
          <w:lang w:val="en-GB"/>
        </w:rPr>
      </w:pPr>
      <w:bookmarkStart w:id="7" w:name="_Toc292473110"/>
      <w:r>
        <w:rPr>
          <w:rFonts w:ascii="Calibri" w:hAnsi="Calibri"/>
          <w:lang w:val="en-GB"/>
        </w:rPr>
        <w:lastRenderedPageBreak/>
        <w:t>G</w:t>
      </w:r>
      <w:r w:rsidR="00697131" w:rsidRPr="00AC08DA">
        <w:rPr>
          <w:rFonts w:ascii="Calibri" w:hAnsi="Calibri"/>
          <w:lang w:val="en-GB"/>
        </w:rPr>
        <w:t>. References</w:t>
      </w:r>
      <w:bookmarkEnd w:id="7"/>
    </w:p>
    <w:p w:rsidR="00697131" w:rsidRPr="00AC08DA" w:rsidRDefault="00697131" w:rsidP="00697131">
      <w:pPr>
        <w:ind w:left="720" w:hanging="720"/>
        <w:rPr>
          <w:rFonts w:ascii="Calibri" w:hAnsi="Calibri"/>
          <w:lang w:val="en-GB"/>
        </w:rPr>
      </w:pPr>
    </w:p>
    <w:p w:rsidR="00BE4F7C" w:rsidRPr="00AC08DA" w:rsidRDefault="00BE4F7C" w:rsidP="00541E05">
      <w:pPr>
        <w:spacing w:after="0" w:line="480" w:lineRule="auto"/>
        <w:ind w:left="720" w:hanging="720"/>
        <w:rPr>
          <w:rFonts w:ascii="Calibri" w:hAnsi="Calibri"/>
          <w:noProof/>
          <w:lang w:val="en-GB"/>
        </w:rPr>
      </w:pPr>
      <w:r w:rsidRPr="00AC08DA">
        <w:rPr>
          <w:rFonts w:ascii="Calibri" w:hAnsi="Calibri"/>
          <w:lang w:val="en-GB"/>
        </w:rPr>
        <w:fldChar w:fldCharType="begin"/>
      </w:r>
      <w:r w:rsidRPr="00AC08DA">
        <w:rPr>
          <w:rFonts w:ascii="Calibri" w:hAnsi="Calibri"/>
          <w:lang w:val="en-GB"/>
        </w:rPr>
        <w:instrText xml:space="preserve"> ADDIN EN.REFLIST </w:instrText>
      </w:r>
      <w:r w:rsidRPr="00AC08DA">
        <w:rPr>
          <w:rFonts w:ascii="Calibri" w:hAnsi="Calibri"/>
          <w:lang w:val="en-GB"/>
        </w:rPr>
        <w:fldChar w:fldCharType="separate"/>
      </w:r>
      <w:bookmarkStart w:id="8" w:name="_ENREF_1"/>
      <w:r w:rsidRPr="00AC08DA">
        <w:rPr>
          <w:rFonts w:ascii="Calibri" w:hAnsi="Calibri"/>
          <w:noProof/>
          <w:lang w:val="en-GB"/>
        </w:rPr>
        <w:t>1. Bhutani VK, Maisels MJ, Stark AR, Buonocore G (2008) Management of jaundice and prevention of severe neonatal hyperbilirubinemia in infants &gt;or=35 weeks gestation. Neonatology 94: 63-67.</w:t>
      </w:r>
      <w:bookmarkEnd w:id="8"/>
    </w:p>
    <w:p w:rsidR="00BE4F7C" w:rsidRPr="004A62C2" w:rsidRDefault="00BE4F7C" w:rsidP="00541E05">
      <w:pPr>
        <w:spacing w:after="0" w:line="480" w:lineRule="auto"/>
        <w:ind w:left="720" w:hanging="720"/>
        <w:rPr>
          <w:rFonts w:ascii="Calibri" w:hAnsi="Calibri"/>
          <w:noProof/>
          <w:lang w:val="es-CO"/>
        </w:rPr>
      </w:pPr>
      <w:bookmarkStart w:id="9" w:name="_ENREF_2"/>
      <w:r w:rsidRPr="00AC08DA">
        <w:rPr>
          <w:rFonts w:ascii="Calibri" w:hAnsi="Calibri"/>
          <w:noProof/>
          <w:lang w:val="en-GB"/>
        </w:rPr>
        <w:t xml:space="preserve">2. Bhutani VK, Zipursky A, Blencowe H, Khanna R, Sgro M, et al. (2013) Neonatal hyperbilirubinemia and Rhesus disease of the newborn: incidence and impairment estimates for 2010 at regional and global levels. </w:t>
      </w:r>
      <w:r w:rsidRPr="004A62C2">
        <w:rPr>
          <w:rFonts w:ascii="Calibri" w:hAnsi="Calibri"/>
          <w:noProof/>
          <w:lang w:val="es-CO"/>
        </w:rPr>
        <w:t>Pediatr Res 74 Suppl 1: 86-100.</w:t>
      </w:r>
      <w:bookmarkEnd w:id="9"/>
    </w:p>
    <w:p w:rsidR="00BE4F7C" w:rsidRPr="00AC08DA" w:rsidRDefault="00BE4F7C" w:rsidP="00541E05">
      <w:pPr>
        <w:spacing w:after="0" w:line="480" w:lineRule="auto"/>
        <w:ind w:left="720" w:hanging="720"/>
        <w:rPr>
          <w:rFonts w:ascii="Calibri" w:hAnsi="Calibri"/>
          <w:noProof/>
          <w:lang w:val="en-GB"/>
        </w:rPr>
      </w:pPr>
      <w:bookmarkStart w:id="10" w:name="_ENREF_3"/>
      <w:r w:rsidRPr="004A62C2">
        <w:rPr>
          <w:rFonts w:ascii="Calibri" w:hAnsi="Calibri"/>
          <w:noProof/>
          <w:lang w:val="es-CO"/>
        </w:rPr>
        <w:t xml:space="preserve">3. Luu MN, Le LT, Tran BH, Duong TK, Nguyen HT, et al. </w:t>
      </w:r>
      <w:r w:rsidRPr="00AC08DA">
        <w:rPr>
          <w:rFonts w:ascii="Calibri" w:hAnsi="Calibri"/>
          <w:noProof/>
          <w:lang w:val="en-GB"/>
        </w:rPr>
        <w:t>(2014) Home-use icterometry in neonatal hyperbilirubinaemia: Cluster-randomised controlled trial in Vietnam. Journal of paediatrics and child health 50: 674-679.</w:t>
      </w:r>
      <w:bookmarkEnd w:id="10"/>
    </w:p>
    <w:p w:rsidR="00BE4F7C" w:rsidRPr="00AC08DA" w:rsidRDefault="00BE4F7C" w:rsidP="00541E05">
      <w:pPr>
        <w:spacing w:after="0" w:line="480" w:lineRule="auto"/>
        <w:ind w:left="720" w:hanging="720"/>
        <w:rPr>
          <w:rFonts w:ascii="Calibri" w:hAnsi="Calibri"/>
          <w:noProof/>
          <w:lang w:val="en-GB"/>
        </w:rPr>
      </w:pPr>
      <w:bookmarkStart w:id="11" w:name="_ENREF_4"/>
      <w:r w:rsidRPr="00AC08DA">
        <w:rPr>
          <w:rFonts w:ascii="Calibri" w:hAnsi="Calibri"/>
          <w:noProof/>
          <w:lang w:val="en-GB"/>
        </w:rPr>
        <w:t>4. Facchini FP, Mezzacappa MA, Rosa IR, Mezzacappa Filho F, Aranha-Netto A, et al. (2007) Follow-up of neonatal jaundice in term and late premature newborns. Jornal de pediatria 83: 313-322.</w:t>
      </w:r>
      <w:bookmarkEnd w:id="11"/>
    </w:p>
    <w:p w:rsidR="00BE4F7C" w:rsidRPr="00AC08DA" w:rsidRDefault="00BE4F7C" w:rsidP="00541E05">
      <w:pPr>
        <w:spacing w:after="0" w:line="480" w:lineRule="auto"/>
        <w:ind w:left="720" w:hanging="720"/>
        <w:rPr>
          <w:rFonts w:ascii="Calibri" w:hAnsi="Calibri"/>
          <w:noProof/>
          <w:lang w:val="en-GB"/>
        </w:rPr>
      </w:pPr>
      <w:bookmarkStart w:id="12" w:name="_ENREF_5"/>
      <w:r w:rsidRPr="00AC08DA">
        <w:rPr>
          <w:rFonts w:ascii="Calibri" w:hAnsi="Calibri"/>
          <w:noProof/>
          <w:lang w:val="en-GB"/>
        </w:rPr>
        <w:t>5. Kumar P, Chawla D, Deorari A (2011) Light-emitting diode phototherapy for unconjugated hyperbilirubinaemia in neonates. Cochrane database of systematic reviews: CD007969.</w:t>
      </w:r>
      <w:bookmarkEnd w:id="12"/>
    </w:p>
    <w:p w:rsidR="00BE4F7C" w:rsidRPr="00AC08DA" w:rsidRDefault="00BE4F7C" w:rsidP="00541E05">
      <w:pPr>
        <w:spacing w:line="480" w:lineRule="auto"/>
        <w:ind w:left="720" w:hanging="720"/>
        <w:rPr>
          <w:rFonts w:ascii="Calibri" w:hAnsi="Calibri"/>
          <w:noProof/>
          <w:lang w:val="en-GB"/>
        </w:rPr>
      </w:pPr>
      <w:bookmarkStart w:id="13" w:name="_ENREF_6"/>
      <w:r w:rsidRPr="00AC08DA">
        <w:rPr>
          <w:rFonts w:ascii="Calibri" w:hAnsi="Calibri"/>
          <w:noProof/>
          <w:lang w:val="en-GB"/>
        </w:rPr>
        <w:t xml:space="preserve">6. Slusher TM, Zipursky A, Bhutani VK (2011) A global need for affordable neonatal jaundice technologies. </w:t>
      </w:r>
      <w:bookmarkEnd w:id="13"/>
    </w:p>
    <w:p w:rsidR="00BE4F7C" w:rsidRPr="00AC08DA" w:rsidRDefault="00BE4F7C" w:rsidP="00541E05">
      <w:pPr>
        <w:spacing w:line="480" w:lineRule="auto"/>
        <w:rPr>
          <w:rFonts w:ascii="Calibri" w:hAnsi="Calibri"/>
          <w:noProof/>
          <w:lang w:val="en-GB"/>
        </w:rPr>
      </w:pPr>
    </w:p>
    <w:p w:rsidR="00BE4F7C" w:rsidRPr="00AC08DA" w:rsidRDefault="00BE4F7C" w:rsidP="00541E05">
      <w:pPr>
        <w:spacing w:line="480" w:lineRule="auto"/>
        <w:rPr>
          <w:rFonts w:ascii="Calibri" w:hAnsi="Calibri"/>
          <w:noProof/>
          <w:lang w:val="en-GB"/>
        </w:rPr>
      </w:pPr>
    </w:p>
    <w:p w:rsidR="00BE4F7C" w:rsidRPr="00AC08DA" w:rsidRDefault="00BE4F7C" w:rsidP="00541E05">
      <w:pPr>
        <w:spacing w:line="480" w:lineRule="auto"/>
        <w:rPr>
          <w:rFonts w:ascii="Calibri" w:hAnsi="Calibri"/>
          <w:lang w:val="en-GB"/>
        </w:rPr>
      </w:pPr>
      <w:r w:rsidRPr="00AC08DA">
        <w:rPr>
          <w:rFonts w:ascii="Calibri" w:hAnsi="Calibri"/>
          <w:lang w:val="en-GB"/>
        </w:rPr>
        <w:fldChar w:fldCharType="end"/>
      </w:r>
    </w:p>
    <w:sectPr w:rsidR="00BE4F7C" w:rsidRPr="00AC08DA" w:rsidSect="003E4AD4">
      <w:pgSz w:w="12240" w:h="15840" w:code="1"/>
      <w:pgMar w:top="1440" w:right="1440" w:bottom="144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8B7" w:rsidRDefault="009A18B7" w:rsidP="00131CDC">
      <w:pPr>
        <w:spacing w:after="0" w:line="240" w:lineRule="auto"/>
      </w:pPr>
      <w:r>
        <w:separator/>
      </w:r>
    </w:p>
  </w:endnote>
  <w:endnote w:type="continuationSeparator" w:id="0">
    <w:p w:rsidR="009A18B7" w:rsidRDefault="009A18B7" w:rsidP="00131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Shaker 2 Lancet Regular">
    <w:altName w:val="Shaker 2 Lancet Regular"/>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nt261">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4874916"/>
      <w:docPartObj>
        <w:docPartGallery w:val="Page Numbers (Bottom of Page)"/>
        <w:docPartUnique/>
      </w:docPartObj>
    </w:sdtPr>
    <w:sdtEndPr>
      <w:rPr>
        <w:noProof/>
      </w:rPr>
    </w:sdtEndPr>
    <w:sdtContent>
      <w:p w:rsidR="006A50D5" w:rsidRDefault="006A50D5">
        <w:pPr>
          <w:pStyle w:val="Footer"/>
          <w:jc w:val="right"/>
        </w:pPr>
        <w:r>
          <w:fldChar w:fldCharType="begin"/>
        </w:r>
        <w:r>
          <w:instrText xml:space="preserve"> PAGE   \* MERGEFORMAT </w:instrText>
        </w:r>
        <w:r>
          <w:fldChar w:fldCharType="separate"/>
        </w:r>
        <w:r w:rsidR="001305A1">
          <w:rPr>
            <w:noProof/>
          </w:rPr>
          <w:t>27</w:t>
        </w:r>
        <w:r>
          <w:rPr>
            <w:noProof/>
          </w:rPr>
          <w:fldChar w:fldCharType="end"/>
        </w:r>
      </w:p>
    </w:sdtContent>
  </w:sdt>
  <w:p w:rsidR="006A50D5" w:rsidRDefault="006A50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8B7" w:rsidRDefault="009A18B7" w:rsidP="00131CDC">
      <w:pPr>
        <w:spacing w:after="0" w:line="240" w:lineRule="auto"/>
      </w:pPr>
      <w:r>
        <w:separator/>
      </w:r>
    </w:p>
  </w:footnote>
  <w:footnote w:type="continuationSeparator" w:id="0">
    <w:p w:rsidR="009A18B7" w:rsidRDefault="009A18B7" w:rsidP="00131C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02A86"/>
    <w:multiLevelType w:val="hybridMultilevel"/>
    <w:tmpl w:val="C91488FC"/>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470659"/>
    <w:multiLevelType w:val="hybridMultilevel"/>
    <w:tmpl w:val="39DAC24A"/>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5404C7"/>
    <w:multiLevelType w:val="hybridMultilevel"/>
    <w:tmpl w:val="B9F8D30E"/>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702AD7"/>
    <w:multiLevelType w:val="hybridMultilevel"/>
    <w:tmpl w:val="81EA5646"/>
    <w:lvl w:ilvl="0" w:tplc="74F42264">
      <w:start w:val="1"/>
      <w:numFmt w:val="bullet"/>
      <w:lvlText w:val="-"/>
      <w:lvlJc w:val="left"/>
      <w:pPr>
        <w:ind w:left="765" w:hanging="360"/>
      </w:pPr>
      <w:rPr>
        <w:rFonts w:ascii="Courier New" w:hAnsi="Courier New"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nsid w:val="057057DD"/>
    <w:multiLevelType w:val="hybridMultilevel"/>
    <w:tmpl w:val="71542F7E"/>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413AA7"/>
    <w:multiLevelType w:val="hybridMultilevel"/>
    <w:tmpl w:val="A686D8A2"/>
    <w:lvl w:ilvl="0" w:tplc="74F42264">
      <w:start w:val="1"/>
      <w:numFmt w:val="bullet"/>
      <w:lvlText w:val="-"/>
      <w:lvlJc w:val="left"/>
      <w:pPr>
        <w:ind w:left="765" w:hanging="360"/>
      </w:pPr>
      <w:rPr>
        <w:rFonts w:ascii="Courier New" w:hAnsi="Courier New"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nsid w:val="09AE0CA3"/>
    <w:multiLevelType w:val="hybridMultilevel"/>
    <w:tmpl w:val="086A1C3E"/>
    <w:lvl w:ilvl="0" w:tplc="74F42264">
      <w:start w:val="1"/>
      <w:numFmt w:val="bullet"/>
      <w:lvlText w:val="-"/>
      <w:lvlJc w:val="left"/>
      <w:pPr>
        <w:ind w:left="754" w:hanging="360"/>
      </w:pPr>
      <w:rPr>
        <w:rFonts w:ascii="Courier New" w:hAnsi="Courier New"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7">
    <w:nsid w:val="0B723BBE"/>
    <w:multiLevelType w:val="hybridMultilevel"/>
    <w:tmpl w:val="61E61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5946B7"/>
    <w:multiLevelType w:val="hybridMultilevel"/>
    <w:tmpl w:val="2B3E5DCC"/>
    <w:lvl w:ilvl="0" w:tplc="74F4226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0E35A4"/>
    <w:multiLevelType w:val="hybridMultilevel"/>
    <w:tmpl w:val="194E193C"/>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141864"/>
    <w:multiLevelType w:val="hybridMultilevel"/>
    <w:tmpl w:val="5EA8C2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2D0FEE"/>
    <w:multiLevelType w:val="hybridMultilevel"/>
    <w:tmpl w:val="86AAB1CE"/>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332229"/>
    <w:multiLevelType w:val="hybridMultilevel"/>
    <w:tmpl w:val="244CE4C4"/>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873C04"/>
    <w:multiLevelType w:val="hybridMultilevel"/>
    <w:tmpl w:val="AC40B4BC"/>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8C1A28"/>
    <w:multiLevelType w:val="hybridMultilevel"/>
    <w:tmpl w:val="305C99F4"/>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7F7CC4"/>
    <w:multiLevelType w:val="hybridMultilevel"/>
    <w:tmpl w:val="154C83AA"/>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131892"/>
    <w:multiLevelType w:val="multilevel"/>
    <w:tmpl w:val="8AC8AAB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28B6ECB"/>
    <w:multiLevelType w:val="hybridMultilevel"/>
    <w:tmpl w:val="58D45246"/>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1D39E9"/>
    <w:multiLevelType w:val="hybridMultilevel"/>
    <w:tmpl w:val="D250D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4936126"/>
    <w:multiLevelType w:val="hybridMultilevel"/>
    <w:tmpl w:val="6D3C2A80"/>
    <w:lvl w:ilvl="0" w:tplc="74F4226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5F027B5"/>
    <w:multiLevelType w:val="hybridMultilevel"/>
    <w:tmpl w:val="EDAA1BAC"/>
    <w:lvl w:ilvl="0" w:tplc="74F4226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82D71E7"/>
    <w:multiLevelType w:val="hybridMultilevel"/>
    <w:tmpl w:val="133AFD06"/>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690E48"/>
    <w:multiLevelType w:val="hybridMultilevel"/>
    <w:tmpl w:val="1B04CFCC"/>
    <w:lvl w:ilvl="0" w:tplc="74F4226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9A85980"/>
    <w:multiLevelType w:val="hybridMultilevel"/>
    <w:tmpl w:val="BA54D5C2"/>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9668B1"/>
    <w:multiLevelType w:val="hybridMultilevel"/>
    <w:tmpl w:val="46FA5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EAB1662"/>
    <w:multiLevelType w:val="hybridMultilevel"/>
    <w:tmpl w:val="D3088E46"/>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FAF7D61"/>
    <w:multiLevelType w:val="hybridMultilevel"/>
    <w:tmpl w:val="35F0A8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6E01C4"/>
    <w:multiLevelType w:val="multilevel"/>
    <w:tmpl w:val="D12AEEF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2AA5369"/>
    <w:multiLevelType w:val="hybridMultilevel"/>
    <w:tmpl w:val="0C6CF400"/>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7A861A7"/>
    <w:multiLevelType w:val="hybridMultilevel"/>
    <w:tmpl w:val="9D5669CA"/>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C8326BA"/>
    <w:multiLevelType w:val="hybridMultilevel"/>
    <w:tmpl w:val="67B29584"/>
    <w:lvl w:ilvl="0" w:tplc="74F42264">
      <w:start w:val="1"/>
      <w:numFmt w:val="bullet"/>
      <w:lvlText w:val="-"/>
      <w:lvlJc w:val="left"/>
      <w:pPr>
        <w:ind w:left="754" w:hanging="360"/>
      </w:pPr>
      <w:rPr>
        <w:rFonts w:ascii="Courier New" w:hAnsi="Courier New"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1">
    <w:nsid w:val="3CA24D35"/>
    <w:multiLevelType w:val="hybridMultilevel"/>
    <w:tmpl w:val="A96291DA"/>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CDD3319"/>
    <w:multiLevelType w:val="hybridMultilevel"/>
    <w:tmpl w:val="0090D320"/>
    <w:lvl w:ilvl="0" w:tplc="4E20ABAE">
      <w:start w:val="1"/>
      <w:numFmt w:val="bullet"/>
      <w:lvlText w:val=""/>
      <w:lvlJc w:val="left"/>
      <w:pPr>
        <w:ind w:left="63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FCA666A"/>
    <w:multiLevelType w:val="hybridMultilevel"/>
    <w:tmpl w:val="431CE270"/>
    <w:lvl w:ilvl="0" w:tplc="0409000D">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4">
    <w:nsid w:val="41976DA9"/>
    <w:multiLevelType w:val="hybridMultilevel"/>
    <w:tmpl w:val="7BF0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6150C7"/>
    <w:multiLevelType w:val="hybridMultilevel"/>
    <w:tmpl w:val="202CB580"/>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37222DE"/>
    <w:multiLevelType w:val="hybridMultilevel"/>
    <w:tmpl w:val="430A3BA0"/>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4F11098"/>
    <w:multiLevelType w:val="hybridMultilevel"/>
    <w:tmpl w:val="367827EA"/>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667132C"/>
    <w:multiLevelType w:val="hybridMultilevel"/>
    <w:tmpl w:val="8E4A43F4"/>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7431901"/>
    <w:multiLevelType w:val="hybridMultilevel"/>
    <w:tmpl w:val="8BD85758"/>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7B40C2E"/>
    <w:multiLevelType w:val="hybridMultilevel"/>
    <w:tmpl w:val="E574597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47FC610A"/>
    <w:multiLevelType w:val="hybridMultilevel"/>
    <w:tmpl w:val="3348DCA0"/>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1C2D5B"/>
    <w:multiLevelType w:val="hybridMultilevel"/>
    <w:tmpl w:val="96560A26"/>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92002BE"/>
    <w:multiLevelType w:val="hybridMultilevel"/>
    <w:tmpl w:val="14ECF744"/>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CFE69FC"/>
    <w:multiLevelType w:val="hybridMultilevel"/>
    <w:tmpl w:val="CE46EB88"/>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3C332D0"/>
    <w:multiLevelType w:val="hybridMultilevel"/>
    <w:tmpl w:val="0492C248"/>
    <w:lvl w:ilvl="0" w:tplc="74F4226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7884E00"/>
    <w:multiLevelType w:val="hybridMultilevel"/>
    <w:tmpl w:val="362CC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B0921A8"/>
    <w:multiLevelType w:val="hybridMultilevel"/>
    <w:tmpl w:val="1B5E35B8"/>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0A61DCF"/>
    <w:multiLevelType w:val="hybridMultilevel"/>
    <w:tmpl w:val="44FE2784"/>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5CD4746"/>
    <w:multiLevelType w:val="hybridMultilevel"/>
    <w:tmpl w:val="261C52C0"/>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64D70D6"/>
    <w:multiLevelType w:val="hybridMultilevel"/>
    <w:tmpl w:val="574ED8A0"/>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96C2633"/>
    <w:multiLevelType w:val="hybridMultilevel"/>
    <w:tmpl w:val="C73269F6"/>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0E30622"/>
    <w:multiLevelType w:val="hybridMultilevel"/>
    <w:tmpl w:val="10D652C4"/>
    <w:lvl w:ilvl="0" w:tplc="F3B86468">
      <w:start w:val="1"/>
      <w:numFmt w:val="bullet"/>
      <w:lvlText w:val=""/>
      <w:lvlJc w:val="left"/>
      <w:pPr>
        <w:ind w:left="360" w:hanging="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0"/>
  </w:num>
  <w:num w:numId="3">
    <w:abstractNumId w:val="40"/>
  </w:num>
  <w:num w:numId="4">
    <w:abstractNumId w:val="26"/>
  </w:num>
  <w:num w:numId="5">
    <w:abstractNumId w:val="24"/>
  </w:num>
  <w:num w:numId="6">
    <w:abstractNumId w:val="46"/>
  </w:num>
  <w:num w:numId="7">
    <w:abstractNumId w:val="5"/>
  </w:num>
  <w:num w:numId="8">
    <w:abstractNumId w:val="19"/>
  </w:num>
  <w:num w:numId="9">
    <w:abstractNumId w:val="32"/>
  </w:num>
  <w:num w:numId="10">
    <w:abstractNumId w:val="3"/>
  </w:num>
  <w:num w:numId="11">
    <w:abstractNumId w:val="45"/>
  </w:num>
  <w:num w:numId="12">
    <w:abstractNumId w:val="6"/>
  </w:num>
  <w:num w:numId="13">
    <w:abstractNumId w:val="20"/>
  </w:num>
  <w:num w:numId="14">
    <w:abstractNumId w:val="30"/>
  </w:num>
  <w:num w:numId="15">
    <w:abstractNumId w:val="22"/>
  </w:num>
  <w:num w:numId="16">
    <w:abstractNumId w:val="27"/>
  </w:num>
  <w:num w:numId="17">
    <w:abstractNumId w:val="8"/>
  </w:num>
  <w:num w:numId="18">
    <w:abstractNumId w:val="16"/>
  </w:num>
  <w:num w:numId="19">
    <w:abstractNumId w:val="18"/>
  </w:num>
  <w:num w:numId="20">
    <w:abstractNumId w:val="50"/>
  </w:num>
  <w:num w:numId="21">
    <w:abstractNumId w:val="31"/>
  </w:num>
  <w:num w:numId="22">
    <w:abstractNumId w:val="41"/>
  </w:num>
  <w:num w:numId="23">
    <w:abstractNumId w:val="29"/>
  </w:num>
  <w:num w:numId="24">
    <w:abstractNumId w:val="21"/>
  </w:num>
  <w:num w:numId="25">
    <w:abstractNumId w:val="2"/>
  </w:num>
  <w:num w:numId="26">
    <w:abstractNumId w:val="13"/>
  </w:num>
  <w:num w:numId="27">
    <w:abstractNumId w:val="48"/>
  </w:num>
  <w:num w:numId="28">
    <w:abstractNumId w:val="39"/>
  </w:num>
  <w:num w:numId="29">
    <w:abstractNumId w:val="11"/>
  </w:num>
  <w:num w:numId="30">
    <w:abstractNumId w:val="36"/>
  </w:num>
  <w:num w:numId="31">
    <w:abstractNumId w:val="42"/>
  </w:num>
  <w:num w:numId="32">
    <w:abstractNumId w:val="9"/>
  </w:num>
  <w:num w:numId="33">
    <w:abstractNumId w:val="35"/>
  </w:num>
  <w:num w:numId="34">
    <w:abstractNumId w:val="43"/>
  </w:num>
  <w:num w:numId="35">
    <w:abstractNumId w:val="44"/>
  </w:num>
  <w:num w:numId="36">
    <w:abstractNumId w:val="23"/>
  </w:num>
  <w:num w:numId="37">
    <w:abstractNumId w:val="4"/>
  </w:num>
  <w:num w:numId="38">
    <w:abstractNumId w:val="28"/>
  </w:num>
  <w:num w:numId="39">
    <w:abstractNumId w:val="15"/>
  </w:num>
  <w:num w:numId="40">
    <w:abstractNumId w:val="1"/>
  </w:num>
  <w:num w:numId="41">
    <w:abstractNumId w:val="38"/>
  </w:num>
  <w:num w:numId="42">
    <w:abstractNumId w:val="37"/>
  </w:num>
  <w:num w:numId="43">
    <w:abstractNumId w:val="52"/>
  </w:num>
  <w:num w:numId="44">
    <w:abstractNumId w:val="14"/>
  </w:num>
  <w:num w:numId="45">
    <w:abstractNumId w:val="17"/>
  </w:num>
  <w:num w:numId="46">
    <w:abstractNumId w:val="12"/>
  </w:num>
  <w:num w:numId="47">
    <w:abstractNumId w:val="47"/>
  </w:num>
  <w:num w:numId="48">
    <w:abstractNumId w:val="25"/>
  </w:num>
  <w:num w:numId="49">
    <w:abstractNumId w:val="49"/>
  </w:num>
  <w:num w:numId="50">
    <w:abstractNumId w:val="51"/>
  </w:num>
  <w:num w:numId="51">
    <w:abstractNumId w:val="0"/>
  </w:num>
  <w:num w:numId="52">
    <w:abstractNumId w:val="7"/>
  </w:num>
  <w:num w:numId="53">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02tvw2prdp0pged5ewp9tvnt5dd0vee0zz9&quot;&gt;SNL endnote database January 2014&lt;record-ids&gt;&lt;item&gt;9369&lt;/item&gt;&lt;item&gt;9448&lt;/item&gt;&lt;item&gt;9449&lt;/item&gt;&lt;item&gt;9450&lt;/item&gt;&lt;item&gt;9451&lt;/item&gt;&lt;item&gt;9452&lt;/item&gt;&lt;/record-ids&gt;&lt;/item&gt;&lt;/Libraries&gt;"/>
  </w:docVars>
  <w:rsids>
    <w:rsidRoot w:val="00246DFF"/>
    <w:rsid w:val="000005B1"/>
    <w:rsid w:val="00004A51"/>
    <w:rsid w:val="00004CBA"/>
    <w:rsid w:val="0000551F"/>
    <w:rsid w:val="00013D85"/>
    <w:rsid w:val="0003379B"/>
    <w:rsid w:val="00034442"/>
    <w:rsid w:val="00040C8C"/>
    <w:rsid w:val="00044458"/>
    <w:rsid w:val="00064FCC"/>
    <w:rsid w:val="000661A4"/>
    <w:rsid w:val="00071154"/>
    <w:rsid w:val="00073D7C"/>
    <w:rsid w:val="00074EC1"/>
    <w:rsid w:val="00075B36"/>
    <w:rsid w:val="000800A0"/>
    <w:rsid w:val="00080317"/>
    <w:rsid w:val="00085957"/>
    <w:rsid w:val="00086412"/>
    <w:rsid w:val="00090B32"/>
    <w:rsid w:val="000A04AB"/>
    <w:rsid w:val="000A0696"/>
    <w:rsid w:val="000A473A"/>
    <w:rsid w:val="000A54A3"/>
    <w:rsid w:val="000B006F"/>
    <w:rsid w:val="000B28EF"/>
    <w:rsid w:val="000B536F"/>
    <w:rsid w:val="000C2E3F"/>
    <w:rsid w:val="000C42E0"/>
    <w:rsid w:val="000C55A2"/>
    <w:rsid w:val="000D4D56"/>
    <w:rsid w:val="000D72D9"/>
    <w:rsid w:val="000E1F99"/>
    <w:rsid w:val="000E564D"/>
    <w:rsid w:val="000E6985"/>
    <w:rsid w:val="000E7B70"/>
    <w:rsid w:val="00100C06"/>
    <w:rsid w:val="00102158"/>
    <w:rsid w:val="001026E4"/>
    <w:rsid w:val="00105AEA"/>
    <w:rsid w:val="0011072A"/>
    <w:rsid w:val="001127F5"/>
    <w:rsid w:val="00114519"/>
    <w:rsid w:val="001166A1"/>
    <w:rsid w:val="001168B0"/>
    <w:rsid w:val="00117458"/>
    <w:rsid w:val="00120A3D"/>
    <w:rsid w:val="0012349E"/>
    <w:rsid w:val="00124A6D"/>
    <w:rsid w:val="001260FD"/>
    <w:rsid w:val="00127666"/>
    <w:rsid w:val="00127FB1"/>
    <w:rsid w:val="001305A1"/>
    <w:rsid w:val="00131CDC"/>
    <w:rsid w:val="00132E42"/>
    <w:rsid w:val="0013319C"/>
    <w:rsid w:val="00136A69"/>
    <w:rsid w:val="001404A0"/>
    <w:rsid w:val="00145188"/>
    <w:rsid w:val="001452FD"/>
    <w:rsid w:val="001459D3"/>
    <w:rsid w:val="00151A88"/>
    <w:rsid w:val="001577CE"/>
    <w:rsid w:val="00165E66"/>
    <w:rsid w:val="00177549"/>
    <w:rsid w:val="001818F2"/>
    <w:rsid w:val="001824C9"/>
    <w:rsid w:val="0018453B"/>
    <w:rsid w:val="001846A2"/>
    <w:rsid w:val="00187E27"/>
    <w:rsid w:val="00190A22"/>
    <w:rsid w:val="001917E9"/>
    <w:rsid w:val="00195C37"/>
    <w:rsid w:val="00196140"/>
    <w:rsid w:val="001A1436"/>
    <w:rsid w:val="001A331A"/>
    <w:rsid w:val="001A3FA6"/>
    <w:rsid w:val="001A6E49"/>
    <w:rsid w:val="001B0573"/>
    <w:rsid w:val="001B2332"/>
    <w:rsid w:val="001B2F58"/>
    <w:rsid w:val="001B4E96"/>
    <w:rsid w:val="001B7105"/>
    <w:rsid w:val="001C31B7"/>
    <w:rsid w:val="001C5E7E"/>
    <w:rsid w:val="001C5EEA"/>
    <w:rsid w:val="001C73BA"/>
    <w:rsid w:val="001D4117"/>
    <w:rsid w:val="001D5666"/>
    <w:rsid w:val="001E3361"/>
    <w:rsid w:val="001E3476"/>
    <w:rsid w:val="001E480F"/>
    <w:rsid w:val="001E6466"/>
    <w:rsid w:val="001F3BE2"/>
    <w:rsid w:val="001F5E0A"/>
    <w:rsid w:val="001F674A"/>
    <w:rsid w:val="002009BD"/>
    <w:rsid w:val="00202349"/>
    <w:rsid w:val="002039C9"/>
    <w:rsid w:val="00206797"/>
    <w:rsid w:val="002220D5"/>
    <w:rsid w:val="00224F49"/>
    <w:rsid w:val="0022733D"/>
    <w:rsid w:val="00231219"/>
    <w:rsid w:val="00231648"/>
    <w:rsid w:val="00237855"/>
    <w:rsid w:val="0024191D"/>
    <w:rsid w:val="00245167"/>
    <w:rsid w:val="00246DFF"/>
    <w:rsid w:val="00251D01"/>
    <w:rsid w:val="00254EEE"/>
    <w:rsid w:val="002554AA"/>
    <w:rsid w:val="0025735F"/>
    <w:rsid w:val="0026063D"/>
    <w:rsid w:val="00264ED3"/>
    <w:rsid w:val="002658D3"/>
    <w:rsid w:val="002751B3"/>
    <w:rsid w:val="00277D7D"/>
    <w:rsid w:val="00280D82"/>
    <w:rsid w:val="00283B1A"/>
    <w:rsid w:val="00284024"/>
    <w:rsid w:val="002938EC"/>
    <w:rsid w:val="002A40B6"/>
    <w:rsid w:val="002A7072"/>
    <w:rsid w:val="002B4F77"/>
    <w:rsid w:val="002C299C"/>
    <w:rsid w:val="002D0D44"/>
    <w:rsid w:val="002D7462"/>
    <w:rsid w:val="002E0FFF"/>
    <w:rsid w:val="002E1AA0"/>
    <w:rsid w:val="002E3094"/>
    <w:rsid w:val="002E466A"/>
    <w:rsid w:val="002E602F"/>
    <w:rsid w:val="002E6C9B"/>
    <w:rsid w:val="002E6F88"/>
    <w:rsid w:val="002F250F"/>
    <w:rsid w:val="002F2961"/>
    <w:rsid w:val="002F4679"/>
    <w:rsid w:val="002F7578"/>
    <w:rsid w:val="00304EBE"/>
    <w:rsid w:val="003066FA"/>
    <w:rsid w:val="00316736"/>
    <w:rsid w:val="00316D8E"/>
    <w:rsid w:val="003206F0"/>
    <w:rsid w:val="00320838"/>
    <w:rsid w:val="0032551B"/>
    <w:rsid w:val="00325DD8"/>
    <w:rsid w:val="00334BB3"/>
    <w:rsid w:val="00335ECA"/>
    <w:rsid w:val="0033687A"/>
    <w:rsid w:val="00336C50"/>
    <w:rsid w:val="00341C36"/>
    <w:rsid w:val="0034382C"/>
    <w:rsid w:val="00343B3E"/>
    <w:rsid w:val="00345B87"/>
    <w:rsid w:val="003467DA"/>
    <w:rsid w:val="00350B17"/>
    <w:rsid w:val="003512D0"/>
    <w:rsid w:val="00355E71"/>
    <w:rsid w:val="00356388"/>
    <w:rsid w:val="003620BE"/>
    <w:rsid w:val="0036560E"/>
    <w:rsid w:val="00366E35"/>
    <w:rsid w:val="00371CEC"/>
    <w:rsid w:val="00371F58"/>
    <w:rsid w:val="00373E5F"/>
    <w:rsid w:val="003779A0"/>
    <w:rsid w:val="00377C64"/>
    <w:rsid w:val="0038108F"/>
    <w:rsid w:val="00390CFC"/>
    <w:rsid w:val="0039360D"/>
    <w:rsid w:val="003964DC"/>
    <w:rsid w:val="003A50B5"/>
    <w:rsid w:val="003A5DAE"/>
    <w:rsid w:val="003A7766"/>
    <w:rsid w:val="003B0D70"/>
    <w:rsid w:val="003B1175"/>
    <w:rsid w:val="003B3B39"/>
    <w:rsid w:val="003D16E4"/>
    <w:rsid w:val="003D1797"/>
    <w:rsid w:val="003D18FB"/>
    <w:rsid w:val="003D4963"/>
    <w:rsid w:val="003E1214"/>
    <w:rsid w:val="003E4338"/>
    <w:rsid w:val="003E4AD4"/>
    <w:rsid w:val="003E725B"/>
    <w:rsid w:val="003F3A91"/>
    <w:rsid w:val="003F5988"/>
    <w:rsid w:val="0040055A"/>
    <w:rsid w:val="00403167"/>
    <w:rsid w:val="00407BB4"/>
    <w:rsid w:val="0041019E"/>
    <w:rsid w:val="004147E2"/>
    <w:rsid w:val="0041683C"/>
    <w:rsid w:val="00422E9C"/>
    <w:rsid w:val="0042312A"/>
    <w:rsid w:val="00423EBE"/>
    <w:rsid w:val="00427630"/>
    <w:rsid w:val="00427E72"/>
    <w:rsid w:val="00430B16"/>
    <w:rsid w:val="004316BB"/>
    <w:rsid w:val="004317BE"/>
    <w:rsid w:val="0043359D"/>
    <w:rsid w:val="00434525"/>
    <w:rsid w:val="004406DD"/>
    <w:rsid w:val="00443CF6"/>
    <w:rsid w:val="0044560E"/>
    <w:rsid w:val="00447FE1"/>
    <w:rsid w:val="004509C0"/>
    <w:rsid w:val="00452FD5"/>
    <w:rsid w:val="0045338F"/>
    <w:rsid w:val="00461DB4"/>
    <w:rsid w:val="004718F1"/>
    <w:rsid w:val="00480D13"/>
    <w:rsid w:val="00483664"/>
    <w:rsid w:val="00485707"/>
    <w:rsid w:val="00485DF1"/>
    <w:rsid w:val="004A37FE"/>
    <w:rsid w:val="004A4802"/>
    <w:rsid w:val="004A62C2"/>
    <w:rsid w:val="004B1507"/>
    <w:rsid w:val="004B53DE"/>
    <w:rsid w:val="004B6667"/>
    <w:rsid w:val="004B741A"/>
    <w:rsid w:val="004C0C3D"/>
    <w:rsid w:val="004C3C0D"/>
    <w:rsid w:val="004D10E9"/>
    <w:rsid w:val="004D5581"/>
    <w:rsid w:val="004D58B8"/>
    <w:rsid w:val="004E037D"/>
    <w:rsid w:val="004E384E"/>
    <w:rsid w:val="004E509D"/>
    <w:rsid w:val="004E520E"/>
    <w:rsid w:val="004F59CE"/>
    <w:rsid w:val="00500BAD"/>
    <w:rsid w:val="0050505B"/>
    <w:rsid w:val="00506B01"/>
    <w:rsid w:val="00507566"/>
    <w:rsid w:val="005075C3"/>
    <w:rsid w:val="00510A38"/>
    <w:rsid w:val="0051125F"/>
    <w:rsid w:val="00515792"/>
    <w:rsid w:val="00517847"/>
    <w:rsid w:val="00520077"/>
    <w:rsid w:val="00524F6A"/>
    <w:rsid w:val="00526217"/>
    <w:rsid w:val="00531007"/>
    <w:rsid w:val="005376C6"/>
    <w:rsid w:val="00541E05"/>
    <w:rsid w:val="0054554D"/>
    <w:rsid w:val="0055262E"/>
    <w:rsid w:val="005548BE"/>
    <w:rsid w:val="00556EB3"/>
    <w:rsid w:val="00562CB5"/>
    <w:rsid w:val="005673F4"/>
    <w:rsid w:val="00567A04"/>
    <w:rsid w:val="00567C3E"/>
    <w:rsid w:val="00576C8E"/>
    <w:rsid w:val="0058045E"/>
    <w:rsid w:val="005844BA"/>
    <w:rsid w:val="00584F11"/>
    <w:rsid w:val="0058571C"/>
    <w:rsid w:val="00594398"/>
    <w:rsid w:val="00596934"/>
    <w:rsid w:val="005A38C7"/>
    <w:rsid w:val="005B2AD6"/>
    <w:rsid w:val="005C39B9"/>
    <w:rsid w:val="005D7954"/>
    <w:rsid w:val="005F4D7F"/>
    <w:rsid w:val="005F6191"/>
    <w:rsid w:val="005F622D"/>
    <w:rsid w:val="00600F0C"/>
    <w:rsid w:val="00605BB2"/>
    <w:rsid w:val="006067CB"/>
    <w:rsid w:val="006073BB"/>
    <w:rsid w:val="00607673"/>
    <w:rsid w:val="0061178A"/>
    <w:rsid w:val="00616F27"/>
    <w:rsid w:val="0062099D"/>
    <w:rsid w:val="00621EC6"/>
    <w:rsid w:val="00626EC2"/>
    <w:rsid w:val="006276F4"/>
    <w:rsid w:val="00627809"/>
    <w:rsid w:val="0063045E"/>
    <w:rsid w:val="00630E67"/>
    <w:rsid w:val="006343AC"/>
    <w:rsid w:val="00635ADB"/>
    <w:rsid w:val="00635E68"/>
    <w:rsid w:val="006438DF"/>
    <w:rsid w:val="00647503"/>
    <w:rsid w:val="00652C82"/>
    <w:rsid w:val="006566EF"/>
    <w:rsid w:val="006605AC"/>
    <w:rsid w:val="00666B07"/>
    <w:rsid w:val="00674E23"/>
    <w:rsid w:val="00680DBF"/>
    <w:rsid w:val="00683A4E"/>
    <w:rsid w:val="0068624E"/>
    <w:rsid w:val="0068668F"/>
    <w:rsid w:val="00686931"/>
    <w:rsid w:val="0068707E"/>
    <w:rsid w:val="00691577"/>
    <w:rsid w:val="00697131"/>
    <w:rsid w:val="006A0A23"/>
    <w:rsid w:val="006A0F0E"/>
    <w:rsid w:val="006A4A9E"/>
    <w:rsid w:val="006A50D5"/>
    <w:rsid w:val="006B2DDF"/>
    <w:rsid w:val="006C3493"/>
    <w:rsid w:val="006C45EE"/>
    <w:rsid w:val="006C5360"/>
    <w:rsid w:val="006D1C8F"/>
    <w:rsid w:val="006D3D46"/>
    <w:rsid w:val="006D6214"/>
    <w:rsid w:val="006D68E5"/>
    <w:rsid w:val="006E2706"/>
    <w:rsid w:val="006E29DF"/>
    <w:rsid w:val="006E60D5"/>
    <w:rsid w:val="006E7B3C"/>
    <w:rsid w:val="006F1407"/>
    <w:rsid w:val="006F3531"/>
    <w:rsid w:val="006F4C16"/>
    <w:rsid w:val="006F5C9D"/>
    <w:rsid w:val="006F6050"/>
    <w:rsid w:val="007005B7"/>
    <w:rsid w:val="00711D67"/>
    <w:rsid w:val="0071302E"/>
    <w:rsid w:val="00716096"/>
    <w:rsid w:val="0072126B"/>
    <w:rsid w:val="00721D13"/>
    <w:rsid w:val="00724A0A"/>
    <w:rsid w:val="00726490"/>
    <w:rsid w:val="00730113"/>
    <w:rsid w:val="0073212E"/>
    <w:rsid w:val="007329AA"/>
    <w:rsid w:val="00743470"/>
    <w:rsid w:val="007504FE"/>
    <w:rsid w:val="00751E2B"/>
    <w:rsid w:val="00755D2A"/>
    <w:rsid w:val="00756F21"/>
    <w:rsid w:val="0076545C"/>
    <w:rsid w:val="00770EC1"/>
    <w:rsid w:val="00775BC3"/>
    <w:rsid w:val="007763BB"/>
    <w:rsid w:val="00780455"/>
    <w:rsid w:val="0078069C"/>
    <w:rsid w:val="00783AD7"/>
    <w:rsid w:val="00784A12"/>
    <w:rsid w:val="00785EE3"/>
    <w:rsid w:val="00793DFC"/>
    <w:rsid w:val="00794807"/>
    <w:rsid w:val="00795366"/>
    <w:rsid w:val="007A1FB5"/>
    <w:rsid w:val="007A36F1"/>
    <w:rsid w:val="007A4466"/>
    <w:rsid w:val="007A601F"/>
    <w:rsid w:val="007A60A9"/>
    <w:rsid w:val="007A703C"/>
    <w:rsid w:val="007A7C40"/>
    <w:rsid w:val="007B0CA6"/>
    <w:rsid w:val="007B0CD6"/>
    <w:rsid w:val="007B0D73"/>
    <w:rsid w:val="007B2AE1"/>
    <w:rsid w:val="007B2D02"/>
    <w:rsid w:val="007B4F1E"/>
    <w:rsid w:val="007B58B3"/>
    <w:rsid w:val="007C1134"/>
    <w:rsid w:val="007C247F"/>
    <w:rsid w:val="007C3D05"/>
    <w:rsid w:val="007D1D80"/>
    <w:rsid w:val="007D1F6A"/>
    <w:rsid w:val="007D7E12"/>
    <w:rsid w:val="007E5330"/>
    <w:rsid w:val="007F1E28"/>
    <w:rsid w:val="007F6B91"/>
    <w:rsid w:val="007F6E6D"/>
    <w:rsid w:val="007F7B2A"/>
    <w:rsid w:val="00804EB8"/>
    <w:rsid w:val="008067C8"/>
    <w:rsid w:val="00820187"/>
    <w:rsid w:val="0082366B"/>
    <w:rsid w:val="00826F39"/>
    <w:rsid w:val="00831677"/>
    <w:rsid w:val="00834FD8"/>
    <w:rsid w:val="008413F3"/>
    <w:rsid w:val="00854AFC"/>
    <w:rsid w:val="008559E9"/>
    <w:rsid w:val="00863D68"/>
    <w:rsid w:val="00880BAB"/>
    <w:rsid w:val="00881297"/>
    <w:rsid w:val="00883781"/>
    <w:rsid w:val="00883C7A"/>
    <w:rsid w:val="00884E62"/>
    <w:rsid w:val="00890C94"/>
    <w:rsid w:val="008A253D"/>
    <w:rsid w:val="008C4FD7"/>
    <w:rsid w:val="008C64C4"/>
    <w:rsid w:val="008D12A7"/>
    <w:rsid w:val="008D3CF7"/>
    <w:rsid w:val="008D6B94"/>
    <w:rsid w:val="008E3D13"/>
    <w:rsid w:val="008E6953"/>
    <w:rsid w:val="008E6ADF"/>
    <w:rsid w:val="008F2223"/>
    <w:rsid w:val="008F2908"/>
    <w:rsid w:val="008F4B17"/>
    <w:rsid w:val="0090089D"/>
    <w:rsid w:val="00903AD1"/>
    <w:rsid w:val="00903DB3"/>
    <w:rsid w:val="00904FC9"/>
    <w:rsid w:val="0090651A"/>
    <w:rsid w:val="009117D2"/>
    <w:rsid w:val="00912785"/>
    <w:rsid w:val="009158BB"/>
    <w:rsid w:val="009203E3"/>
    <w:rsid w:val="009226A7"/>
    <w:rsid w:val="009239D9"/>
    <w:rsid w:val="00925456"/>
    <w:rsid w:val="00925F66"/>
    <w:rsid w:val="00936F37"/>
    <w:rsid w:val="00941D0D"/>
    <w:rsid w:val="00946816"/>
    <w:rsid w:val="009500E3"/>
    <w:rsid w:val="009547F0"/>
    <w:rsid w:val="009558B7"/>
    <w:rsid w:val="00955EF2"/>
    <w:rsid w:val="009658D0"/>
    <w:rsid w:val="00967658"/>
    <w:rsid w:val="00977B72"/>
    <w:rsid w:val="00992492"/>
    <w:rsid w:val="0099488D"/>
    <w:rsid w:val="0099599E"/>
    <w:rsid w:val="009A1613"/>
    <w:rsid w:val="009A18B7"/>
    <w:rsid w:val="009A3EB5"/>
    <w:rsid w:val="009B0A72"/>
    <w:rsid w:val="009B162D"/>
    <w:rsid w:val="009D19DE"/>
    <w:rsid w:val="009D45DA"/>
    <w:rsid w:val="009E2786"/>
    <w:rsid w:val="009E3FF5"/>
    <w:rsid w:val="009E5C03"/>
    <w:rsid w:val="009E7A8E"/>
    <w:rsid w:val="009F0D88"/>
    <w:rsid w:val="009F72B9"/>
    <w:rsid w:val="00A012E2"/>
    <w:rsid w:val="00A01A0B"/>
    <w:rsid w:val="00A02CD6"/>
    <w:rsid w:val="00A07E5A"/>
    <w:rsid w:val="00A11DBD"/>
    <w:rsid w:val="00A12D33"/>
    <w:rsid w:val="00A12F95"/>
    <w:rsid w:val="00A15CE0"/>
    <w:rsid w:val="00A21B0D"/>
    <w:rsid w:val="00A22826"/>
    <w:rsid w:val="00A2354B"/>
    <w:rsid w:val="00A27464"/>
    <w:rsid w:val="00A301E8"/>
    <w:rsid w:val="00A3066D"/>
    <w:rsid w:val="00A32B63"/>
    <w:rsid w:val="00A36AB8"/>
    <w:rsid w:val="00A4377A"/>
    <w:rsid w:val="00A44246"/>
    <w:rsid w:val="00A4722F"/>
    <w:rsid w:val="00A51C52"/>
    <w:rsid w:val="00A51D39"/>
    <w:rsid w:val="00A64BD4"/>
    <w:rsid w:val="00A67C96"/>
    <w:rsid w:val="00A71769"/>
    <w:rsid w:val="00A74431"/>
    <w:rsid w:val="00A84196"/>
    <w:rsid w:val="00A846F3"/>
    <w:rsid w:val="00A862E0"/>
    <w:rsid w:val="00A92A2F"/>
    <w:rsid w:val="00AA1FD3"/>
    <w:rsid w:val="00AA6230"/>
    <w:rsid w:val="00AB1CB0"/>
    <w:rsid w:val="00AB3386"/>
    <w:rsid w:val="00AB59CC"/>
    <w:rsid w:val="00AB72E8"/>
    <w:rsid w:val="00AC058B"/>
    <w:rsid w:val="00AC08DA"/>
    <w:rsid w:val="00AC1569"/>
    <w:rsid w:val="00AC21B2"/>
    <w:rsid w:val="00AC2F98"/>
    <w:rsid w:val="00AC609D"/>
    <w:rsid w:val="00AC71A5"/>
    <w:rsid w:val="00AD05A4"/>
    <w:rsid w:val="00AD6D6A"/>
    <w:rsid w:val="00AE1B07"/>
    <w:rsid w:val="00AE4F69"/>
    <w:rsid w:val="00AE63A7"/>
    <w:rsid w:val="00AF1871"/>
    <w:rsid w:val="00AF3663"/>
    <w:rsid w:val="00AF6785"/>
    <w:rsid w:val="00AF6D28"/>
    <w:rsid w:val="00B01169"/>
    <w:rsid w:val="00B0423A"/>
    <w:rsid w:val="00B04A4C"/>
    <w:rsid w:val="00B07FC6"/>
    <w:rsid w:val="00B124E2"/>
    <w:rsid w:val="00B1375F"/>
    <w:rsid w:val="00B210F2"/>
    <w:rsid w:val="00B2149B"/>
    <w:rsid w:val="00B30981"/>
    <w:rsid w:val="00B3293D"/>
    <w:rsid w:val="00B34106"/>
    <w:rsid w:val="00B4042E"/>
    <w:rsid w:val="00B4441D"/>
    <w:rsid w:val="00B50D4E"/>
    <w:rsid w:val="00B57292"/>
    <w:rsid w:val="00B639CE"/>
    <w:rsid w:val="00B64A51"/>
    <w:rsid w:val="00B72972"/>
    <w:rsid w:val="00B75888"/>
    <w:rsid w:val="00B75F1F"/>
    <w:rsid w:val="00B812BD"/>
    <w:rsid w:val="00B818F9"/>
    <w:rsid w:val="00B83A3B"/>
    <w:rsid w:val="00B93989"/>
    <w:rsid w:val="00B96AFA"/>
    <w:rsid w:val="00B96F5E"/>
    <w:rsid w:val="00BA1EB5"/>
    <w:rsid w:val="00BA3E3A"/>
    <w:rsid w:val="00BA7B0E"/>
    <w:rsid w:val="00BB083D"/>
    <w:rsid w:val="00BB35B3"/>
    <w:rsid w:val="00BB711B"/>
    <w:rsid w:val="00BB7D8E"/>
    <w:rsid w:val="00BC28E8"/>
    <w:rsid w:val="00BC70BF"/>
    <w:rsid w:val="00BD2D9C"/>
    <w:rsid w:val="00BD572C"/>
    <w:rsid w:val="00BD6FF4"/>
    <w:rsid w:val="00BE0986"/>
    <w:rsid w:val="00BE1C10"/>
    <w:rsid w:val="00BE4F7C"/>
    <w:rsid w:val="00BE54E7"/>
    <w:rsid w:val="00BF181A"/>
    <w:rsid w:val="00BF4B16"/>
    <w:rsid w:val="00BF5A35"/>
    <w:rsid w:val="00BF7E44"/>
    <w:rsid w:val="00C03D18"/>
    <w:rsid w:val="00C0677F"/>
    <w:rsid w:val="00C07BBD"/>
    <w:rsid w:val="00C12914"/>
    <w:rsid w:val="00C15556"/>
    <w:rsid w:val="00C15D4B"/>
    <w:rsid w:val="00C16EB0"/>
    <w:rsid w:val="00C20DAA"/>
    <w:rsid w:val="00C22399"/>
    <w:rsid w:val="00C22E9A"/>
    <w:rsid w:val="00C3121F"/>
    <w:rsid w:val="00C42D09"/>
    <w:rsid w:val="00C45245"/>
    <w:rsid w:val="00C529CB"/>
    <w:rsid w:val="00C55C58"/>
    <w:rsid w:val="00C55D90"/>
    <w:rsid w:val="00C56316"/>
    <w:rsid w:val="00C5736D"/>
    <w:rsid w:val="00C57C70"/>
    <w:rsid w:val="00C57E7A"/>
    <w:rsid w:val="00C61A7D"/>
    <w:rsid w:val="00C65618"/>
    <w:rsid w:val="00C6619D"/>
    <w:rsid w:val="00C67A82"/>
    <w:rsid w:val="00C733C7"/>
    <w:rsid w:val="00C752EF"/>
    <w:rsid w:val="00C83E40"/>
    <w:rsid w:val="00C86266"/>
    <w:rsid w:val="00C90D49"/>
    <w:rsid w:val="00C96737"/>
    <w:rsid w:val="00CA0D4A"/>
    <w:rsid w:val="00CC2468"/>
    <w:rsid w:val="00CC2F11"/>
    <w:rsid w:val="00CC68BB"/>
    <w:rsid w:val="00CD0E6B"/>
    <w:rsid w:val="00CD4632"/>
    <w:rsid w:val="00CD5182"/>
    <w:rsid w:val="00CD6463"/>
    <w:rsid w:val="00CF155A"/>
    <w:rsid w:val="00CF3432"/>
    <w:rsid w:val="00D00FCC"/>
    <w:rsid w:val="00D01588"/>
    <w:rsid w:val="00D01917"/>
    <w:rsid w:val="00D03A9B"/>
    <w:rsid w:val="00D04393"/>
    <w:rsid w:val="00D133CE"/>
    <w:rsid w:val="00D14D84"/>
    <w:rsid w:val="00D23A0E"/>
    <w:rsid w:val="00D2414F"/>
    <w:rsid w:val="00D2773A"/>
    <w:rsid w:val="00D3002F"/>
    <w:rsid w:val="00D35319"/>
    <w:rsid w:val="00D36A64"/>
    <w:rsid w:val="00D447FF"/>
    <w:rsid w:val="00D4642D"/>
    <w:rsid w:val="00D60EB6"/>
    <w:rsid w:val="00D62328"/>
    <w:rsid w:val="00D62537"/>
    <w:rsid w:val="00D643FE"/>
    <w:rsid w:val="00D64571"/>
    <w:rsid w:val="00D65B23"/>
    <w:rsid w:val="00D75A3A"/>
    <w:rsid w:val="00D7687E"/>
    <w:rsid w:val="00D80FC0"/>
    <w:rsid w:val="00D9169E"/>
    <w:rsid w:val="00D945C6"/>
    <w:rsid w:val="00D96236"/>
    <w:rsid w:val="00DA1AB2"/>
    <w:rsid w:val="00DA7D12"/>
    <w:rsid w:val="00DB0570"/>
    <w:rsid w:val="00DC3021"/>
    <w:rsid w:val="00DC4607"/>
    <w:rsid w:val="00DC4C1E"/>
    <w:rsid w:val="00DC516D"/>
    <w:rsid w:val="00DD0503"/>
    <w:rsid w:val="00DD382E"/>
    <w:rsid w:val="00DD5EFF"/>
    <w:rsid w:val="00DE0D13"/>
    <w:rsid w:val="00DE354F"/>
    <w:rsid w:val="00DF4C89"/>
    <w:rsid w:val="00E023C7"/>
    <w:rsid w:val="00E04C59"/>
    <w:rsid w:val="00E16401"/>
    <w:rsid w:val="00E17C1B"/>
    <w:rsid w:val="00E20E1A"/>
    <w:rsid w:val="00E214F6"/>
    <w:rsid w:val="00E3268C"/>
    <w:rsid w:val="00E3493A"/>
    <w:rsid w:val="00E34D38"/>
    <w:rsid w:val="00E40193"/>
    <w:rsid w:val="00E40C4E"/>
    <w:rsid w:val="00E42F67"/>
    <w:rsid w:val="00E6055A"/>
    <w:rsid w:val="00E66C01"/>
    <w:rsid w:val="00E70574"/>
    <w:rsid w:val="00E7609C"/>
    <w:rsid w:val="00E80067"/>
    <w:rsid w:val="00E81B1A"/>
    <w:rsid w:val="00E83233"/>
    <w:rsid w:val="00E8395F"/>
    <w:rsid w:val="00E93F1D"/>
    <w:rsid w:val="00E95206"/>
    <w:rsid w:val="00E955EC"/>
    <w:rsid w:val="00E97A08"/>
    <w:rsid w:val="00EA5BD9"/>
    <w:rsid w:val="00EB3627"/>
    <w:rsid w:val="00EB44A3"/>
    <w:rsid w:val="00EB4622"/>
    <w:rsid w:val="00EB559B"/>
    <w:rsid w:val="00EB6C92"/>
    <w:rsid w:val="00EC1396"/>
    <w:rsid w:val="00EC16F1"/>
    <w:rsid w:val="00EC2441"/>
    <w:rsid w:val="00EC3051"/>
    <w:rsid w:val="00EC5164"/>
    <w:rsid w:val="00EC58B2"/>
    <w:rsid w:val="00EC7224"/>
    <w:rsid w:val="00ED2299"/>
    <w:rsid w:val="00EF0D60"/>
    <w:rsid w:val="00EF12CB"/>
    <w:rsid w:val="00EF45E0"/>
    <w:rsid w:val="00EF4B79"/>
    <w:rsid w:val="00F00853"/>
    <w:rsid w:val="00F0172E"/>
    <w:rsid w:val="00F0205B"/>
    <w:rsid w:val="00F04EEF"/>
    <w:rsid w:val="00F077F7"/>
    <w:rsid w:val="00F122BB"/>
    <w:rsid w:val="00F12CDE"/>
    <w:rsid w:val="00F15D43"/>
    <w:rsid w:val="00F20FC7"/>
    <w:rsid w:val="00F24906"/>
    <w:rsid w:val="00F25D2C"/>
    <w:rsid w:val="00F27A74"/>
    <w:rsid w:val="00F32F5A"/>
    <w:rsid w:val="00F451BF"/>
    <w:rsid w:val="00F455D3"/>
    <w:rsid w:val="00F46249"/>
    <w:rsid w:val="00F51576"/>
    <w:rsid w:val="00F55DD5"/>
    <w:rsid w:val="00F6510F"/>
    <w:rsid w:val="00F65883"/>
    <w:rsid w:val="00F74127"/>
    <w:rsid w:val="00F76385"/>
    <w:rsid w:val="00F80E93"/>
    <w:rsid w:val="00F91ED1"/>
    <w:rsid w:val="00FA1A9F"/>
    <w:rsid w:val="00FA1E23"/>
    <w:rsid w:val="00FA489E"/>
    <w:rsid w:val="00FA4F4C"/>
    <w:rsid w:val="00FB3B4E"/>
    <w:rsid w:val="00FB63D6"/>
    <w:rsid w:val="00FC41D1"/>
    <w:rsid w:val="00FC5286"/>
    <w:rsid w:val="00FC55D4"/>
    <w:rsid w:val="00FC59CD"/>
    <w:rsid w:val="00FC7E9B"/>
    <w:rsid w:val="00FD14C0"/>
    <w:rsid w:val="00FD564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57F3558-9F76-4BAB-A9AD-65DC6805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666"/>
  </w:style>
  <w:style w:type="paragraph" w:styleId="Heading1">
    <w:name w:val="heading 1"/>
    <w:basedOn w:val="Normal"/>
    <w:next w:val="Normal"/>
    <w:link w:val="Heading1Char"/>
    <w:uiPriority w:val="9"/>
    <w:qFormat/>
    <w:rsid w:val="001459D3"/>
    <w:pPr>
      <w:keepNext/>
      <w:keepLines/>
      <w:spacing w:before="480" w:after="0"/>
      <w:outlineLvl w:val="0"/>
    </w:pPr>
    <w:rPr>
      <w:rFonts w:asciiTheme="majorHAnsi" w:eastAsiaTheme="majorEastAsia" w:hAnsiTheme="majorHAnsi" w:cstheme="majorBidi"/>
      <w:b/>
      <w:bCs/>
      <w:color w:val="345A8A" w:themeColor="accent1" w:themeShade="B5"/>
      <w:sz w:val="24"/>
      <w:szCs w:val="32"/>
    </w:rPr>
  </w:style>
  <w:style w:type="paragraph" w:styleId="Heading2">
    <w:name w:val="heading 2"/>
    <w:basedOn w:val="Normal"/>
    <w:next w:val="Normal"/>
    <w:link w:val="Heading2Char"/>
    <w:uiPriority w:val="9"/>
    <w:unhideWhenUsed/>
    <w:qFormat/>
    <w:rsid w:val="001A1436"/>
    <w:pPr>
      <w:keepNext/>
      <w:keepLines/>
      <w:spacing w:before="200" w:after="0"/>
      <w:outlineLvl w:val="1"/>
    </w:pPr>
    <w:rPr>
      <w:rFonts w:asciiTheme="majorHAnsi" w:eastAsiaTheme="majorEastAsia" w:hAnsiTheme="majorHAnsi" w:cstheme="majorBidi"/>
      <w:b/>
      <w:bCs/>
      <w:color w:val="4F81BD" w:themeColor="accen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6D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MCHIP_list paragraph,List Paragraph1,Recommendation,Bullet List,FooterText"/>
    <w:basedOn w:val="Normal"/>
    <w:link w:val="ListParagraphChar"/>
    <w:uiPriority w:val="34"/>
    <w:qFormat/>
    <w:rsid w:val="00F6510F"/>
    <w:pPr>
      <w:ind w:left="720"/>
      <w:contextualSpacing/>
    </w:pPr>
  </w:style>
  <w:style w:type="table" w:customStyle="1" w:styleId="GridTable5Dark-Accent11">
    <w:name w:val="Grid Table 5 Dark - Accent 11"/>
    <w:basedOn w:val="TableNormal"/>
    <w:uiPriority w:val="50"/>
    <w:rsid w:val="0068668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alloonText">
    <w:name w:val="Balloon Text"/>
    <w:basedOn w:val="Normal"/>
    <w:link w:val="BalloonTextChar"/>
    <w:uiPriority w:val="99"/>
    <w:semiHidden/>
    <w:unhideWhenUsed/>
    <w:rsid w:val="004147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7E2"/>
    <w:rPr>
      <w:rFonts w:ascii="Segoe UI" w:hAnsi="Segoe UI" w:cs="Segoe UI"/>
      <w:sz w:val="18"/>
      <w:szCs w:val="18"/>
    </w:rPr>
  </w:style>
  <w:style w:type="paragraph" w:styleId="Header">
    <w:name w:val="header"/>
    <w:basedOn w:val="Normal"/>
    <w:link w:val="HeaderChar"/>
    <w:uiPriority w:val="99"/>
    <w:unhideWhenUsed/>
    <w:rsid w:val="00131C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CDC"/>
  </w:style>
  <w:style w:type="paragraph" w:styleId="Footer">
    <w:name w:val="footer"/>
    <w:basedOn w:val="Normal"/>
    <w:link w:val="FooterChar"/>
    <w:uiPriority w:val="99"/>
    <w:unhideWhenUsed/>
    <w:rsid w:val="00131C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CDC"/>
  </w:style>
  <w:style w:type="table" w:customStyle="1" w:styleId="GridTable5Dark-Accent12">
    <w:name w:val="Grid Table 5 Dark - Accent 12"/>
    <w:basedOn w:val="TableNormal"/>
    <w:uiPriority w:val="50"/>
    <w:rsid w:val="001A6E4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ListParagraphChar">
    <w:name w:val="List Paragraph Char"/>
    <w:aliases w:val="MCHIP_list paragraph Char,List Paragraph1 Char,Recommendation Char,Bullet List Char,FooterText Char"/>
    <w:link w:val="ListParagraph"/>
    <w:uiPriority w:val="34"/>
    <w:locked/>
    <w:rsid w:val="00AE1B07"/>
  </w:style>
  <w:style w:type="character" w:styleId="CommentReference">
    <w:name w:val="annotation reference"/>
    <w:basedOn w:val="DefaultParagraphFont"/>
    <w:uiPriority w:val="99"/>
    <w:semiHidden/>
    <w:unhideWhenUsed/>
    <w:rsid w:val="009239D9"/>
    <w:rPr>
      <w:sz w:val="18"/>
      <w:szCs w:val="18"/>
    </w:rPr>
  </w:style>
  <w:style w:type="paragraph" w:styleId="CommentText">
    <w:name w:val="annotation text"/>
    <w:basedOn w:val="Normal"/>
    <w:link w:val="CommentTextChar"/>
    <w:uiPriority w:val="99"/>
    <w:semiHidden/>
    <w:unhideWhenUsed/>
    <w:rsid w:val="009239D9"/>
    <w:pPr>
      <w:spacing w:line="240" w:lineRule="auto"/>
    </w:pPr>
    <w:rPr>
      <w:sz w:val="24"/>
      <w:szCs w:val="24"/>
    </w:rPr>
  </w:style>
  <w:style w:type="character" w:customStyle="1" w:styleId="CommentTextChar">
    <w:name w:val="Comment Text Char"/>
    <w:basedOn w:val="DefaultParagraphFont"/>
    <w:link w:val="CommentText"/>
    <w:uiPriority w:val="99"/>
    <w:semiHidden/>
    <w:rsid w:val="009239D9"/>
    <w:rPr>
      <w:sz w:val="24"/>
      <w:szCs w:val="24"/>
    </w:rPr>
  </w:style>
  <w:style w:type="paragraph" w:styleId="CommentSubject">
    <w:name w:val="annotation subject"/>
    <w:basedOn w:val="CommentText"/>
    <w:next w:val="CommentText"/>
    <w:link w:val="CommentSubjectChar"/>
    <w:uiPriority w:val="99"/>
    <w:semiHidden/>
    <w:unhideWhenUsed/>
    <w:rsid w:val="009239D9"/>
    <w:rPr>
      <w:b/>
      <w:bCs/>
      <w:sz w:val="20"/>
      <w:szCs w:val="20"/>
    </w:rPr>
  </w:style>
  <w:style w:type="character" w:customStyle="1" w:styleId="CommentSubjectChar">
    <w:name w:val="Comment Subject Char"/>
    <w:basedOn w:val="CommentTextChar"/>
    <w:link w:val="CommentSubject"/>
    <w:uiPriority w:val="99"/>
    <w:semiHidden/>
    <w:rsid w:val="009239D9"/>
    <w:rPr>
      <w:b/>
      <w:bCs/>
      <w:sz w:val="20"/>
      <w:szCs w:val="20"/>
    </w:rPr>
  </w:style>
  <w:style w:type="paragraph" w:customStyle="1" w:styleId="Default">
    <w:name w:val="Default"/>
    <w:rsid w:val="00BE4F7C"/>
    <w:pPr>
      <w:autoSpaceDE w:val="0"/>
      <w:autoSpaceDN w:val="0"/>
      <w:adjustRightInd w:val="0"/>
      <w:spacing w:after="0" w:line="240" w:lineRule="auto"/>
    </w:pPr>
    <w:rPr>
      <w:rFonts w:ascii="Shaker 2 Lancet Regular" w:eastAsiaTheme="minorEastAsia" w:hAnsi="Shaker 2 Lancet Regular" w:cs="Shaker 2 Lancet Regular"/>
      <w:color w:val="000000"/>
      <w:sz w:val="24"/>
      <w:szCs w:val="24"/>
    </w:rPr>
  </w:style>
  <w:style w:type="character" w:styleId="Hyperlink">
    <w:name w:val="Hyperlink"/>
    <w:basedOn w:val="DefaultParagraphFont"/>
    <w:uiPriority w:val="99"/>
    <w:unhideWhenUsed/>
    <w:rsid w:val="00BE4F7C"/>
    <w:rPr>
      <w:color w:val="0000FF" w:themeColor="hyperlink"/>
      <w:u w:val="single"/>
    </w:rPr>
  </w:style>
  <w:style w:type="character" w:customStyle="1" w:styleId="Heading1Char">
    <w:name w:val="Heading 1 Char"/>
    <w:basedOn w:val="DefaultParagraphFont"/>
    <w:link w:val="Heading1"/>
    <w:uiPriority w:val="9"/>
    <w:rsid w:val="001459D3"/>
    <w:rPr>
      <w:rFonts w:asciiTheme="majorHAnsi" w:eastAsiaTheme="majorEastAsia" w:hAnsiTheme="majorHAnsi" w:cstheme="majorBidi"/>
      <w:b/>
      <w:bCs/>
      <w:color w:val="345A8A" w:themeColor="accent1" w:themeShade="B5"/>
      <w:sz w:val="24"/>
      <w:szCs w:val="32"/>
    </w:rPr>
  </w:style>
  <w:style w:type="paragraph" w:styleId="TOC1">
    <w:name w:val="toc 1"/>
    <w:basedOn w:val="Normal"/>
    <w:next w:val="Normal"/>
    <w:autoRedefine/>
    <w:uiPriority w:val="39"/>
    <w:unhideWhenUsed/>
    <w:rsid w:val="0073212E"/>
  </w:style>
  <w:style w:type="paragraph" w:styleId="TOC2">
    <w:name w:val="toc 2"/>
    <w:basedOn w:val="Normal"/>
    <w:next w:val="Normal"/>
    <w:autoRedefine/>
    <w:uiPriority w:val="39"/>
    <w:unhideWhenUsed/>
    <w:rsid w:val="0073212E"/>
    <w:pPr>
      <w:ind w:left="220"/>
    </w:pPr>
  </w:style>
  <w:style w:type="paragraph" w:styleId="TOC3">
    <w:name w:val="toc 3"/>
    <w:basedOn w:val="Normal"/>
    <w:next w:val="Normal"/>
    <w:autoRedefine/>
    <w:uiPriority w:val="39"/>
    <w:unhideWhenUsed/>
    <w:rsid w:val="0073212E"/>
    <w:pPr>
      <w:ind w:left="440"/>
    </w:pPr>
  </w:style>
  <w:style w:type="paragraph" w:styleId="TOC4">
    <w:name w:val="toc 4"/>
    <w:basedOn w:val="Normal"/>
    <w:next w:val="Normal"/>
    <w:autoRedefine/>
    <w:uiPriority w:val="39"/>
    <w:unhideWhenUsed/>
    <w:rsid w:val="0073212E"/>
    <w:pPr>
      <w:ind w:left="660"/>
    </w:pPr>
  </w:style>
  <w:style w:type="paragraph" w:styleId="TOC5">
    <w:name w:val="toc 5"/>
    <w:basedOn w:val="Normal"/>
    <w:next w:val="Normal"/>
    <w:autoRedefine/>
    <w:uiPriority w:val="39"/>
    <w:unhideWhenUsed/>
    <w:rsid w:val="0073212E"/>
    <w:pPr>
      <w:ind w:left="880"/>
    </w:pPr>
  </w:style>
  <w:style w:type="paragraph" w:styleId="TOC6">
    <w:name w:val="toc 6"/>
    <w:basedOn w:val="Normal"/>
    <w:next w:val="Normal"/>
    <w:autoRedefine/>
    <w:uiPriority w:val="39"/>
    <w:unhideWhenUsed/>
    <w:rsid w:val="0073212E"/>
    <w:pPr>
      <w:ind w:left="1100"/>
    </w:pPr>
  </w:style>
  <w:style w:type="paragraph" w:styleId="TOC7">
    <w:name w:val="toc 7"/>
    <w:basedOn w:val="Normal"/>
    <w:next w:val="Normal"/>
    <w:autoRedefine/>
    <w:uiPriority w:val="39"/>
    <w:unhideWhenUsed/>
    <w:rsid w:val="0073212E"/>
    <w:pPr>
      <w:ind w:left="1320"/>
    </w:pPr>
  </w:style>
  <w:style w:type="paragraph" w:styleId="TOC8">
    <w:name w:val="toc 8"/>
    <w:basedOn w:val="Normal"/>
    <w:next w:val="Normal"/>
    <w:autoRedefine/>
    <w:uiPriority w:val="39"/>
    <w:unhideWhenUsed/>
    <w:rsid w:val="0073212E"/>
    <w:pPr>
      <w:ind w:left="1540"/>
    </w:pPr>
  </w:style>
  <w:style w:type="paragraph" w:styleId="TOC9">
    <w:name w:val="toc 9"/>
    <w:basedOn w:val="Normal"/>
    <w:next w:val="Normal"/>
    <w:autoRedefine/>
    <w:uiPriority w:val="39"/>
    <w:unhideWhenUsed/>
    <w:rsid w:val="0073212E"/>
    <w:pPr>
      <w:ind w:left="1760"/>
    </w:pPr>
  </w:style>
  <w:style w:type="character" w:customStyle="1" w:styleId="Heading2Char">
    <w:name w:val="Heading 2 Char"/>
    <w:basedOn w:val="DefaultParagraphFont"/>
    <w:link w:val="Heading2"/>
    <w:uiPriority w:val="9"/>
    <w:rsid w:val="001A1436"/>
    <w:rPr>
      <w:rFonts w:asciiTheme="majorHAnsi" w:eastAsiaTheme="majorEastAsia" w:hAnsiTheme="majorHAnsi" w:cstheme="majorBidi"/>
      <w:b/>
      <w:bCs/>
      <w:color w:val="4F81BD" w:themeColor="accent1"/>
      <w:sz w:val="24"/>
      <w:szCs w:val="26"/>
    </w:rPr>
  </w:style>
  <w:style w:type="paragraph" w:styleId="Title">
    <w:name w:val="Title"/>
    <w:basedOn w:val="Normal"/>
    <w:next w:val="Normal"/>
    <w:link w:val="TitleChar"/>
    <w:uiPriority w:val="10"/>
    <w:qFormat/>
    <w:rsid w:val="001A14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8"/>
      <w:szCs w:val="52"/>
    </w:rPr>
  </w:style>
  <w:style w:type="character" w:customStyle="1" w:styleId="TitleChar">
    <w:name w:val="Title Char"/>
    <w:basedOn w:val="DefaultParagraphFont"/>
    <w:link w:val="Title"/>
    <w:uiPriority w:val="10"/>
    <w:rsid w:val="001A1436"/>
    <w:rPr>
      <w:rFonts w:asciiTheme="majorHAnsi" w:eastAsiaTheme="majorEastAsia" w:hAnsiTheme="majorHAnsi" w:cstheme="majorBidi"/>
      <w:color w:val="17365D" w:themeColor="text2" w:themeShade="BF"/>
      <w:spacing w:val="5"/>
      <w:kern w:val="28"/>
      <w:sz w:val="28"/>
      <w:szCs w:val="52"/>
    </w:rPr>
  </w:style>
  <w:style w:type="character" w:styleId="FollowedHyperlink">
    <w:name w:val="FollowedHyperlink"/>
    <w:basedOn w:val="DefaultParagraphFont"/>
    <w:uiPriority w:val="99"/>
    <w:semiHidden/>
    <w:unhideWhenUsed/>
    <w:rsid w:val="001F5E0A"/>
    <w:rPr>
      <w:color w:val="800080" w:themeColor="followedHyperlink"/>
      <w:u w:val="single"/>
    </w:rPr>
  </w:style>
  <w:style w:type="table" w:styleId="LightShading">
    <w:name w:val="Light Shading"/>
    <w:basedOn w:val="TableNormal"/>
    <w:uiPriority w:val="60"/>
    <w:rsid w:val="007B4F1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7B4F1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List1">
    <w:name w:val="Medium List 1"/>
    <w:basedOn w:val="TableNormal"/>
    <w:uiPriority w:val="65"/>
    <w:rsid w:val="007B4F1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Accent5">
    <w:name w:val="Medium Shading 2 Accent 5"/>
    <w:basedOn w:val="TableNormal"/>
    <w:uiPriority w:val="64"/>
    <w:rsid w:val="007B4F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
    <w:name w:val="Medium List 2"/>
    <w:basedOn w:val="TableNormal"/>
    <w:uiPriority w:val="66"/>
    <w:rsid w:val="007B4F1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7B4F1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7B4F1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024532">
      <w:bodyDiv w:val="1"/>
      <w:marLeft w:val="0"/>
      <w:marRight w:val="0"/>
      <w:marTop w:val="0"/>
      <w:marBottom w:val="0"/>
      <w:divBdr>
        <w:top w:val="none" w:sz="0" w:space="0" w:color="auto"/>
        <w:left w:val="none" w:sz="0" w:space="0" w:color="auto"/>
        <w:bottom w:val="none" w:sz="0" w:space="0" w:color="auto"/>
        <w:right w:val="none" w:sz="0" w:space="0" w:color="auto"/>
      </w:divBdr>
    </w:div>
    <w:div w:id="487788457">
      <w:bodyDiv w:val="1"/>
      <w:marLeft w:val="0"/>
      <w:marRight w:val="0"/>
      <w:marTop w:val="0"/>
      <w:marBottom w:val="0"/>
      <w:divBdr>
        <w:top w:val="none" w:sz="0" w:space="0" w:color="auto"/>
        <w:left w:val="none" w:sz="0" w:space="0" w:color="auto"/>
        <w:bottom w:val="none" w:sz="0" w:space="0" w:color="auto"/>
        <w:right w:val="none" w:sz="0" w:space="0" w:color="auto"/>
      </w:divBdr>
    </w:div>
    <w:div w:id="892693719">
      <w:bodyDiv w:val="1"/>
      <w:marLeft w:val="0"/>
      <w:marRight w:val="0"/>
      <w:marTop w:val="0"/>
      <w:marBottom w:val="0"/>
      <w:divBdr>
        <w:top w:val="none" w:sz="0" w:space="0" w:color="auto"/>
        <w:left w:val="none" w:sz="0" w:space="0" w:color="auto"/>
        <w:bottom w:val="none" w:sz="0" w:space="0" w:color="auto"/>
        <w:right w:val="none" w:sz="0" w:space="0" w:color="auto"/>
      </w:divBdr>
    </w:div>
    <w:div w:id="1045761800">
      <w:bodyDiv w:val="1"/>
      <w:marLeft w:val="0"/>
      <w:marRight w:val="0"/>
      <w:marTop w:val="0"/>
      <w:marBottom w:val="0"/>
      <w:divBdr>
        <w:top w:val="none" w:sz="0" w:space="0" w:color="auto"/>
        <w:left w:val="none" w:sz="0" w:space="0" w:color="auto"/>
        <w:bottom w:val="none" w:sz="0" w:space="0" w:color="auto"/>
        <w:right w:val="none" w:sz="0" w:space="0" w:color="auto"/>
      </w:divBdr>
    </w:div>
    <w:div w:id="1429500610">
      <w:bodyDiv w:val="1"/>
      <w:marLeft w:val="0"/>
      <w:marRight w:val="0"/>
      <w:marTop w:val="0"/>
      <w:marBottom w:val="0"/>
      <w:divBdr>
        <w:top w:val="none" w:sz="0" w:space="0" w:color="auto"/>
        <w:left w:val="none" w:sz="0" w:space="0" w:color="auto"/>
        <w:bottom w:val="none" w:sz="0" w:space="0" w:color="auto"/>
        <w:right w:val="none" w:sz="0" w:space="0" w:color="auto"/>
      </w:divBdr>
    </w:div>
    <w:div w:id="1440638773">
      <w:bodyDiv w:val="1"/>
      <w:marLeft w:val="0"/>
      <w:marRight w:val="0"/>
      <w:marTop w:val="0"/>
      <w:marBottom w:val="0"/>
      <w:divBdr>
        <w:top w:val="none" w:sz="0" w:space="0" w:color="auto"/>
        <w:left w:val="none" w:sz="0" w:space="0" w:color="auto"/>
        <w:bottom w:val="none" w:sz="0" w:space="0" w:color="auto"/>
        <w:right w:val="none" w:sz="0" w:space="0" w:color="auto"/>
      </w:divBdr>
    </w:div>
    <w:div w:id="1472289191">
      <w:bodyDiv w:val="1"/>
      <w:marLeft w:val="0"/>
      <w:marRight w:val="0"/>
      <w:marTop w:val="0"/>
      <w:marBottom w:val="0"/>
      <w:divBdr>
        <w:top w:val="none" w:sz="0" w:space="0" w:color="auto"/>
        <w:left w:val="none" w:sz="0" w:space="0" w:color="auto"/>
        <w:bottom w:val="none" w:sz="0" w:space="0" w:color="auto"/>
        <w:right w:val="none" w:sz="0" w:space="0" w:color="auto"/>
      </w:divBdr>
    </w:div>
    <w:div w:id="147352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3A072-E091-417E-84D3-A38D20397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7045</Words>
  <Characters>40160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47111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Vesel</dc:creator>
  <cp:keywords/>
  <dc:description/>
  <cp:lastModifiedBy>Sarah Moxon</cp:lastModifiedBy>
  <cp:revision>3</cp:revision>
  <cp:lastPrinted>2014-03-07T20:01:00Z</cp:lastPrinted>
  <dcterms:created xsi:type="dcterms:W3CDTF">2015-05-12T16:05:00Z</dcterms:created>
  <dcterms:modified xsi:type="dcterms:W3CDTF">2015-08-21T13:07:00Z</dcterms:modified>
</cp:coreProperties>
</file>