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054" w:rsidRDefault="00841054" w:rsidP="00FA52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841054" w:rsidRPr="00F93A7E" w:rsidRDefault="00841054" w:rsidP="00A771D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687" w:type="dxa"/>
        <w:tblInd w:w="-702" w:type="dxa"/>
        <w:tblLook w:val="00A0" w:firstRow="1" w:lastRow="0" w:firstColumn="1" w:lastColumn="0" w:noHBand="0" w:noVBand="0"/>
      </w:tblPr>
      <w:tblGrid>
        <w:gridCol w:w="1530"/>
        <w:gridCol w:w="2871"/>
        <w:gridCol w:w="3143"/>
        <w:gridCol w:w="3143"/>
      </w:tblGrid>
      <w:tr w:rsidR="00841054" w:rsidRPr="00961535" w:rsidTr="00A6014A">
        <w:trPr>
          <w:trHeight w:val="315"/>
        </w:trPr>
        <w:tc>
          <w:tcPr>
            <w:tcW w:w="106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1054" w:rsidRPr="00F93A7E" w:rsidRDefault="00841054" w:rsidP="00A6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A7E">
              <w:rPr>
                <w:rFonts w:ascii="Times New Roman" w:hAnsi="Times New Roman"/>
                <w:b/>
                <w:sz w:val="24"/>
                <w:szCs w:val="24"/>
              </w:rPr>
              <w:t>Table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S</w:t>
            </w:r>
            <w:r w:rsidRPr="00F93A7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F93A7E">
              <w:rPr>
                <w:rFonts w:ascii="Times New Roman" w:hAnsi="Times New Roman"/>
                <w:sz w:val="24"/>
                <w:szCs w:val="24"/>
              </w:rPr>
              <w:t xml:space="preserve"> AUC values and corresponding sensitivity and specificity of single miRNAs for distinguishing lung cancer from benign SPNs </w:t>
            </w:r>
          </w:p>
        </w:tc>
      </w:tr>
      <w:tr w:rsidR="00841054" w:rsidRPr="00961535" w:rsidTr="00A6014A">
        <w:trPr>
          <w:trHeight w:val="315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1054" w:rsidRPr="00F93A7E" w:rsidRDefault="00841054" w:rsidP="00A6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A7E">
              <w:rPr>
                <w:rFonts w:ascii="Times New Roman" w:hAnsi="Times New Roman"/>
                <w:sz w:val="24"/>
                <w:szCs w:val="24"/>
              </w:rPr>
              <w:t>miRNAs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1054" w:rsidRPr="00F93A7E" w:rsidRDefault="00841054" w:rsidP="00A6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A7E">
              <w:rPr>
                <w:rFonts w:ascii="Times New Roman" w:hAnsi="Times New Roman"/>
                <w:sz w:val="24"/>
                <w:szCs w:val="24"/>
              </w:rPr>
              <w:t>AUC (95% CI)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1054" w:rsidRPr="00F93A7E" w:rsidRDefault="00841054" w:rsidP="00AB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A7E">
              <w:rPr>
                <w:rFonts w:ascii="Times New Roman" w:hAnsi="Times New Roman"/>
                <w:sz w:val="24"/>
                <w:szCs w:val="24"/>
              </w:rPr>
              <w:t>Sensitivity (95% CI)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1054" w:rsidRPr="00F93A7E" w:rsidRDefault="00841054" w:rsidP="00A6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A7E">
              <w:rPr>
                <w:rFonts w:ascii="Times New Roman" w:hAnsi="Times New Roman"/>
                <w:sz w:val="24"/>
                <w:szCs w:val="24"/>
              </w:rPr>
              <w:t>Specificity (95% CI)</w:t>
            </w:r>
          </w:p>
        </w:tc>
      </w:tr>
      <w:tr w:rsidR="00841054" w:rsidRPr="00961535" w:rsidTr="00A6014A">
        <w:trPr>
          <w:trHeight w:val="315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1054" w:rsidRPr="00F93A7E" w:rsidRDefault="00841054" w:rsidP="00A6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A7E">
              <w:rPr>
                <w:rFonts w:ascii="Times New Roman" w:hAnsi="Times New Roman"/>
                <w:sz w:val="24"/>
                <w:szCs w:val="24"/>
              </w:rPr>
              <w:t xml:space="preserve">miR-375 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1054" w:rsidRPr="00F93A7E" w:rsidRDefault="00841054" w:rsidP="00A6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A7E">
              <w:rPr>
                <w:rFonts w:ascii="Times New Roman" w:hAnsi="Times New Roman"/>
                <w:sz w:val="24"/>
                <w:szCs w:val="24"/>
              </w:rPr>
              <w:t>0.6088 (0.4721 to 0.7455)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1054" w:rsidRPr="00F93A7E" w:rsidRDefault="00841054" w:rsidP="00A6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A7E">
              <w:rPr>
                <w:rFonts w:ascii="Times New Roman" w:hAnsi="Times New Roman"/>
                <w:sz w:val="24"/>
                <w:szCs w:val="24"/>
              </w:rPr>
              <w:t>66.7% (48.17% to 82.04%)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1054" w:rsidRPr="00F93A7E" w:rsidRDefault="00841054" w:rsidP="00A6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A7E">
              <w:rPr>
                <w:rFonts w:ascii="Times New Roman" w:hAnsi="Times New Roman"/>
                <w:sz w:val="24"/>
                <w:szCs w:val="24"/>
              </w:rPr>
              <w:t>57.58% (39.22% to 74.52%)</w:t>
            </w:r>
          </w:p>
        </w:tc>
      </w:tr>
      <w:tr w:rsidR="00841054" w:rsidRPr="00961535" w:rsidTr="00A6014A">
        <w:trPr>
          <w:trHeight w:val="315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1054" w:rsidRPr="00F93A7E" w:rsidRDefault="00841054" w:rsidP="00A6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A7E">
              <w:rPr>
                <w:rFonts w:ascii="Times New Roman" w:hAnsi="Times New Roman"/>
                <w:sz w:val="24"/>
                <w:szCs w:val="24"/>
              </w:rPr>
              <w:t xml:space="preserve">miR-126 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1054" w:rsidRPr="00F93A7E" w:rsidRDefault="00841054" w:rsidP="00A6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A7E">
              <w:rPr>
                <w:rFonts w:ascii="Times New Roman" w:hAnsi="Times New Roman"/>
                <w:sz w:val="24"/>
                <w:szCs w:val="24"/>
              </w:rPr>
              <w:t>0.5767 (0.4348 to 0.7186)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1054" w:rsidRPr="00F93A7E" w:rsidRDefault="00841054" w:rsidP="00A6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A7E">
              <w:rPr>
                <w:rFonts w:ascii="Times New Roman" w:hAnsi="Times New Roman"/>
                <w:sz w:val="24"/>
                <w:szCs w:val="24"/>
              </w:rPr>
              <w:t>62.5% (43.69% to 78.90%)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1054" w:rsidRPr="00F93A7E" w:rsidRDefault="00841054" w:rsidP="00A6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A7E">
              <w:rPr>
                <w:rFonts w:ascii="Times New Roman" w:hAnsi="Times New Roman"/>
                <w:sz w:val="24"/>
                <w:szCs w:val="24"/>
              </w:rPr>
              <w:t>63.64% (45.12% to 79.60%)</w:t>
            </w:r>
          </w:p>
        </w:tc>
      </w:tr>
      <w:tr w:rsidR="00841054" w:rsidRPr="00961535" w:rsidTr="00A6014A">
        <w:trPr>
          <w:trHeight w:val="315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1054" w:rsidRPr="00F93A7E" w:rsidRDefault="00841054" w:rsidP="00A6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A7E">
              <w:rPr>
                <w:rFonts w:ascii="Times New Roman" w:hAnsi="Times New Roman"/>
                <w:sz w:val="24"/>
                <w:szCs w:val="24"/>
              </w:rPr>
              <w:t xml:space="preserve">miR-21 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1054" w:rsidRPr="00F93A7E" w:rsidRDefault="00841054" w:rsidP="00A6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A7E">
              <w:rPr>
                <w:rFonts w:ascii="Times New Roman" w:hAnsi="Times New Roman"/>
                <w:sz w:val="24"/>
                <w:szCs w:val="24"/>
              </w:rPr>
              <w:t>0.5862 (0.4348 to 0.7186)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1054" w:rsidRPr="00F93A7E" w:rsidRDefault="00841054" w:rsidP="00A6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A7E">
              <w:rPr>
                <w:rFonts w:ascii="Times New Roman" w:hAnsi="Times New Roman"/>
                <w:sz w:val="24"/>
                <w:szCs w:val="24"/>
              </w:rPr>
              <w:t>56.25% (37.66% to 73.64%)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1054" w:rsidRPr="00F93A7E" w:rsidRDefault="00841054" w:rsidP="00A6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A7E">
              <w:rPr>
                <w:rFonts w:ascii="Times New Roman" w:hAnsi="Times New Roman"/>
                <w:sz w:val="24"/>
                <w:szCs w:val="24"/>
              </w:rPr>
              <w:t>63.64% (45.12% to 79.60%)</w:t>
            </w:r>
          </w:p>
        </w:tc>
      </w:tr>
      <w:tr w:rsidR="00841054" w:rsidRPr="00961535" w:rsidTr="00A6014A">
        <w:trPr>
          <w:trHeight w:val="315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1054" w:rsidRPr="00F93A7E" w:rsidRDefault="00841054" w:rsidP="00A6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A7E">
              <w:rPr>
                <w:rFonts w:ascii="Times New Roman" w:hAnsi="Times New Roman"/>
                <w:sz w:val="24"/>
                <w:szCs w:val="24"/>
              </w:rPr>
              <w:t xml:space="preserve">miR-210 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1054" w:rsidRPr="00F93A7E" w:rsidRDefault="00841054" w:rsidP="00A6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A7E">
              <w:rPr>
                <w:rFonts w:ascii="Times New Roman" w:hAnsi="Times New Roman"/>
                <w:sz w:val="24"/>
                <w:szCs w:val="24"/>
              </w:rPr>
              <w:t>0.6913 (0.5611 to 0.8215)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1054" w:rsidRPr="00F93A7E" w:rsidRDefault="00841054" w:rsidP="00A6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A7E">
              <w:rPr>
                <w:rFonts w:ascii="Times New Roman" w:hAnsi="Times New Roman"/>
                <w:sz w:val="24"/>
                <w:szCs w:val="24"/>
              </w:rPr>
              <w:t>56.25% (37.66% to 73.64%)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1054" w:rsidRPr="00F93A7E" w:rsidRDefault="00841054" w:rsidP="00A6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A7E">
              <w:rPr>
                <w:rFonts w:ascii="Times New Roman" w:hAnsi="Times New Roman"/>
                <w:sz w:val="24"/>
                <w:szCs w:val="24"/>
              </w:rPr>
              <w:t>72.73% (54.48% to 86.70%)</w:t>
            </w:r>
          </w:p>
        </w:tc>
      </w:tr>
      <w:tr w:rsidR="00841054" w:rsidRPr="00961535" w:rsidTr="00A6014A">
        <w:trPr>
          <w:trHeight w:val="315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1054" w:rsidRPr="00F93A7E" w:rsidRDefault="00841054" w:rsidP="00A6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A7E">
              <w:rPr>
                <w:rFonts w:ascii="Times New Roman" w:hAnsi="Times New Roman"/>
                <w:sz w:val="24"/>
                <w:szCs w:val="24"/>
              </w:rPr>
              <w:t xml:space="preserve">miR-486-5p 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1054" w:rsidRPr="00F93A7E" w:rsidRDefault="00841054" w:rsidP="00A6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A7E">
              <w:rPr>
                <w:rFonts w:ascii="Times New Roman" w:hAnsi="Times New Roman"/>
                <w:sz w:val="24"/>
                <w:szCs w:val="24"/>
              </w:rPr>
              <w:t>0.6288 (0.5779 to 0.8312)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1054" w:rsidRPr="00F93A7E" w:rsidRDefault="00841054" w:rsidP="00A6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A7E">
              <w:rPr>
                <w:rFonts w:ascii="Times New Roman" w:hAnsi="Times New Roman"/>
                <w:sz w:val="24"/>
                <w:szCs w:val="24"/>
              </w:rPr>
              <w:t>71.8% (53.25% to 86.25%)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1054" w:rsidRPr="00F93A7E" w:rsidRDefault="00841054" w:rsidP="00A6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A7E">
              <w:rPr>
                <w:rFonts w:ascii="Times New Roman" w:hAnsi="Times New Roman"/>
                <w:sz w:val="24"/>
                <w:szCs w:val="24"/>
              </w:rPr>
              <w:t>66.67% (48.17% to 82.04%)</w:t>
            </w:r>
          </w:p>
        </w:tc>
      </w:tr>
      <w:tr w:rsidR="00841054" w:rsidRPr="00961535" w:rsidTr="00A6014A">
        <w:trPr>
          <w:trHeight w:val="315"/>
        </w:trPr>
        <w:tc>
          <w:tcPr>
            <w:tcW w:w="75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1054" w:rsidRPr="00F93A7E" w:rsidRDefault="00841054" w:rsidP="00A6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A7E">
              <w:rPr>
                <w:rFonts w:ascii="Times New Roman" w:hAnsi="Times New Roman"/>
                <w:sz w:val="24"/>
                <w:szCs w:val="24"/>
              </w:rPr>
              <w:t>AUC, the area under receiver operating characteristic curve.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1054" w:rsidRPr="00F93A7E" w:rsidRDefault="00841054" w:rsidP="00A6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1054" w:rsidRPr="00F93A7E" w:rsidRDefault="00841054" w:rsidP="00AB73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1054" w:rsidRPr="00F93A7E" w:rsidRDefault="00841054" w:rsidP="00C46314">
      <w:pPr>
        <w:rPr>
          <w:rFonts w:ascii="Times New Roman" w:hAnsi="Times New Roman"/>
          <w:sz w:val="24"/>
          <w:szCs w:val="24"/>
        </w:rPr>
      </w:pPr>
    </w:p>
    <w:sectPr w:rsidR="00841054" w:rsidRPr="00F93A7E" w:rsidSect="007D36E8">
      <w:pgSz w:w="12240" w:h="15840"/>
      <w:pgMar w:top="117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533"/>
    <w:rsid w:val="00003B32"/>
    <w:rsid w:val="00040D6E"/>
    <w:rsid w:val="00041608"/>
    <w:rsid w:val="000A4F28"/>
    <w:rsid w:val="000E74CA"/>
    <w:rsid w:val="00116132"/>
    <w:rsid w:val="00121B26"/>
    <w:rsid w:val="001230EF"/>
    <w:rsid w:val="001A7D8A"/>
    <w:rsid w:val="002015D8"/>
    <w:rsid w:val="00233A83"/>
    <w:rsid w:val="002E4C33"/>
    <w:rsid w:val="0037771C"/>
    <w:rsid w:val="003865BC"/>
    <w:rsid w:val="003A0A9C"/>
    <w:rsid w:val="003B3BD6"/>
    <w:rsid w:val="003C7768"/>
    <w:rsid w:val="003E23A4"/>
    <w:rsid w:val="003F0085"/>
    <w:rsid w:val="004266F3"/>
    <w:rsid w:val="004C501F"/>
    <w:rsid w:val="004C7C85"/>
    <w:rsid w:val="00516F3F"/>
    <w:rsid w:val="005354E5"/>
    <w:rsid w:val="005708EC"/>
    <w:rsid w:val="00574BB2"/>
    <w:rsid w:val="00577977"/>
    <w:rsid w:val="00581CBC"/>
    <w:rsid w:val="00626CB1"/>
    <w:rsid w:val="00664B7E"/>
    <w:rsid w:val="00747533"/>
    <w:rsid w:val="00752509"/>
    <w:rsid w:val="007853C5"/>
    <w:rsid w:val="007D36E8"/>
    <w:rsid w:val="00841054"/>
    <w:rsid w:val="00864AEA"/>
    <w:rsid w:val="0088556F"/>
    <w:rsid w:val="008936A5"/>
    <w:rsid w:val="008C1B12"/>
    <w:rsid w:val="00903A37"/>
    <w:rsid w:val="00961535"/>
    <w:rsid w:val="009662FE"/>
    <w:rsid w:val="009B0B9A"/>
    <w:rsid w:val="00A41179"/>
    <w:rsid w:val="00A42F29"/>
    <w:rsid w:val="00A53A43"/>
    <w:rsid w:val="00A6014A"/>
    <w:rsid w:val="00A771D1"/>
    <w:rsid w:val="00AB4BBD"/>
    <w:rsid w:val="00AB7361"/>
    <w:rsid w:val="00AE1A71"/>
    <w:rsid w:val="00B77E11"/>
    <w:rsid w:val="00BB4850"/>
    <w:rsid w:val="00BD5C5B"/>
    <w:rsid w:val="00BE23AC"/>
    <w:rsid w:val="00C0045E"/>
    <w:rsid w:val="00C11073"/>
    <w:rsid w:val="00C46314"/>
    <w:rsid w:val="00CE7B79"/>
    <w:rsid w:val="00CF1BCC"/>
    <w:rsid w:val="00D00DF6"/>
    <w:rsid w:val="00D627A7"/>
    <w:rsid w:val="00DB4FD0"/>
    <w:rsid w:val="00DF176C"/>
    <w:rsid w:val="00E030D5"/>
    <w:rsid w:val="00E20ABF"/>
    <w:rsid w:val="00EB1DF0"/>
    <w:rsid w:val="00EC21D6"/>
    <w:rsid w:val="00ED7721"/>
    <w:rsid w:val="00F24118"/>
    <w:rsid w:val="00F40154"/>
    <w:rsid w:val="00F41FB1"/>
    <w:rsid w:val="00F6357B"/>
    <w:rsid w:val="00F93A7E"/>
    <w:rsid w:val="00FA4B38"/>
    <w:rsid w:val="00FA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97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46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463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97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46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463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3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Data</dc:title>
  <dc:creator>fjiang</dc:creator>
  <cp:lastModifiedBy>Jiang, Feng</cp:lastModifiedBy>
  <cp:revision>2</cp:revision>
  <cp:lastPrinted>2011-08-18T19:40:00Z</cp:lastPrinted>
  <dcterms:created xsi:type="dcterms:W3CDTF">2011-08-24T00:52:00Z</dcterms:created>
  <dcterms:modified xsi:type="dcterms:W3CDTF">2011-08-24T00:52:00Z</dcterms:modified>
</cp:coreProperties>
</file>