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6C" w:rsidRDefault="00436A6C" w:rsidP="00FD0EA3">
      <w:pPr>
        <w:spacing w:after="0" w:line="480" w:lineRule="auto"/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TABLES AND FIGURES</w:t>
      </w:r>
    </w:p>
    <w:p w:rsidR="00436A6C" w:rsidRDefault="00FD0EA3" w:rsidP="00436A6C">
      <w:pPr>
        <w:spacing w:after="0" w:line="480" w:lineRule="auto"/>
        <w:rPr>
          <w:rFonts w:ascii="Times New Roman" w:hAnsi="Times New Roman"/>
          <w:i/>
          <w:sz w:val="24"/>
          <w:lang w:val="en-US"/>
        </w:rPr>
      </w:pPr>
      <w:r>
        <w:rPr>
          <w:rFonts w:ascii="Times New Roman" w:hAnsi="Times New Roman"/>
          <w:i/>
          <w:sz w:val="24"/>
          <w:lang w:val="en-US"/>
        </w:rPr>
        <w:t xml:space="preserve">Additional </w:t>
      </w:r>
      <w:r w:rsidR="00436A6C" w:rsidRPr="004578E9">
        <w:rPr>
          <w:rFonts w:ascii="Times New Roman" w:hAnsi="Times New Roman"/>
          <w:i/>
          <w:sz w:val="24"/>
          <w:lang w:val="en-US"/>
        </w:rPr>
        <w:t xml:space="preserve">Table 1: </w:t>
      </w:r>
      <w:r w:rsidR="00436A6C">
        <w:rPr>
          <w:rFonts w:ascii="Times New Roman" w:hAnsi="Times New Roman"/>
          <w:i/>
          <w:sz w:val="24"/>
          <w:lang w:val="en-US"/>
        </w:rPr>
        <w:t xml:space="preserve">Recapture Life intervention components according to the Adolescent Resilience in Illness Model </w:t>
      </w:r>
      <w:r w:rsidR="00436A6C">
        <w:rPr>
          <w:rFonts w:ascii="Times New Roman" w:hAnsi="Times New Roman"/>
          <w:i/>
          <w:noProof/>
          <w:sz w:val="24"/>
          <w:lang w:val="en-US"/>
        </w:rPr>
        <w:t>[adapted from 55]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1801"/>
        <w:gridCol w:w="2835"/>
        <w:gridCol w:w="8222"/>
      </w:tblGrid>
      <w:tr w:rsidR="00436A6C" w:rsidRPr="005A4868" w:rsidTr="00FD0EA3">
        <w:trPr>
          <w:cantSplit/>
          <w:tblHeader/>
        </w:trPr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Factor</w:t>
            </w:r>
          </w:p>
        </w:tc>
        <w:tc>
          <w:tcPr>
            <w:tcW w:w="18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Concept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Modifiable components</w:t>
            </w:r>
          </w:p>
        </w:tc>
        <w:tc>
          <w:tcPr>
            <w:tcW w:w="82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Relevant Recapture Life-AYA program strategies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Illness-related risk</w:t>
            </w:r>
          </w:p>
        </w:tc>
        <w:tc>
          <w:tcPr>
            <w:tcW w:w="1801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Uncertainty in illness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Perceived illness ambiguity and complexity</w:t>
            </w:r>
          </w:p>
        </w:tc>
        <w:tc>
          <w:tcPr>
            <w:tcW w:w="8222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2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Peer discussion to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normalis</w:t>
            </w: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e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range of typical AYA experiences </w:t>
            </w:r>
          </w:p>
          <w:p w:rsidR="00436A6C" w:rsidRPr="005A4868" w:rsidRDefault="00436A6C" w:rsidP="00436A6C">
            <w:pPr>
              <w:numPr>
                <w:ilvl w:val="0"/>
                <w:numId w:val="2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Behavio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u</w:t>
            </w: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ral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activation to improve mood, fatigue, and activity levels </w:t>
            </w:r>
          </w:p>
          <w:p w:rsidR="00436A6C" w:rsidRPr="005A4868" w:rsidRDefault="00436A6C" w:rsidP="00436A6C">
            <w:pPr>
              <w:numPr>
                <w:ilvl w:val="0"/>
                <w:numId w:val="2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Cognitive strategies to change how AYAs engage with distressing illness-related thoughts 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vMerge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Disease-related distress</w:t>
            </w:r>
          </w:p>
        </w:tc>
        <w:tc>
          <w:tcPr>
            <w:tcW w:w="2835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Symptom distress (pain, anxiety, fatigue, mood)</w:t>
            </w:r>
          </w:p>
        </w:tc>
        <w:tc>
          <w:tcPr>
            <w:tcW w:w="8222" w:type="dxa"/>
            <w:vMerge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436A6C" w:rsidRPr="005A4868" w:rsidTr="00FD0EA3">
        <w:trPr>
          <w:cantSplit/>
        </w:trPr>
        <w:tc>
          <w:tcPr>
            <w:tcW w:w="1284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Family protective</w:t>
            </w:r>
          </w:p>
        </w:tc>
        <w:tc>
          <w:tcPr>
            <w:tcW w:w="1801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Family atmosphere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Adaptability and cohesion</w:t>
            </w:r>
          </w:p>
        </w:tc>
        <w:tc>
          <w:tcPr>
            <w:tcW w:w="8222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3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Peer discussion and normalization around common challenges for families and parent-adolescent relationships</w:t>
            </w:r>
          </w:p>
          <w:p w:rsidR="00436A6C" w:rsidRPr="005A4868" w:rsidRDefault="00436A6C" w:rsidP="00436A6C">
            <w:pPr>
              <w:numPr>
                <w:ilvl w:val="0"/>
                <w:numId w:val="3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Cognitive challenging around unhelpful thoughts (AYA-parent interactions)</w:t>
            </w:r>
          </w:p>
          <w:p w:rsidR="00436A6C" w:rsidRPr="005A4868" w:rsidRDefault="00436A6C" w:rsidP="00436A6C">
            <w:pPr>
              <w:numPr>
                <w:ilvl w:val="0"/>
                <w:numId w:val="3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Assertive, effective communication skills strategies</w:t>
            </w:r>
          </w:p>
          <w:p w:rsidR="00436A6C" w:rsidRPr="005A4868" w:rsidRDefault="00436A6C" w:rsidP="00436A6C">
            <w:pPr>
              <w:numPr>
                <w:ilvl w:val="0"/>
                <w:numId w:val="3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Cognitive and </w:t>
            </w: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behavio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u</w:t>
            </w: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ral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strategies to proactively elicit support whilst negotiating desired boundaries/autonomy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vMerge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Parent-adolescent communication</w:t>
            </w:r>
          </w:p>
        </w:tc>
        <w:tc>
          <w:tcPr>
            <w:tcW w:w="8222" w:type="dxa"/>
            <w:vMerge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436A6C" w:rsidRPr="005A4868" w:rsidTr="00FD0EA3">
        <w:trPr>
          <w:cantSplit/>
        </w:trPr>
        <w:tc>
          <w:tcPr>
            <w:tcW w:w="1284" w:type="dxa"/>
            <w:vMerge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Perceived social support from family</w:t>
            </w:r>
          </w:p>
        </w:tc>
        <w:tc>
          <w:tcPr>
            <w:tcW w:w="8222" w:type="dxa"/>
            <w:vMerge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436A6C" w:rsidRPr="005A4868" w:rsidTr="00FD0EA3">
        <w:trPr>
          <w:cantSplit/>
        </w:trPr>
        <w:tc>
          <w:tcPr>
            <w:tcW w:w="1284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Family support and resources</w:t>
            </w:r>
          </w:p>
        </w:tc>
        <w:tc>
          <w:tcPr>
            <w:tcW w:w="2835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Family network</w:t>
            </w:r>
          </w:p>
        </w:tc>
        <w:tc>
          <w:tcPr>
            <w:tcW w:w="8222" w:type="dxa"/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11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Supportive discussion and problem-solving strategies to stimulate support seeking from family and network</w:t>
            </w:r>
          </w:p>
          <w:p w:rsidR="00436A6C" w:rsidRPr="005A4868" w:rsidRDefault="00436A6C" w:rsidP="00436A6C">
            <w:pPr>
              <w:numPr>
                <w:ilvl w:val="0"/>
                <w:numId w:val="11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Information and resources relating to additional available supports for AYA and their family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Social protective</w:t>
            </w:r>
          </w:p>
        </w:tc>
        <w:tc>
          <w:tcPr>
            <w:tcW w:w="1801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Social integration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Perceived social support from friends</w:t>
            </w:r>
          </w:p>
        </w:tc>
        <w:tc>
          <w:tcPr>
            <w:tcW w:w="8222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5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Peer discussion and normalizing of common AYA experience of returning to social groups after cancer </w:t>
            </w:r>
          </w:p>
          <w:p w:rsidR="00436A6C" w:rsidRPr="005A4868" w:rsidRDefault="00436A6C" w:rsidP="00436A6C">
            <w:pPr>
              <w:numPr>
                <w:ilvl w:val="0"/>
                <w:numId w:val="5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Cognitive challenging and reappraisal skills (social support/friends)</w:t>
            </w:r>
          </w:p>
          <w:p w:rsidR="00436A6C" w:rsidRPr="005A4868" w:rsidRDefault="00436A6C" w:rsidP="00436A6C">
            <w:pPr>
              <w:numPr>
                <w:ilvl w:val="0"/>
                <w:numId w:val="5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Behavio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u</w:t>
            </w: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ral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strategies to increase social support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vMerge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Influence from other AYAs with cancer</w:t>
            </w:r>
          </w:p>
        </w:tc>
        <w:tc>
          <w:tcPr>
            <w:tcW w:w="8222" w:type="dxa"/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4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Peer discussion throughout program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Attitudes of illness disclosure</w:t>
            </w:r>
          </w:p>
        </w:tc>
        <w:tc>
          <w:tcPr>
            <w:tcW w:w="8222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4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Discussion and normalizing common experiences</w:t>
            </w:r>
          </w:p>
          <w:p w:rsidR="00436A6C" w:rsidRPr="005A4868" w:rsidRDefault="00436A6C" w:rsidP="00436A6C">
            <w:pPr>
              <w:numPr>
                <w:ilvl w:val="0"/>
                <w:numId w:val="4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Cognitive strategies to manage difficult thoughts/ emotions around this topic as well as </w:t>
            </w: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behavio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u</w:t>
            </w: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ral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strategies to manage illness disclosure situations.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Health care resources</w:t>
            </w:r>
          </w:p>
        </w:tc>
        <w:tc>
          <w:tcPr>
            <w:tcW w:w="2835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Perceived support from providers</w:t>
            </w:r>
          </w:p>
        </w:tc>
        <w:tc>
          <w:tcPr>
            <w:tcW w:w="8222" w:type="dxa"/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4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Discussion and communication skills training around seeking advice and support from health care providers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Adolescent support program participation </w:t>
            </w:r>
          </w:p>
        </w:tc>
        <w:tc>
          <w:tcPr>
            <w:tcW w:w="8222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4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Recapture Life program participation (overall)</w:t>
            </w:r>
          </w:p>
          <w:p w:rsidR="00436A6C" w:rsidRPr="005A4868" w:rsidRDefault="00436A6C" w:rsidP="00436A6C">
            <w:pPr>
              <w:numPr>
                <w:ilvl w:val="0"/>
                <w:numId w:val="4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Linkage to other available information and resources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vMerge w:val="restart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Individual risk and</w:t>
            </w:r>
          </w:p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 xml:space="preserve">protective </w:t>
            </w:r>
          </w:p>
        </w:tc>
        <w:tc>
          <w:tcPr>
            <w:tcW w:w="1801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Defensive coping</w:t>
            </w:r>
          </w:p>
        </w:tc>
        <w:tc>
          <w:tcPr>
            <w:tcW w:w="2835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Evasive, emotive and fatalistic coping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4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Cognitive challenging of unhelpful thoughts</w:t>
            </w:r>
          </w:p>
          <w:p w:rsidR="00436A6C" w:rsidRPr="005A4868" w:rsidRDefault="00436A6C" w:rsidP="00436A6C">
            <w:pPr>
              <w:numPr>
                <w:ilvl w:val="0"/>
                <w:numId w:val="4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Acceptance- (rather than avoidance-based) strategies to manage confronting cancer-related thoughts</w:t>
            </w:r>
          </w:p>
          <w:p w:rsidR="00436A6C" w:rsidRPr="005A4868" w:rsidRDefault="00436A6C" w:rsidP="00436A6C">
            <w:pPr>
              <w:numPr>
                <w:ilvl w:val="0"/>
                <w:numId w:val="4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Behavio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u</w:t>
            </w: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ral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strategies to decrease avoidance of cancer-related reminders</w:t>
            </w:r>
          </w:p>
          <w:p w:rsidR="00436A6C" w:rsidRPr="005A4868" w:rsidRDefault="00436A6C" w:rsidP="00436A6C">
            <w:pPr>
              <w:numPr>
                <w:ilvl w:val="0"/>
                <w:numId w:val="4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Behavio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u</w:t>
            </w: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ral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strategies to increase proactive engagement with valued activities in AYAs’ lives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vMerge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Courageous coping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Confrontive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optimistic, and </w:t>
            </w: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supportant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coping</w:t>
            </w:r>
          </w:p>
        </w:tc>
        <w:tc>
          <w:tcPr>
            <w:tcW w:w="8222" w:type="dxa"/>
            <w:vMerge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436A6C" w:rsidRPr="005A4868" w:rsidTr="00FD0EA3">
        <w:trPr>
          <w:cantSplit/>
        </w:trPr>
        <w:tc>
          <w:tcPr>
            <w:tcW w:w="1284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Derived meaning</w:t>
            </w:r>
          </w:p>
        </w:tc>
        <w:tc>
          <w:tcPr>
            <w:tcW w:w="2835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Hope</w:t>
            </w:r>
          </w:p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Post-traumatic/personal growth</w:t>
            </w:r>
          </w:p>
        </w:tc>
        <w:tc>
          <w:tcPr>
            <w:tcW w:w="8222" w:type="dxa"/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6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Cognitive strategies (e.g., challenging, reappraisal) to promote adaptive integration of cancer experience </w:t>
            </w:r>
          </w:p>
          <w:p w:rsidR="00436A6C" w:rsidRPr="005A4868" w:rsidRDefault="00436A6C" w:rsidP="00436A6C">
            <w:pPr>
              <w:numPr>
                <w:ilvl w:val="0"/>
                <w:numId w:val="6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Interaction with similar peers to stimulate sense of hope and new ways of coping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lastRenderedPageBreak/>
              <w:t>Adaptive outcome</w:t>
            </w:r>
          </w:p>
        </w:tc>
        <w:tc>
          <w:tcPr>
            <w:tcW w:w="1801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Resilience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Confidence/mastery</w:t>
            </w:r>
          </w:p>
        </w:tc>
        <w:tc>
          <w:tcPr>
            <w:tcW w:w="8222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8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Cognitive strategies to challenge unhelpful thoughts relating to ability to navigate life after cancer</w:t>
            </w:r>
          </w:p>
          <w:p w:rsidR="00436A6C" w:rsidRPr="005A4868" w:rsidRDefault="00436A6C" w:rsidP="00436A6C">
            <w:pPr>
              <w:numPr>
                <w:ilvl w:val="0"/>
                <w:numId w:val="8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Cognitive and </w:t>
            </w: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behavio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u</w:t>
            </w: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ral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strategies to highlight existing and new strengths after cancer</w:t>
            </w:r>
          </w:p>
          <w:p w:rsidR="00436A6C" w:rsidRPr="005A4868" w:rsidRDefault="00436A6C" w:rsidP="00436A6C">
            <w:pPr>
              <w:numPr>
                <w:ilvl w:val="0"/>
                <w:numId w:val="8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Discussion with similar peers to share adaptive ways of coping and overcoming survivorship challenges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Self-transcendence </w:t>
            </w:r>
          </w:p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(sense of self following, and in context of, illness)</w:t>
            </w:r>
          </w:p>
        </w:tc>
        <w:tc>
          <w:tcPr>
            <w:tcW w:w="8222" w:type="dxa"/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7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Discussion around, and cognitive reappraisal strategies to facilitate, new ways of viewing cancer experience in context of life to date and imagined future</w:t>
            </w:r>
          </w:p>
          <w:p w:rsidR="00436A6C" w:rsidRPr="005A4868" w:rsidRDefault="00436A6C" w:rsidP="00436A6C">
            <w:pPr>
              <w:numPr>
                <w:ilvl w:val="0"/>
                <w:numId w:val="7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Behavio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u</w:t>
            </w: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ral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strategies to stimulate re-engagement with valued activities to facilitate sense of a continuous self </w:t>
            </w:r>
            <w:bookmarkStart w:id="0" w:name="_GoBack"/>
            <w:bookmarkEnd w:id="0"/>
          </w:p>
        </w:tc>
      </w:tr>
      <w:tr w:rsidR="00436A6C" w:rsidRPr="005A4868" w:rsidTr="00FD0EA3">
        <w:trPr>
          <w:cantSplit/>
        </w:trPr>
        <w:tc>
          <w:tcPr>
            <w:tcW w:w="1284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Self-esteem</w:t>
            </w:r>
          </w:p>
        </w:tc>
        <w:tc>
          <w:tcPr>
            <w:tcW w:w="8222" w:type="dxa"/>
            <w:tcBorders>
              <w:left w:val="nil"/>
              <w:right w:val="nil"/>
            </w:tcBorders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9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Contact with other AYAs with cancer to boost sense of normalcy and social support</w:t>
            </w:r>
          </w:p>
          <w:p w:rsidR="00436A6C" w:rsidRPr="005A4868" w:rsidRDefault="00436A6C" w:rsidP="00436A6C">
            <w:pPr>
              <w:numPr>
                <w:ilvl w:val="0"/>
                <w:numId w:val="9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Cognitive and </w:t>
            </w: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behavio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u</w:t>
            </w: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ral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skills to reconnect with old friends and previous routines/activities after cancer</w:t>
            </w:r>
          </w:p>
          <w:p w:rsidR="00436A6C" w:rsidRPr="005A4868" w:rsidRDefault="00436A6C" w:rsidP="00436A6C">
            <w:pPr>
              <w:numPr>
                <w:ilvl w:val="0"/>
                <w:numId w:val="9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Cognitive and </w:t>
            </w: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behavio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u</w:t>
            </w: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ral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strategies to explore new life aspects to promote sense of wellbeing in survivorship</w:t>
            </w:r>
          </w:p>
        </w:tc>
      </w:tr>
      <w:tr w:rsidR="00436A6C" w:rsidRPr="005A4868" w:rsidTr="00FD0EA3">
        <w:trPr>
          <w:cantSplit/>
        </w:trPr>
        <w:tc>
          <w:tcPr>
            <w:tcW w:w="1284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</w:pPr>
          </w:p>
        </w:tc>
        <w:tc>
          <w:tcPr>
            <w:tcW w:w="1801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Quality of life</w:t>
            </w:r>
          </w:p>
        </w:tc>
        <w:tc>
          <w:tcPr>
            <w:tcW w:w="2835" w:type="dxa"/>
            <w:shd w:val="clear" w:color="auto" w:fill="auto"/>
          </w:tcPr>
          <w:p w:rsidR="00436A6C" w:rsidRPr="005A4868" w:rsidRDefault="00436A6C" w:rsidP="0003433B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Sense of well-being</w:t>
            </w:r>
          </w:p>
        </w:tc>
        <w:tc>
          <w:tcPr>
            <w:tcW w:w="8222" w:type="dxa"/>
            <w:shd w:val="clear" w:color="auto" w:fill="auto"/>
          </w:tcPr>
          <w:p w:rsidR="00436A6C" w:rsidRPr="005A4868" w:rsidRDefault="00436A6C" w:rsidP="00436A6C">
            <w:pPr>
              <w:numPr>
                <w:ilvl w:val="0"/>
                <w:numId w:val="10"/>
              </w:numPr>
              <w:spacing w:after="0" w:line="480" w:lineRule="auto"/>
              <w:ind w:left="459" w:hanging="42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Cognitive and </w:t>
            </w:r>
            <w:proofErr w:type="spellStart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>behavioural</w:t>
            </w:r>
            <w:proofErr w:type="spellEnd"/>
            <w:r w:rsidRPr="005A48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strategies to integrate aspects of adapting to life after cancer (as above)</w:t>
            </w:r>
          </w:p>
        </w:tc>
      </w:tr>
    </w:tbl>
    <w:p w:rsidR="00296616" w:rsidRDefault="00296616" w:rsidP="00FD0EA3">
      <w:pPr>
        <w:spacing w:after="0"/>
      </w:pPr>
    </w:p>
    <w:sectPr w:rsidR="00296616" w:rsidSect="00436A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3DFE"/>
    <w:multiLevelType w:val="hybridMultilevel"/>
    <w:tmpl w:val="12DA7E42"/>
    <w:lvl w:ilvl="0" w:tplc="A8DEDB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6C7236"/>
    <w:multiLevelType w:val="hybridMultilevel"/>
    <w:tmpl w:val="B7DE3D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33741"/>
    <w:multiLevelType w:val="hybridMultilevel"/>
    <w:tmpl w:val="912CDC1A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pStyle w:val="Achievement"/>
      <w:lvlText w:val=""/>
      <w:legacy w:legacy="1" w:legacySpace="0" w:legacyIndent="240"/>
      <w:lvlJc w:val="left"/>
      <w:pPr>
        <w:ind w:left="1320" w:hanging="240"/>
      </w:pPr>
      <w:rPr>
        <w:rFonts w:ascii="Wingdings" w:hAnsi="Wingdings" w:cs="Wingdings" w:hint="default"/>
        <w:sz w:val="12"/>
        <w:szCs w:val="12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81A6E"/>
    <w:multiLevelType w:val="hybridMultilevel"/>
    <w:tmpl w:val="E04AF3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34C2D"/>
    <w:multiLevelType w:val="hybridMultilevel"/>
    <w:tmpl w:val="AD2C0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F59BD"/>
    <w:multiLevelType w:val="hybridMultilevel"/>
    <w:tmpl w:val="CB5E79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36F51"/>
    <w:multiLevelType w:val="hybridMultilevel"/>
    <w:tmpl w:val="A3EAE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6539F"/>
    <w:multiLevelType w:val="hybridMultilevel"/>
    <w:tmpl w:val="6914C3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9007A4"/>
    <w:multiLevelType w:val="hybridMultilevel"/>
    <w:tmpl w:val="B0C405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D73791"/>
    <w:multiLevelType w:val="hybridMultilevel"/>
    <w:tmpl w:val="CF3A7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970EC"/>
    <w:multiLevelType w:val="hybridMultilevel"/>
    <w:tmpl w:val="BB008F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506CC2"/>
    <w:multiLevelType w:val="hybridMultilevel"/>
    <w:tmpl w:val="CAC8F6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5875B2"/>
    <w:multiLevelType w:val="hybridMultilevel"/>
    <w:tmpl w:val="F3383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983BD8"/>
    <w:multiLevelType w:val="hybridMultilevel"/>
    <w:tmpl w:val="AE9E9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772825"/>
    <w:multiLevelType w:val="hybridMultilevel"/>
    <w:tmpl w:val="B2004E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8C3F12"/>
    <w:multiLevelType w:val="hybridMultilevel"/>
    <w:tmpl w:val="DD406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C91897"/>
    <w:multiLevelType w:val="hybridMultilevel"/>
    <w:tmpl w:val="054EFE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2"/>
  </w:num>
  <w:num w:numId="5">
    <w:abstractNumId w:val="5"/>
  </w:num>
  <w:num w:numId="6">
    <w:abstractNumId w:val="8"/>
  </w:num>
  <w:num w:numId="7">
    <w:abstractNumId w:val="1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3"/>
  </w:num>
  <w:num w:numId="13">
    <w:abstractNumId w:val="3"/>
  </w:num>
  <w:num w:numId="14">
    <w:abstractNumId w:val="15"/>
  </w:num>
  <w:num w:numId="15">
    <w:abstractNumId w:val="11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A6C"/>
    <w:rsid w:val="00296616"/>
    <w:rsid w:val="00436A6C"/>
    <w:rsid w:val="00FD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A6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uiPriority w:val="99"/>
    <w:rsid w:val="00436A6C"/>
    <w:pPr>
      <w:numPr>
        <w:ilvl w:val="1"/>
        <w:numId w:val="17"/>
      </w:numPr>
      <w:spacing w:after="60" w:line="240" w:lineRule="atLeast"/>
      <w:ind w:left="1440" w:hanging="360"/>
      <w:jc w:val="both"/>
    </w:pPr>
    <w:rPr>
      <w:rFonts w:ascii="Garamond" w:eastAsia="Times New Roman" w:hAnsi="Garamond" w:cs="Garamond"/>
      <w:sz w:val="20"/>
      <w:szCs w:val="20"/>
      <w:lang w:val="en-GB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36A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36A6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A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A6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uiPriority w:val="99"/>
    <w:rsid w:val="00436A6C"/>
    <w:pPr>
      <w:numPr>
        <w:ilvl w:val="1"/>
        <w:numId w:val="17"/>
      </w:numPr>
      <w:spacing w:after="60" w:line="240" w:lineRule="atLeast"/>
      <w:ind w:left="1440" w:hanging="360"/>
      <w:jc w:val="both"/>
    </w:pPr>
    <w:rPr>
      <w:rFonts w:ascii="Garamond" w:eastAsia="Times New Roman" w:hAnsi="Garamond" w:cs="Garamond"/>
      <w:sz w:val="20"/>
      <w:szCs w:val="20"/>
      <w:lang w:val="en-GB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36A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36A6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of Psychology</dc:creator>
  <cp:lastModifiedBy>School of Psychology</cp:lastModifiedBy>
  <cp:revision>1</cp:revision>
  <dcterms:created xsi:type="dcterms:W3CDTF">2012-06-01T02:11:00Z</dcterms:created>
  <dcterms:modified xsi:type="dcterms:W3CDTF">2012-06-01T02:29:00Z</dcterms:modified>
</cp:coreProperties>
</file>