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B95" w:rsidRPr="00CB7FE5" w:rsidRDefault="00E32B95" w:rsidP="00E32B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</w:t>
      </w:r>
      <w:r w:rsidRPr="00B325C1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  <w:r w:rsidRPr="00B325C1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B325C1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EC5716">
        <w:rPr>
          <w:rFonts w:ascii="Times New Roman" w:hAnsi="Times New Roman"/>
          <w:b/>
          <w:sz w:val="24"/>
          <w:szCs w:val="24"/>
          <w:lang w:val="en-US"/>
        </w:rPr>
        <w:t>Characteristics of MDS patients with different IPSS classifications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proofErr w:type="gramEnd"/>
      <w:r w:rsidRPr="00B86D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B7FE5">
        <w:rPr>
          <w:rFonts w:ascii="Times New Roman" w:hAnsi="Times New Roman"/>
          <w:sz w:val="24"/>
          <w:szCs w:val="24"/>
          <w:lang w:val="en-US"/>
        </w:rPr>
        <w:t xml:space="preserve">The degree of </w:t>
      </w:r>
      <w:r w:rsidRPr="00CB7FE5">
        <w:rPr>
          <w:rFonts w:ascii="Times New Roman" w:hAnsi="Times New Roman"/>
          <w:i/>
          <w:sz w:val="24"/>
          <w:szCs w:val="24"/>
          <w:lang w:val="en-US"/>
        </w:rPr>
        <w:t>PLA2R1</w:t>
      </w:r>
      <w:r w:rsidRPr="00CB7FE5">
        <w:rPr>
          <w:rFonts w:ascii="Times New Roman" w:hAnsi="Times New Roman"/>
          <w:sz w:val="24"/>
          <w:szCs w:val="24"/>
          <w:lang w:val="en-US"/>
        </w:rPr>
        <w:t xml:space="preserve"> methylation shown was measured using MS-HRM analysis of bisulfite-modified genomic DNA from </w:t>
      </w:r>
      <w:r w:rsidRPr="00CB7FE5">
        <w:rPr>
          <w:rFonts w:ascii="Times New Roman" w:hAnsi="Times New Roman"/>
          <w:bCs/>
          <w:sz w:val="24"/>
          <w:szCs w:val="24"/>
          <w:lang w:val="en-US"/>
        </w:rPr>
        <w:t>bone marrow aspirates</w:t>
      </w:r>
      <w:r w:rsidRPr="00CB7FE5">
        <w:rPr>
          <w:rFonts w:ascii="Times New Roman" w:hAnsi="Times New Roman"/>
          <w:sz w:val="24"/>
          <w:szCs w:val="24"/>
          <w:lang w:val="en-US"/>
        </w:rPr>
        <w:t>.</w:t>
      </w:r>
    </w:p>
    <w:p w:rsidR="00E32B95" w:rsidRPr="00B325C1" w:rsidRDefault="00E32B95" w:rsidP="00E32B9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:rsidR="00E32B95" w:rsidRDefault="00E32B95" w:rsidP="00E32B95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tbl>
      <w:tblPr>
        <w:tblW w:w="8189" w:type="dxa"/>
        <w:tblLook w:val="00A0" w:firstRow="1" w:lastRow="0" w:firstColumn="1" w:lastColumn="0" w:noHBand="0" w:noVBand="0"/>
      </w:tblPr>
      <w:tblGrid>
        <w:gridCol w:w="632"/>
        <w:gridCol w:w="996"/>
        <w:gridCol w:w="677"/>
        <w:gridCol w:w="1042"/>
        <w:gridCol w:w="1393"/>
        <w:gridCol w:w="1998"/>
        <w:gridCol w:w="1451"/>
      </w:tblGrid>
      <w:tr w:rsidR="00E32B95" w:rsidRPr="00F55F8E" w:rsidTr="00EE1C91"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No.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ID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A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ge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MDS WHO subtype (FAB)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IPSS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02040C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PLA2R1 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>m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ethylation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, %</w:t>
            </w:r>
          </w:p>
        </w:tc>
      </w:tr>
      <w:tr w:rsidR="00E32B95" w:rsidRPr="00F55F8E" w:rsidTr="00EE1C91">
        <w:tc>
          <w:tcPr>
            <w:tcW w:w="632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042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CMML-1</w:t>
            </w:r>
          </w:p>
        </w:tc>
        <w:tc>
          <w:tcPr>
            <w:tcW w:w="1998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CMML-1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P3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MDS</w:t>
            </w:r>
          </w:p>
          <w:p w:rsidR="00E32B95" w:rsidRPr="00F55F8E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del(5q)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65439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65439E">
              <w:rPr>
                <w:rFonts w:ascii="Times New Roman" w:hAnsi="Times New Roman"/>
              </w:rPr>
              <w:t>RCMD-RS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MDS</w:t>
            </w:r>
          </w:p>
          <w:p w:rsidR="00E32B95" w:rsidRPr="00F55F8E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del(5q)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MDS</w:t>
            </w:r>
          </w:p>
          <w:p w:rsidR="00E32B95" w:rsidRPr="00F55F8E" w:rsidRDefault="00E32B95" w:rsidP="00EE1C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del(5q)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low-risk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RAEB-1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RAEB-2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high-</w:t>
            </w:r>
            <w:proofErr w:type="spellStart"/>
            <w:r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RCUD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677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04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sAML</w:t>
            </w:r>
            <w:proofErr w:type="spellEnd"/>
            <w:r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intermediate-2-risk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sAML</w:t>
            </w:r>
            <w:proofErr w:type="spellEnd"/>
            <w:r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intermediate-2-risk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intermediate-2-risk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high-</w:t>
            </w:r>
            <w:proofErr w:type="spellStart"/>
            <w:r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RAEB-2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RAEB-2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intermediate-2-risk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EC2A0F">
              <w:rPr>
                <w:rFonts w:ascii="Times New Roman" w:hAnsi="Times New Roman"/>
              </w:rPr>
              <w:t>sAML</w:t>
            </w:r>
            <w:proofErr w:type="spellEnd"/>
            <w:r w:rsidRPr="00EC2A0F"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EC2A0F">
              <w:rPr>
                <w:rFonts w:ascii="Times New Roman" w:hAnsi="Times New Roman"/>
              </w:rPr>
              <w:t>sAML</w:t>
            </w:r>
            <w:proofErr w:type="spellEnd"/>
            <w:r w:rsidRPr="00EC2A0F"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EC2A0F"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RCMD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intermediate-1-risk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RAEB-2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intermediate-2-risk</w:t>
            </w:r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9F15F7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9F15F7">
              <w:rPr>
                <w:rFonts w:ascii="Times New Roman" w:hAnsi="Times New Roman"/>
              </w:rPr>
              <w:t>sAML</w:t>
            </w:r>
            <w:proofErr w:type="spellEnd"/>
            <w:r w:rsidRPr="009F15F7"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</w:tcPr>
          <w:p w:rsidR="00E32B95" w:rsidRPr="009F15F7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9F15F7">
              <w:rPr>
                <w:rFonts w:ascii="Times New Roman" w:hAnsi="Times New Roman"/>
              </w:rPr>
              <w:t>sAML</w:t>
            </w:r>
            <w:proofErr w:type="spellEnd"/>
            <w:r w:rsidRPr="009F15F7"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E32B95" w:rsidRPr="00F55F8E" w:rsidTr="00EE1C91">
        <w:tc>
          <w:tcPr>
            <w:tcW w:w="632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996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677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042" w:type="dxa"/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</w:p>
        </w:tc>
        <w:tc>
          <w:tcPr>
            <w:tcW w:w="1393" w:type="dxa"/>
          </w:tcPr>
          <w:p w:rsidR="00E32B95" w:rsidRPr="009F15F7" w:rsidRDefault="00E32B95" w:rsidP="00EE1C9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9F15F7">
              <w:rPr>
                <w:rFonts w:ascii="Times New Roman" w:hAnsi="Times New Roman"/>
              </w:rPr>
              <w:t>sAML</w:t>
            </w:r>
            <w:proofErr w:type="spellEnd"/>
          </w:p>
          <w:p w:rsidR="00E32B95" w:rsidRPr="009F15F7" w:rsidRDefault="00E32B95" w:rsidP="00EE1C91">
            <w:pPr>
              <w:jc w:val="center"/>
              <w:rPr>
                <w:rFonts w:ascii="Times New Roman" w:hAnsi="Times New Roman"/>
              </w:rPr>
            </w:pPr>
            <w:r w:rsidRPr="009F15F7">
              <w:rPr>
                <w:rFonts w:ascii="Times New Roman" w:hAnsi="Times New Roman"/>
              </w:rPr>
              <w:t>(FAB M1)</w:t>
            </w:r>
          </w:p>
        </w:tc>
        <w:tc>
          <w:tcPr>
            <w:tcW w:w="1998" w:type="dxa"/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E32B95" w:rsidRPr="00F55F8E" w:rsidTr="00EE1C91">
        <w:tc>
          <w:tcPr>
            <w:tcW w:w="632" w:type="dxa"/>
            <w:tcBorders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F55F8E"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:rsidR="00E32B95" w:rsidRPr="00AA40A8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proofErr w:type="spellStart"/>
            <w:r w:rsidRPr="00EC2A0F">
              <w:rPr>
                <w:rFonts w:ascii="Times New Roman" w:hAnsi="Times New Roman"/>
              </w:rPr>
              <w:t>sAML</w:t>
            </w:r>
            <w:proofErr w:type="spellEnd"/>
            <w:r w:rsidRPr="00EC2A0F">
              <w:rPr>
                <w:rFonts w:ascii="Times New Roman" w:hAnsi="Times New Roman"/>
              </w:rPr>
              <w:t xml:space="preserve"> (RAEB-t)</w:t>
            </w: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:rsidR="00E32B95" w:rsidRPr="00EC2A0F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EC2A0F">
              <w:rPr>
                <w:rFonts w:ascii="Times New Roman" w:hAnsi="Times New Roman"/>
              </w:rPr>
              <w:t>high-</w:t>
            </w:r>
            <w:proofErr w:type="spellStart"/>
            <w:r w:rsidRPr="00EC2A0F">
              <w:rPr>
                <w:rFonts w:ascii="Times New Roman" w:hAnsi="Times New Roman"/>
              </w:rPr>
              <w:t>risk</w:t>
            </w:r>
            <w:proofErr w:type="spellEnd"/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E32B95" w:rsidRPr="00F55F8E" w:rsidRDefault="00E32B95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</w:tbl>
    <w:p w:rsidR="00E32B95" w:rsidRDefault="00E32B95" w:rsidP="00E32B95"/>
    <w:p w:rsidR="00735955" w:rsidRPr="00E32B95" w:rsidRDefault="00E32B95" w:rsidP="00E32B95">
      <w:pPr>
        <w:spacing w:line="360" w:lineRule="auto"/>
        <w:jc w:val="both"/>
        <w:rPr>
          <w:lang w:val="en-US"/>
        </w:rPr>
      </w:pPr>
      <w:r w:rsidRPr="00791D0B">
        <w:rPr>
          <w:rFonts w:ascii="Times New Roman" w:hAnsi="Times New Roman"/>
          <w:bCs/>
          <w:sz w:val="24"/>
          <w:szCs w:val="24"/>
          <w:lang w:val="en-US"/>
        </w:rPr>
        <w:t>CMML-1, c</w:t>
      </w:r>
      <w:r w:rsidRPr="00791D0B">
        <w:rPr>
          <w:rFonts w:ascii="Times New Roman" w:hAnsi="Times New Roman"/>
          <w:sz w:val="24"/>
          <w:szCs w:val="24"/>
          <w:lang w:val="en-US"/>
        </w:rPr>
        <w:t xml:space="preserve">hronic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myelomonocytic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leukemia; </w:t>
      </w:r>
      <w:r w:rsidRPr="00791D0B">
        <w:rPr>
          <w:rFonts w:ascii="Times New Roman" w:hAnsi="Times New Roman"/>
          <w:bCs/>
          <w:sz w:val="24"/>
          <w:szCs w:val="24"/>
          <w:lang w:val="en-US"/>
        </w:rPr>
        <w:t>RCMD, r</w:t>
      </w:r>
      <w:r w:rsidRPr="00791D0B">
        <w:rPr>
          <w:rFonts w:ascii="Times New Roman" w:hAnsi="Times New Roman"/>
          <w:sz w:val="24"/>
          <w:szCs w:val="24"/>
          <w:lang w:val="en-US"/>
        </w:rPr>
        <w:t xml:space="preserve">efractory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cytopenia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with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multilineage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dysplasia;</w:t>
      </w:r>
      <w:r w:rsidRPr="00791D0B">
        <w:rPr>
          <w:rFonts w:ascii="Times New Roman" w:hAnsi="Times New Roman"/>
          <w:bCs/>
          <w:sz w:val="24"/>
          <w:szCs w:val="24"/>
          <w:lang w:val="en-US"/>
        </w:rPr>
        <w:t xml:space="preserve"> RCMD-RS, r</w:t>
      </w:r>
      <w:r w:rsidRPr="00791D0B">
        <w:rPr>
          <w:rFonts w:ascii="Times New Roman" w:hAnsi="Times New Roman"/>
          <w:sz w:val="24"/>
          <w:szCs w:val="24"/>
          <w:lang w:val="en-US"/>
        </w:rPr>
        <w:t xml:space="preserve">efractory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cytopenia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with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multilineage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dysplasia and ringed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sideroblasts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791D0B">
        <w:rPr>
          <w:rFonts w:ascii="Times New Roman" w:hAnsi="Times New Roman"/>
          <w:bCs/>
          <w:sz w:val="24"/>
          <w:szCs w:val="24"/>
          <w:lang w:val="en-US"/>
        </w:rPr>
        <w:t>RAEB, refractory anemia with excess blasts; RCUD, r</w:t>
      </w:r>
      <w:r w:rsidRPr="00791D0B">
        <w:rPr>
          <w:rFonts w:ascii="Times New Roman" w:hAnsi="Times New Roman"/>
          <w:sz w:val="24"/>
          <w:szCs w:val="24"/>
          <w:lang w:val="en-US"/>
        </w:rPr>
        <w:t xml:space="preserve">efractory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cytopenia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with </w:t>
      </w:r>
      <w:proofErr w:type="spellStart"/>
      <w:r w:rsidRPr="00791D0B">
        <w:rPr>
          <w:rFonts w:ascii="Times New Roman" w:hAnsi="Times New Roman"/>
          <w:sz w:val="24"/>
          <w:szCs w:val="24"/>
          <w:lang w:val="en-US"/>
        </w:rPr>
        <w:t>unilineage</w:t>
      </w:r>
      <w:proofErr w:type="spellEnd"/>
      <w:r w:rsidRPr="00791D0B">
        <w:rPr>
          <w:rFonts w:ascii="Times New Roman" w:hAnsi="Times New Roman"/>
          <w:sz w:val="24"/>
          <w:szCs w:val="24"/>
          <w:lang w:val="en-US"/>
        </w:rPr>
        <w:t xml:space="preserve"> dysplasia;</w:t>
      </w:r>
      <w:r w:rsidRPr="00791D0B">
        <w:rPr>
          <w:rFonts w:ascii="Times New Roman" w:hAnsi="Times New Roman"/>
          <w:bCs/>
          <w:sz w:val="24"/>
          <w:szCs w:val="24"/>
          <w:lang w:val="en-US"/>
        </w:rPr>
        <w:t xml:space="preserve"> RAEB-t, refractory anemia with excess blasts in transformation; </w:t>
      </w:r>
      <w:proofErr w:type="spellStart"/>
      <w:r w:rsidRPr="00791D0B">
        <w:rPr>
          <w:rFonts w:ascii="Times New Roman" w:hAnsi="Times New Roman"/>
          <w:bCs/>
          <w:sz w:val="24"/>
          <w:szCs w:val="24"/>
          <w:lang w:val="en-US"/>
        </w:rPr>
        <w:t>sAML</w:t>
      </w:r>
      <w:proofErr w:type="spellEnd"/>
      <w:r w:rsidRPr="00791D0B">
        <w:rPr>
          <w:rFonts w:ascii="Times New Roman" w:hAnsi="Times New Roman"/>
          <w:bCs/>
          <w:sz w:val="24"/>
          <w:szCs w:val="24"/>
          <w:lang w:val="en-US"/>
        </w:rPr>
        <w:t xml:space="preserve">,  secondary acute myeloid leukemia. </w:t>
      </w:r>
      <w:bookmarkStart w:id="0" w:name="_GoBack"/>
      <w:bookmarkEnd w:id="0"/>
    </w:p>
    <w:sectPr w:rsidR="00735955" w:rsidRPr="00E32B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A8"/>
    <w:rsid w:val="001573B0"/>
    <w:rsid w:val="003F6A1C"/>
    <w:rsid w:val="005330A8"/>
    <w:rsid w:val="00641032"/>
    <w:rsid w:val="00735955"/>
    <w:rsid w:val="00896693"/>
    <w:rsid w:val="00D011BD"/>
    <w:rsid w:val="00E32B95"/>
    <w:rsid w:val="00E6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1785</Characters>
  <Application>Microsoft Office Word</Application>
  <DocSecurity>0</DocSecurity>
  <Lines>85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Menschikowski, Mario</dc:creator>
  <cp:lastModifiedBy>Menschikowski, Mario</cp:lastModifiedBy>
  <cp:revision>2</cp:revision>
  <dcterms:created xsi:type="dcterms:W3CDTF">2012-08-16T13:09:00Z</dcterms:created>
  <dcterms:modified xsi:type="dcterms:W3CDTF">2012-08-16T13:09:00Z</dcterms:modified>
</cp:coreProperties>
</file>