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D39" w:rsidRPr="008E0491" w:rsidRDefault="008F5D39" w:rsidP="008762E7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8E0491">
        <w:rPr>
          <w:rFonts w:ascii="Times New Roman" w:hAnsi="Times New Roman" w:cs="Times New Roman" w:hint="eastAsia"/>
          <w:b/>
        </w:rPr>
        <w:t>Supplementary Materials and Methods</w:t>
      </w:r>
    </w:p>
    <w:p w:rsidR="008762E7" w:rsidRPr="008762E7" w:rsidRDefault="008762E7" w:rsidP="008762E7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8762E7">
        <w:rPr>
          <w:rFonts w:ascii="Times New Roman" w:hAnsi="Times New Roman" w:cs="Times New Roman"/>
          <w:b/>
        </w:rPr>
        <w:t xml:space="preserve">Cell Culture </w:t>
      </w:r>
    </w:p>
    <w:p w:rsidR="008762E7" w:rsidRPr="008762E7" w:rsidRDefault="008762E7" w:rsidP="008762E7">
      <w:pPr>
        <w:spacing w:line="480" w:lineRule="auto"/>
        <w:jc w:val="both"/>
        <w:rPr>
          <w:rFonts w:ascii="Times New Roman" w:hAnsi="Times New Roman" w:cs="Times New Roman"/>
        </w:rPr>
      </w:pPr>
      <w:r w:rsidRPr="008762E7">
        <w:rPr>
          <w:rFonts w:ascii="Times New Roman" w:hAnsi="Times New Roman" w:cs="Times New Roman"/>
        </w:rPr>
        <w:t>Human normal human oral keratinocytes, HOK, and OC3, OECM1 and SCC4 were cultured as previously described</w:t>
      </w:r>
      <w:r w:rsidR="000C31BF">
        <w:rPr>
          <w:rFonts w:ascii="Times New Roman" w:hAnsi="Times New Roman" w:cs="Times New Roman" w:hint="eastAsia"/>
        </w:rPr>
        <w:t xml:space="preserve"> </w:t>
      </w:r>
      <w:r w:rsidR="00561049">
        <w:rPr>
          <w:rFonts w:ascii="Times New Roman" w:hAnsi="Times New Roman" w:cs="Times New Roman"/>
        </w:rPr>
        <w:fldChar w:fldCharType="begin">
          <w:fldData xml:space="preserve">PEVuZE5vdGU+PENpdGU+PEF1dGhvcj5XYW5nPC9BdXRob3I+PFllYXI+MjAxMzwvWWVhcj48UmVj
TnVtPjE3MDwvUmVjTnVtPjxEaXNwbGF5VGV4dD5bMV08L0Rpc3BsYXlUZXh0PjxyZWNvcmQ+PHJl
Yy1udW1iZXI+MTcwPC9yZWMtbnVtYmVyPjxmb3JlaWduLWtleXM+PGtleSBhcHA9IkVOIiBkYi1p
ZD0iMDV4eHJhOXdkMHpyMjJlZnRyanZwdnoxMmYyejVhOXp4dzA5Ij4xNzA8L2tleT48L2ZvcmVp
Z24ta2V5cz48cmVmLXR5cGUgbmFtZT0iSm91cm5hbCBBcnRpY2xlIj4xNzwvcmVmLXR5cGU+PGNv
bnRyaWJ1dG9ycz48YXV0aG9ycz48YXV0aG9yPldhbmcsIEguIEMuPC9hdXRob3I+PGF1dGhvcj5D
aGlhbmcsIFcuIEYuPC9hdXRob3I+PGF1dGhvcj5IdWFuZywgSC4gSC48L2F1dGhvcj48YXV0aG9y
Pkh1YW5nLCBTLiBLLjwvYXV0aG9yPjxhdXRob3I+Q2hpYW5nLCBILiBDLjwvYXV0aG9yPjwvYXV0
aG9ycz48L2NvbnRyaWJ1dG9ycz48YXV0aC1hZGRyZXNzPkRpdmlzaW9uIG9mIEVudmlyb25tZW50
YWwgSGVhbHRoIGFuZCBPY2N1cGF0aW9uYWwgTWVkaWNpbmUsIE5hdGlvbmFsIEhlYWx0aCBSZXNl
YXJjaCBJbnN0aXR1dGVzLCBNaWFvbGksIFRhaXdhbi48L2F1dGgtYWRkcmVzcz48dGl0bGVzPjx0
aXRsZT5Qcm9tb3RlciBoeXBlcm1ldGh5bGF0aW9uIG9mIHRoZSBnZW5lIGVuY29kaW5nIGhlYXQg
c2hvY2sgcHJvdGVpbiBCMSBpbiBvcmFsIHNxdWFtb3VzIGNhcmNpbm9tYSBjZWxsczwvdGl0bGU+
PHNlY29uZGFyeS10aXRsZT5PcmFsIFN1cmcgT3JhbCBNZWQgT3JhbCBQYXRob2wgT3JhbCBSYWRp
b2w8L3NlY29uZGFyeS10aXRsZT48YWx0LXRpdGxlPk9yYWwgc3VyZ2VyeSwgb3JhbCBtZWRpY2lu
ZSwgb3JhbCBwYXRob2xvZ3kgYW5kIG9yYWwgcmFkaW9sb2d5PC9hbHQtdGl0bGU+PC90aXRsZXM+
PHBlcmlvZGljYWw+PGZ1bGwtdGl0bGU+T3JhbCBTdXJnIE9yYWwgTWVkIE9yYWwgUGF0aG9sIE9y
YWwgUmFkaW9sPC9mdWxsLXRpdGxlPjxhYmJyLTE+T3JhbCBzdXJnZXJ5LCBvcmFsIG1lZGljaW5l
LCBvcmFsIHBhdGhvbG9neSBhbmQgb3JhbCByYWRpb2xvZ3k8L2FiYnItMT48L3BlcmlvZGljYWw+
PGFsdC1wZXJpb2RpY2FsPjxmdWxsLXRpdGxlPk9yYWwgU3VyZyBPcmFsIE1lZCBPcmFsIFBhdGhv
bCBPcmFsIFJhZGlvbDwvZnVsbC10aXRsZT48YWJici0xPk9yYWwgc3VyZ2VyeSwgb3JhbCBtZWRp
Y2luZSwgb3JhbCBwYXRob2xvZ3kgYW5kIG9yYWwgcmFkaW9sb2d5PC9hYmJyLTE+PC9hbHQtcGVy
aW9kaWNhbD48cGFnZXM+Mzc2LTg0PC9wYWdlcz48dm9sdW1lPjExNTwvdm9sdW1lPjxudW1iZXI+
MzwvbnVtYmVyPjxrZXl3b3Jkcz48a2V5d29yZD5CbG90dGluZywgV2VzdGVybjwva2V5d29yZD48
a2V5d29yZD5DYXJjaW5vbWEsIFNxdWFtb3VzIENlbGwvKmdlbmV0aWNzPC9rZXl3b3JkPjxrZXl3
b3JkPkNlbGwgQ3VsdHVyZSBUZWNobmlxdWVzPC9rZXl3b3JkPjxrZXl3b3JkPkNlbGwgTGluZSwg
VHVtb3I8L2tleXdvcmQ+PGtleXdvcmQ+Q2VsbHMsIEN1bHR1cmVkPC9rZXl3b3JkPjxrZXl3b3Jk
PkNwRyBJc2xhbmRzL2dlbmV0aWNzPC9rZXl3b3JkPjxrZXl3b3JkPkROQSBNZXRoeWxhdGlvbi9k
cnVnIGVmZmVjdHMvKmdlbmV0aWNzPC9rZXl3b3JkPjxrZXl3b3JkPkRvd24tUmVndWxhdGlvbjwv
a2V5d29yZD48a2V5d29yZD5FeG9ucy9nZW5ldGljczwva2V5d29yZD48a2V5d29yZD5HZW5lIEV4
cHJlc3Npb24gUmVndWxhdGlvbiwgTmVvcGxhc3RpYy9nZW5ldGljczwva2V5d29yZD48a2V5d29y
ZD5HZW5lIFNpbGVuY2luZzwva2V5d29yZD48a2V5d29yZD5HZW5ldGljIFZlY3RvcnMvZ2VuZXRp
Y3M8L2tleXdvcmQ+PGtleXdvcmQ+SFNQMjcgSGVhdC1TaG9jayBQcm90ZWlucy8qZ2VuZXRpY3M8
L2tleXdvcmQ+PGtleXdvcmQ+SHVtYW5zPC9rZXl3b3JkPjxrZXl3b3JkPkluZG9sZXMvcGhhcm1h
Y29sb2d5PC9rZXl3b3JkPjxrZXl3b3JkPktlcmF0aW5vY3l0ZXMvbWV0YWJvbGlzbTwva2V5d29y
ZD48a2V5d29yZD5Nb3V0aCBNdWNvc2EvY3l0b2xvZ3k8L2tleXdvcmQ+PGtleXdvcmQ+TW91dGgg
TmVvcGxhc21zLypnZW5ldGljczwva2V5d29yZD48a2V5d29yZD5QbGFzbWlkcy9nZW5ldGljczwv
a2V5d29yZD48a2V5d29yZD5Qcm9tb3RlciBSZWdpb25zLCBHZW5ldGljLypnZW5ldGljczwva2V5
d29yZD48a2V5d29yZD5Qcm9waW9uYXRlcy9waGFybWFjb2xvZ3k8L2tleXdvcmQ+PGtleXdvcmQ+
UmVhbC1UaW1lIFBvbHltZXJhc2UgQ2hhaW4gUmVhY3Rpb248L2tleXdvcmQ+PGtleXdvcmQ+UmV2
ZXJzZSBUcmFuc2NyaXB0YXNlIFBvbHltZXJhc2UgQ2hhaW4gUmVhY3Rpb248L2tleXdvcmQ+PGtl
eXdvcmQ+VHJhbnNmZWN0aW9uPC9rZXl3b3JkPjwva2V5d29yZHM+PGRhdGVzPjx5ZWFyPjIwMTM8
L3llYXI+PHB1Yi1kYXRlcz48ZGF0ZT5NYXI8L2RhdGU+PC9wdWItZGF0ZXM+PC9kYXRlcz48aXNi
bj4yMjEyLTQ0MTEgKEVsZWN0cm9uaWMpPC9pc2JuPjxhY2Nlc3Npb24tbnVtPjIzNDUzMDI5PC9h
Y2Nlc3Npb24tbnVtPjx1cmxzPjxyZWxhdGVkLXVybHM+PHVybD5odHRwOi8vd3d3Lm5jYmkubmxt
Lm5paC5nb3YvcHVibWVkLzIzNDUzMDI5PC91cmw+PC9yZWxhdGVkLXVybHM+PC91cmxzPjxlbGVj
dHJvbmljLXJlc291cmNlLW51bT4xMC4xMDE2L2oub29vby4yMDEyLjEyLjAxMTwvZWxlY3Ryb25p
Yy1yZXNvdXJjZS1udW0+PC9yZWNvcmQ+PC9DaXRlPjwvRW5kTm90ZT5=
</w:fldData>
        </w:fldChar>
      </w:r>
      <w:r>
        <w:rPr>
          <w:rFonts w:ascii="Times New Roman" w:hAnsi="Times New Roman" w:cs="Times New Roman"/>
        </w:rPr>
        <w:instrText xml:space="preserve"> ADDIN EN.CITE </w:instrText>
      </w:r>
      <w:r w:rsidR="00561049">
        <w:rPr>
          <w:rFonts w:ascii="Times New Roman" w:hAnsi="Times New Roman" w:cs="Times New Roman"/>
        </w:rPr>
        <w:fldChar w:fldCharType="begin">
          <w:fldData xml:space="preserve">PEVuZE5vdGU+PENpdGU+PEF1dGhvcj5XYW5nPC9BdXRob3I+PFllYXI+MjAxMzwvWWVhcj48UmVj
TnVtPjE3MDwvUmVjTnVtPjxEaXNwbGF5VGV4dD5bMV08L0Rpc3BsYXlUZXh0PjxyZWNvcmQ+PHJl
Yy1udW1iZXI+MTcwPC9yZWMtbnVtYmVyPjxmb3JlaWduLWtleXM+PGtleSBhcHA9IkVOIiBkYi1p
ZD0iMDV4eHJhOXdkMHpyMjJlZnRyanZwdnoxMmYyejVhOXp4dzA5Ij4xNzA8L2tleT48L2ZvcmVp
Z24ta2V5cz48cmVmLXR5cGUgbmFtZT0iSm91cm5hbCBBcnRpY2xlIj4xNzwvcmVmLXR5cGU+PGNv
bnRyaWJ1dG9ycz48YXV0aG9ycz48YXV0aG9yPldhbmcsIEguIEMuPC9hdXRob3I+PGF1dGhvcj5D
aGlhbmcsIFcuIEYuPC9hdXRob3I+PGF1dGhvcj5IdWFuZywgSC4gSC48L2F1dGhvcj48YXV0aG9y
Pkh1YW5nLCBTLiBLLjwvYXV0aG9yPjxhdXRob3I+Q2hpYW5nLCBILiBDLjwvYXV0aG9yPjwvYXV0
aG9ycz48L2NvbnRyaWJ1dG9ycz48YXV0aC1hZGRyZXNzPkRpdmlzaW9uIG9mIEVudmlyb25tZW50
YWwgSGVhbHRoIGFuZCBPY2N1cGF0aW9uYWwgTWVkaWNpbmUsIE5hdGlvbmFsIEhlYWx0aCBSZXNl
YXJjaCBJbnN0aXR1dGVzLCBNaWFvbGksIFRhaXdhbi48L2F1dGgtYWRkcmVzcz48dGl0bGVzPjx0
aXRsZT5Qcm9tb3RlciBoeXBlcm1ldGh5bGF0aW9uIG9mIHRoZSBnZW5lIGVuY29kaW5nIGhlYXQg
c2hvY2sgcHJvdGVpbiBCMSBpbiBvcmFsIHNxdWFtb3VzIGNhcmNpbm9tYSBjZWxsczwvdGl0bGU+
PHNlY29uZGFyeS10aXRsZT5PcmFsIFN1cmcgT3JhbCBNZWQgT3JhbCBQYXRob2wgT3JhbCBSYWRp
b2w8L3NlY29uZGFyeS10aXRsZT48YWx0LXRpdGxlPk9yYWwgc3VyZ2VyeSwgb3JhbCBtZWRpY2lu
ZSwgb3JhbCBwYXRob2xvZ3kgYW5kIG9yYWwgcmFkaW9sb2d5PC9hbHQtdGl0bGU+PC90aXRsZXM+
PHBlcmlvZGljYWw+PGZ1bGwtdGl0bGU+T3JhbCBTdXJnIE9yYWwgTWVkIE9yYWwgUGF0aG9sIE9y
YWwgUmFkaW9sPC9mdWxsLXRpdGxlPjxhYmJyLTE+T3JhbCBzdXJnZXJ5LCBvcmFsIG1lZGljaW5l
LCBvcmFsIHBhdGhvbG9neSBhbmQgb3JhbCByYWRpb2xvZ3k8L2FiYnItMT48L3BlcmlvZGljYWw+
PGFsdC1wZXJpb2RpY2FsPjxmdWxsLXRpdGxlPk9yYWwgU3VyZyBPcmFsIE1lZCBPcmFsIFBhdGhv
bCBPcmFsIFJhZGlvbDwvZnVsbC10aXRsZT48YWJici0xPk9yYWwgc3VyZ2VyeSwgb3JhbCBtZWRp
Y2luZSwgb3JhbCBwYXRob2xvZ3kgYW5kIG9yYWwgcmFkaW9sb2d5PC9hYmJyLTE+PC9hbHQtcGVy
aW9kaWNhbD48cGFnZXM+Mzc2LTg0PC9wYWdlcz48dm9sdW1lPjExNTwvdm9sdW1lPjxudW1iZXI+
MzwvbnVtYmVyPjxrZXl3b3Jkcz48a2V5d29yZD5CbG90dGluZywgV2VzdGVybjwva2V5d29yZD48
a2V5d29yZD5DYXJjaW5vbWEsIFNxdWFtb3VzIENlbGwvKmdlbmV0aWNzPC9rZXl3b3JkPjxrZXl3
b3JkPkNlbGwgQ3VsdHVyZSBUZWNobmlxdWVzPC9rZXl3b3JkPjxrZXl3b3JkPkNlbGwgTGluZSwg
VHVtb3I8L2tleXdvcmQ+PGtleXdvcmQ+Q2VsbHMsIEN1bHR1cmVkPC9rZXl3b3JkPjxrZXl3b3Jk
PkNwRyBJc2xhbmRzL2dlbmV0aWNzPC9rZXl3b3JkPjxrZXl3b3JkPkROQSBNZXRoeWxhdGlvbi9k
cnVnIGVmZmVjdHMvKmdlbmV0aWNzPC9rZXl3b3JkPjxrZXl3b3JkPkRvd24tUmVndWxhdGlvbjwv
a2V5d29yZD48a2V5d29yZD5FeG9ucy9nZW5ldGljczwva2V5d29yZD48a2V5d29yZD5HZW5lIEV4
cHJlc3Npb24gUmVndWxhdGlvbiwgTmVvcGxhc3RpYy9nZW5ldGljczwva2V5d29yZD48a2V5d29y
ZD5HZW5lIFNpbGVuY2luZzwva2V5d29yZD48a2V5d29yZD5HZW5ldGljIFZlY3RvcnMvZ2VuZXRp
Y3M8L2tleXdvcmQ+PGtleXdvcmQ+SFNQMjcgSGVhdC1TaG9jayBQcm90ZWlucy8qZ2VuZXRpY3M8
L2tleXdvcmQ+PGtleXdvcmQ+SHVtYW5zPC9rZXl3b3JkPjxrZXl3b3JkPkluZG9sZXMvcGhhcm1h
Y29sb2d5PC9rZXl3b3JkPjxrZXl3b3JkPktlcmF0aW5vY3l0ZXMvbWV0YWJvbGlzbTwva2V5d29y
ZD48a2V5d29yZD5Nb3V0aCBNdWNvc2EvY3l0b2xvZ3k8L2tleXdvcmQ+PGtleXdvcmQ+TW91dGgg
TmVvcGxhc21zLypnZW5ldGljczwva2V5d29yZD48a2V5d29yZD5QbGFzbWlkcy9nZW5ldGljczwv
a2V5d29yZD48a2V5d29yZD5Qcm9tb3RlciBSZWdpb25zLCBHZW5ldGljLypnZW5ldGljczwva2V5
d29yZD48a2V5d29yZD5Qcm9waW9uYXRlcy9waGFybWFjb2xvZ3k8L2tleXdvcmQ+PGtleXdvcmQ+
UmVhbC1UaW1lIFBvbHltZXJhc2UgQ2hhaW4gUmVhY3Rpb248L2tleXdvcmQ+PGtleXdvcmQ+UmV2
ZXJzZSBUcmFuc2NyaXB0YXNlIFBvbHltZXJhc2UgQ2hhaW4gUmVhY3Rpb248L2tleXdvcmQ+PGtl
eXdvcmQ+VHJhbnNmZWN0aW9uPC9rZXl3b3JkPjwva2V5d29yZHM+PGRhdGVzPjx5ZWFyPjIwMTM8
L3llYXI+PHB1Yi1kYXRlcz48ZGF0ZT5NYXI8L2RhdGU+PC9wdWItZGF0ZXM+PC9kYXRlcz48aXNi
bj4yMjEyLTQ0MTEgKEVsZWN0cm9uaWMpPC9pc2JuPjxhY2Nlc3Npb24tbnVtPjIzNDUzMDI5PC9h
Y2Nlc3Npb24tbnVtPjx1cmxzPjxyZWxhdGVkLXVybHM+PHVybD5odHRwOi8vd3d3Lm5jYmkubmxt
Lm5paC5nb3YvcHVibWVkLzIzNDUzMDI5PC91cmw+PC9yZWxhdGVkLXVybHM+PC91cmxzPjxlbGVj
dHJvbmljLXJlc291cmNlLW51bT4xMC4xMDE2L2oub29vby4yMDEyLjEyLjAxMTwvZWxlY3Ryb25p
Yy1yZXNvdXJjZS1udW0+PC9yZWNvcmQ+PC9DaXRlPjwvRW5kTm90ZT5=
</w:fldData>
        </w:fldChar>
      </w:r>
      <w:r>
        <w:rPr>
          <w:rFonts w:ascii="Times New Roman" w:hAnsi="Times New Roman" w:cs="Times New Roman"/>
        </w:rPr>
        <w:instrText xml:space="preserve"> ADDIN EN.CITE.DATA </w:instrText>
      </w:r>
      <w:r w:rsidR="00561049">
        <w:rPr>
          <w:rFonts w:ascii="Times New Roman" w:hAnsi="Times New Roman" w:cs="Times New Roman"/>
        </w:rPr>
      </w:r>
      <w:r w:rsidR="00561049">
        <w:rPr>
          <w:rFonts w:ascii="Times New Roman" w:hAnsi="Times New Roman" w:cs="Times New Roman"/>
        </w:rPr>
        <w:fldChar w:fldCharType="end"/>
      </w:r>
      <w:r w:rsidR="00561049">
        <w:rPr>
          <w:rFonts w:ascii="Times New Roman" w:hAnsi="Times New Roman" w:cs="Times New Roman"/>
        </w:rPr>
      </w:r>
      <w:r w:rsidR="00561049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[</w:t>
      </w:r>
      <w:hyperlink w:anchor="_ENREF_1" w:tooltip="Wang, 2013 #170" w:history="1">
        <w:r>
          <w:rPr>
            <w:rFonts w:ascii="Times New Roman" w:hAnsi="Times New Roman" w:cs="Times New Roman"/>
            <w:noProof/>
          </w:rPr>
          <w:t>1</w:t>
        </w:r>
      </w:hyperlink>
      <w:r>
        <w:rPr>
          <w:rFonts w:ascii="Times New Roman" w:hAnsi="Times New Roman" w:cs="Times New Roman"/>
          <w:noProof/>
        </w:rPr>
        <w:t>]</w:t>
      </w:r>
      <w:r w:rsidR="0056104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 w:hint="eastAsia"/>
        </w:rPr>
        <w:t>.</w:t>
      </w:r>
    </w:p>
    <w:p w:rsidR="008F5D39" w:rsidRPr="0013564C" w:rsidRDefault="008F5D39" w:rsidP="008762E7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13564C">
        <w:rPr>
          <w:rFonts w:ascii="Times New Roman" w:hAnsi="Times New Roman" w:cs="Times New Roman"/>
          <w:b/>
        </w:rPr>
        <w:t>Antibodies and reagents</w:t>
      </w:r>
    </w:p>
    <w:p w:rsidR="008F5D39" w:rsidRDefault="008F5D39" w:rsidP="008762E7">
      <w:pPr>
        <w:spacing w:line="480" w:lineRule="auto"/>
        <w:jc w:val="both"/>
        <w:rPr>
          <w:rFonts w:ascii="Times New Roman" w:hAnsi="Times New Roman" w:cs="Times New Roman"/>
        </w:rPr>
      </w:pPr>
      <w:r w:rsidRPr="0013564C">
        <w:rPr>
          <w:rFonts w:ascii="Times New Roman" w:hAnsi="Times New Roman" w:cs="Times New Roman"/>
        </w:rPr>
        <w:t>Anti-flag antibody was purchased from Sigma-Aldrich, Inc. Anti-GAPDH antibody was purchased from Santa Cruz Biotechnology, Inc. (Santa Cruz, CA, USA). Anti-E-</w:t>
      </w:r>
      <w:proofErr w:type="spellStart"/>
      <w:r w:rsidRPr="0013564C">
        <w:rPr>
          <w:rFonts w:ascii="Times New Roman" w:hAnsi="Times New Roman" w:cs="Times New Roman"/>
        </w:rPr>
        <w:t>cadherin</w:t>
      </w:r>
      <w:proofErr w:type="spellEnd"/>
      <w:r w:rsidRPr="0013564C">
        <w:rPr>
          <w:rFonts w:ascii="Times New Roman" w:hAnsi="Times New Roman" w:cs="Times New Roman"/>
        </w:rPr>
        <w:t>,</w:t>
      </w:r>
      <w:r w:rsidR="00334B2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anti-</w:t>
      </w:r>
      <w:proofErr w:type="spellStart"/>
      <w:r>
        <w:rPr>
          <w:rFonts w:ascii="Times New Roman" w:hAnsi="Times New Roman" w:cs="Times New Roman" w:hint="eastAsia"/>
        </w:rPr>
        <w:t>phospho</w:t>
      </w:r>
      <w:proofErr w:type="spellEnd"/>
      <w:r>
        <w:rPr>
          <w:rFonts w:ascii="Times New Roman" w:hAnsi="Times New Roman" w:cs="Times New Roman" w:hint="eastAsia"/>
        </w:rPr>
        <w:t xml:space="preserve">-EGFR, anti-EGFR, </w:t>
      </w:r>
      <w:r w:rsidRPr="0013564C">
        <w:rPr>
          <w:rFonts w:ascii="Times New Roman" w:hAnsi="Times New Roman" w:cs="Times New Roman"/>
        </w:rPr>
        <w:t>anti-phospho-ERK1/2, anti-ERK1/2, anti-SHP2</w:t>
      </w:r>
      <w:r w:rsidR="009A55A7">
        <w:rPr>
          <w:rFonts w:ascii="Times New Roman" w:hAnsi="Times New Roman" w:cs="Times New Roman" w:hint="eastAsia"/>
        </w:rPr>
        <w:t xml:space="preserve">, </w:t>
      </w:r>
      <w:r w:rsidR="009A55A7" w:rsidRPr="009A55A7">
        <w:rPr>
          <w:rFonts w:ascii="Times New Roman" w:hAnsi="Times New Roman" w:cs="Times New Roman" w:hint="eastAsia"/>
          <w:highlight w:val="yellow"/>
        </w:rPr>
        <w:t>anti-Snail</w:t>
      </w:r>
      <w:r w:rsidRPr="0013564C">
        <w:rPr>
          <w:rFonts w:ascii="Times New Roman" w:hAnsi="Times New Roman" w:cs="Times New Roman"/>
        </w:rPr>
        <w:t xml:space="preserve"> and anti-</w:t>
      </w:r>
      <w:proofErr w:type="spellStart"/>
      <w:r w:rsidRPr="0013564C">
        <w:rPr>
          <w:rFonts w:ascii="Times New Roman" w:hAnsi="Times New Roman" w:cs="Times New Roman"/>
        </w:rPr>
        <w:t>Vi</w:t>
      </w:r>
      <w:bookmarkStart w:id="0" w:name="_GoBack"/>
      <w:bookmarkEnd w:id="0"/>
      <w:r w:rsidRPr="0013564C">
        <w:rPr>
          <w:rFonts w:ascii="Times New Roman" w:hAnsi="Times New Roman" w:cs="Times New Roman"/>
        </w:rPr>
        <w:t>mentin</w:t>
      </w:r>
      <w:proofErr w:type="spellEnd"/>
      <w:r w:rsidRPr="0013564C">
        <w:rPr>
          <w:rFonts w:ascii="Times New Roman" w:hAnsi="Times New Roman" w:cs="Times New Roman"/>
        </w:rPr>
        <w:t xml:space="preserve"> antibodies were purchased from Cell Signaling Technology, Inc. (Boston, MA, USA). Anti-</w:t>
      </w:r>
      <w:proofErr w:type="spellStart"/>
      <w:r w:rsidRPr="0013564C">
        <w:rPr>
          <w:rFonts w:ascii="Times New Roman" w:hAnsi="Times New Roman" w:cs="Times New Roman"/>
        </w:rPr>
        <w:t>phosphotyrosine</w:t>
      </w:r>
      <w:proofErr w:type="spellEnd"/>
      <w:r w:rsidRPr="0013564C">
        <w:rPr>
          <w:rFonts w:ascii="Times New Roman" w:hAnsi="Times New Roman" w:cs="Times New Roman"/>
        </w:rPr>
        <w:t xml:space="preserve"> (4G10) and anti-PARP antibodies were purchased from Merck Millipore. Anti-GFP </w:t>
      </w:r>
      <w:r w:rsidR="00D2745C">
        <w:rPr>
          <w:rFonts w:ascii="Times New Roman" w:hAnsi="Times New Roman" w:cs="Times New Roman" w:hint="eastAsia"/>
        </w:rPr>
        <w:t xml:space="preserve">and </w:t>
      </w:r>
      <w:r w:rsidR="00D2745C" w:rsidRPr="00D2745C">
        <w:rPr>
          <w:rFonts w:ascii="Times New Roman" w:hAnsi="Times New Roman" w:cs="Times New Roman" w:hint="eastAsia"/>
          <w:highlight w:val="yellow"/>
        </w:rPr>
        <w:t>anti-Twist1</w:t>
      </w:r>
      <w:r w:rsidR="00D2745C">
        <w:rPr>
          <w:rFonts w:ascii="Times New Roman" w:hAnsi="Times New Roman" w:cs="Times New Roman" w:hint="eastAsia"/>
        </w:rPr>
        <w:t xml:space="preserve"> </w:t>
      </w:r>
      <w:r w:rsidRPr="0013564C">
        <w:rPr>
          <w:rFonts w:ascii="Times New Roman" w:hAnsi="Times New Roman" w:cs="Times New Roman"/>
        </w:rPr>
        <w:t>antibod</w:t>
      </w:r>
      <w:r w:rsidR="00D2745C">
        <w:rPr>
          <w:rFonts w:ascii="Times New Roman" w:hAnsi="Times New Roman" w:cs="Times New Roman" w:hint="eastAsia"/>
        </w:rPr>
        <w:t xml:space="preserve">ies were </w:t>
      </w:r>
      <w:r w:rsidRPr="0013564C">
        <w:rPr>
          <w:rFonts w:ascii="Times New Roman" w:hAnsi="Times New Roman" w:cs="Times New Roman"/>
        </w:rPr>
        <w:t xml:space="preserve">purchased from </w:t>
      </w:r>
      <w:proofErr w:type="spellStart"/>
      <w:r w:rsidRPr="0013564C">
        <w:rPr>
          <w:rFonts w:ascii="Times New Roman" w:hAnsi="Times New Roman" w:cs="Times New Roman"/>
        </w:rPr>
        <w:t>GeneTex</w:t>
      </w:r>
      <w:proofErr w:type="spellEnd"/>
      <w:r w:rsidRPr="0013564C">
        <w:rPr>
          <w:rFonts w:ascii="Times New Roman" w:hAnsi="Times New Roman" w:cs="Times New Roman"/>
        </w:rPr>
        <w:t xml:space="preserve"> Inc. (Irvine, CA, USA). ERK inhibitor II, FR180204 wa</w:t>
      </w:r>
      <w:r w:rsidR="00B2646A">
        <w:rPr>
          <w:rFonts w:ascii="Times New Roman" w:hAnsi="Times New Roman" w:cs="Times New Roman"/>
        </w:rPr>
        <w:t>s purchased from EMD Millipore</w:t>
      </w:r>
      <w:r w:rsidRPr="0013564C">
        <w:rPr>
          <w:rFonts w:ascii="Times New Roman" w:hAnsi="Times New Roman" w:cs="Times New Roman"/>
        </w:rPr>
        <w:t>.</w:t>
      </w:r>
    </w:p>
    <w:p w:rsidR="008726DB" w:rsidRPr="008726DB" w:rsidRDefault="008726DB" w:rsidP="008762E7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8726DB">
        <w:rPr>
          <w:rFonts w:ascii="Times New Roman" w:hAnsi="Times New Roman" w:cs="Times New Roman" w:hint="eastAsia"/>
          <w:b/>
        </w:rPr>
        <w:t>References</w:t>
      </w:r>
    </w:p>
    <w:p w:rsidR="008B317D" w:rsidRPr="008762E7" w:rsidRDefault="008762E7" w:rsidP="008762E7">
      <w:pPr>
        <w:widowControl/>
        <w:spacing w:line="480" w:lineRule="auto"/>
        <w:rPr>
          <w:rFonts w:ascii="Times New Roman" w:hAnsi="Times New Roman" w:cs="Times New Roman"/>
          <w:szCs w:val="24"/>
        </w:rPr>
      </w:pPr>
      <w:r w:rsidRPr="008762E7">
        <w:rPr>
          <w:rFonts w:ascii="Times New Roman" w:hAnsi="Times New Roman" w:cs="Times New Roman"/>
          <w:szCs w:val="24"/>
        </w:rPr>
        <w:t>1.</w:t>
      </w:r>
      <w:r w:rsidRPr="008762E7">
        <w:rPr>
          <w:rFonts w:ascii="Times New Roman" w:hAnsi="Times New Roman" w:cs="Times New Roman"/>
          <w:szCs w:val="24"/>
        </w:rPr>
        <w:tab/>
        <w:t xml:space="preserve">Wang HC, Chiang WF, Huang HH, Huang SK, Chiang HC: Promoter </w:t>
      </w:r>
      <w:proofErr w:type="spellStart"/>
      <w:r w:rsidRPr="008762E7">
        <w:rPr>
          <w:rFonts w:ascii="Times New Roman" w:hAnsi="Times New Roman" w:cs="Times New Roman"/>
          <w:szCs w:val="24"/>
        </w:rPr>
        <w:t>hypermethylation</w:t>
      </w:r>
      <w:proofErr w:type="spellEnd"/>
      <w:r w:rsidRPr="008762E7">
        <w:rPr>
          <w:rFonts w:ascii="Times New Roman" w:hAnsi="Times New Roman" w:cs="Times New Roman"/>
          <w:szCs w:val="24"/>
        </w:rPr>
        <w:t xml:space="preserve"> of the gene encoding heat shock protein B1 in oral squamous carcinoma cells. Oral surgery, oral medicine, oral pathology and oral radiology 2013, 115(3):376-384.</w:t>
      </w:r>
    </w:p>
    <w:sectPr w:rsidR="008B317D" w:rsidRPr="008762E7" w:rsidSect="0056104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CE6" w:rsidRDefault="00581CE6" w:rsidP="00A663EB">
      <w:r>
        <w:separator/>
      </w:r>
    </w:p>
  </w:endnote>
  <w:endnote w:type="continuationSeparator" w:id="0">
    <w:p w:rsidR="00581CE6" w:rsidRDefault="00581CE6" w:rsidP="00A66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64894493"/>
      <w:docPartObj>
        <w:docPartGallery w:val="Page Numbers (Bottom of Page)"/>
        <w:docPartUnique/>
      </w:docPartObj>
    </w:sdtPr>
    <w:sdtContent>
      <w:p w:rsidR="001B2CAA" w:rsidRDefault="00561049">
        <w:pPr>
          <w:pStyle w:val="Footer"/>
          <w:jc w:val="center"/>
        </w:pPr>
        <w:r>
          <w:fldChar w:fldCharType="begin"/>
        </w:r>
        <w:r w:rsidR="001B2CAA">
          <w:instrText>PAGE   \* MERGEFORMAT</w:instrText>
        </w:r>
        <w:r>
          <w:fldChar w:fldCharType="separate"/>
        </w:r>
        <w:r w:rsidR="0074701E" w:rsidRPr="0074701E">
          <w:rPr>
            <w:noProof/>
            <w:lang w:val="zh-TW"/>
          </w:rPr>
          <w:t>1</w:t>
        </w:r>
        <w:r>
          <w:fldChar w:fldCharType="end"/>
        </w:r>
      </w:p>
    </w:sdtContent>
  </w:sdt>
  <w:p w:rsidR="001B2CAA" w:rsidRDefault="001B2CA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CE6" w:rsidRDefault="00581CE6" w:rsidP="00A663EB">
      <w:r>
        <w:separator/>
      </w:r>
    </w:p>
  </w:footnote>
  <w:footnote w:type="continuationSeparator" w:id="0">
    <w:p w:rsidR="00581CE6" w:rsidRDefault="00581CE6" w:rsidP="00A663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60D5D"/>
    <w:multiLevelType w:val="multilevel"/>
    <w:tmpl w:val="7A34B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Canc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05xxra9wd0zr22eftrjvpvz12f2z5a9zxw09&quot;&gt;SHP2&lt;record-ids&gt;&lt;item&gt;170&lt;/item&gt;&lt;/record-ids&gt;&lt;/item&gt;&lt;/Libraries&gt;"/>
  </w:docVars>
  <w:rsids>
    <w:rsidRoot w:val="009823EA"/>
    <w:rsid w:val="00002F99"/>
    <w:rsid w:val="00031030"/>
    <w:rsid w:val="000C31BF"/>
    <w:rsid w:val="000F24B0"/>
    <w:rsid w:val="001152D1"/>
    <w:rsid w:val="00157ECB"/>
    <w:rsid w:val="00176F3F"/>
    <w:rsid w:val="001B2CAA"/>
    <w:rsid w:val="001B76B7"/>
    <w:rsid w:val="001D0E53"/>
    <w:rsid w:val="00223175"/>
    <w:rsid w:val="00224365"/>
    <w:rsid w:val="00226E5C"/>
    <w:rsid w:val="002756E1"/>
    <w:rsid w:val="00293DCF"/>
    <w:rsid w:val="002B2E91"/>
    <w:rsid w:val="003252F0"/>
    <w:rsid w:val="00334B20"/>
    <w:rsid w:val="003546CB"/>
    <w:rsid w:val="00357C34"/>
    <w:rsid w:val="00361EA3"/>
    <w:rsid w:val="00380AD6"/>
    <w:rsid w:val="003964F0"/>
    <w:rsid w:val="00425E6A"/>
    <w:rsid w:val="00523D67"/>
    <w:rsid w:val="00531A88"/>
    <w:rsid w:val="00550A97"/>
    <w:rsid w:val="00561049"/>
    <w:rsid w:val="00581CE6"/>
    <w:rsid w:val="005A0AA1"/>
    <w:rsid w:val="00616989"/>
    <w:rsid w:val="00645FA6"/>
    <w:rsid w:val="0064660B"/>
    <w:rsid w:val="0065502F"/>
    <w:rsid w:val="0074701E"/>
    <w:rsid w:val="007A20FF"/>
    <w:rsid w:val="007B4F56"/>
    <w:rsid w:val="0081750C"/>
    <w:rsid w:val="00867D14"/>
    <w:rsid w:val="008726DB"/>
    <w:rsid w:val="008762E7"/>
    <w:rsid w:val="008B0AF7"/>
    <w:rsid w:val="008B317D"/>
    <w:rsid w:val="008F5D39"/>
    <w:rsid w:val="0097220B"/>
    <w:rsid w:val="00976CBE"/>
    <w:rsid w:val="009823EA"/>
    <w:rsid w:val="00982A89"/>
    <w:rsid w:val="009A55A7"/>
    <w:rsid w:val="009E377D"/>
    <w:rsid w:val="009F126C"/>
    <w:rsid w:val="00A0717D"/>
    <w:rsid w:val="00A411D4"/>
    <w:rsid w:val="00A44D0A"/>
    <w:rsid w:val="00A66225"/>
    <w:rsid w:val="00A663EB"/>
    <w:rsid w:val="00A92573"/>
    <w:rsid w:val="00AA50F8"/>
    <w:rsid w:val="00AC03A2"/>
    <w:rsid w:val="00B2646A"/>
    <w:rsid w:val="00C115B4"/>
    <w:rsid w:val="00CE28EB"/>
    <w:rsid w:val="00D2745C"/>
    <w:rsid w:val="00DF44C2"/>
    <w:rsid w:val="00DF6A6F"/>
    <w:rsid w:val="00E4701B"/>
    <w:rsid w:val="00EB00B6"/>
    <w:rsid w:val="00EC7734"/>
    <w:rsid w:val="00EE7608"/>
    <w:rsid w:val="00F41AC3"/>
    <w:rsid w:val="00F67F76"/>
    <w:rsid w:val="00FD6506"/>
    <w:rsid w:val="00FD6EB4"/>
    <w:rsid w:val="00FD7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3E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663E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66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663EB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2646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225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225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6A6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3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3E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3EB"/>
    <w:rPr>
      <w:sz w:val="20"/>
      <w:szCs w:val="20"/>
    </w:rPr>
  </w:style>
  <w:style w:type="character" w:styleId="a7">
    <w:name w:val="Hyperlink"/>
    <w:basedOn w:val="a0"/>
    <w:uiPriority w:val="99"/>
    <w:unhideWhenUsed/>
    <w:rsid w:val="00B2646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662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22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F6A6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7CEBC-3010-4C66-9CAB-3E1C297D3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hcwang</dc:creator>
  <cp:lastModifiedBy>Saudeje</cp:lastModifiedBy>
  <cp:revision>5</cp:revision>
  <dcterms:created xsi:type="dcterms:W3CDTF">2014-04-03T08:20:00Z</dcterms:created>
  <dcterms:modified xsi:type="dcterms:W3CDTF">2014-06-09T23:29:00Z</dcterms:modified>
</cp:coreProperties>
</file>