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D64" w:rsidRPr="00C622F3" w:rsidRDefault="00A03D64" w:rsidP="00A24456">
      <w:pPr>
        <w:pStyle w:val="Heading1"/>
        <w:rPr>
          <w:rFonts w:ascii="Arial" w:hAnsi="Arial" w:cs="Arial"/>
          <w:color w:val="auto"/>
          <w:sz w:val="32"/>
          <w:szCs w:val="32"/>
        </w:rPr>
      </w:pPr>
      <w:r w:rsidRPr="00C622F3">
        <w:rPr>
          <w:rFonts w:ascii="Arial" w:hAnsi="Arial" w:cs="Arial"/>
          <w:color w:val="auto"/>
          <w:sz w:val="32"/>
          <w:szCs w:val="32"/>
        </w:rPr>
        <w:t>Additional file 1 – Supplemental methods</w:t>
      </w:r>
    </w:p>
    <w:p w:rsidR="00A03D64" w:rsidRPr="00C622F3" w:rsidRDefault="00A03D64" w:rsidP="00A24456">
      <w:pPr>
        <w:pStyle w:val="Heading2"/>
        <w:rPr>
          <w:rFonts w:ascii="Arial" w:hAnsi="Arial" w:cs="Arial"/>
          <w:color w:val="auto"/>
          <w:kern w:val="32"/>
          <w:sz w:val="22"/>
          <w:szCs w:val="22"/>
        </w:rPr>
      </w:pPr>
      <w:r w:rsidRPr="00C622F3">
        <w:rPr>
          <w:rFonts w:ascii="Arial" w:hAnsi="Arial" w:cs="Arial"/>
          <w:color w:val="auto"/>
          <w:kern w:val="32"/>
          <w:sz w:val="22"/>
          <w:szCs w:val="22"/>
        </w:rPr>
        <w:t>IP and western blotting</w:t>
      </w:r>
    </w:p>
    <w:p w:rsidR="00A03D64" w:rsidRPr="00C622F3" w:rsidRDefault="00A03D64" w:rsidP="00A03D64">
      <w:r w:rsidRPr="00C622F3">
        <w:t xml:space="preserve">Cells were seeded in </w:t>
      </w:r>
      <w:r w:rsidR="00A24456" w:rsidRPr="00C622F3">
        <w:t>10</w:t>
      </w:r>
      <w:r w:rsidRPr="00C622F3">
        <w:t xml:space="preserve"> cm tissue culture plates in 5% FBS-containing media. Once they reached 80% confluence, cells were serum-starved for </w:t>
      </w:r>
      <w:r w:rsidR="00A24456" w:rsidRPr="00C622F3">
        <w:t>90 min in 0</w:t>
      </w:r>
      <w:r w:rsidRPr="00C622F3">
        <w:t>% FBS</w:t>
      </w:r>
      <w:r w:rsidR="00A24456" w:rsidRPr="00C622F3">
        <w:t>-containing media</w:t>
      </w:r>
      <w:r w:rsidRPr="00C622F3">
        <w:t xml:space="preserve">. Stimulations were done for 15 min with specified concentrations of Ang1 or VT. Cells were scraped and </w:t>
      </w:r>
      <w:proofErr w:type="spellStart"/>
      <w:r w:rsidRPr="00C622F3">
        <w:t>lysed</w:t>
      </w:r>
      <w:proofErr w:type="spellEnd"/>
      <w:r w:rsidRPr="00C622F3">
        <w:t xml:space="preserve"> using RIPA </w:t>
      </w:r>
      <w:proofErr w:type="spellStart"/>
      <w:r w:rsidRPr="00C622F3">
        <w:t>lysis</w:t>
      </w:r>
      <w:proofErr w:type="spellEnd"/>
      <w:r w:rsidRPr="00C622F3">
        <w:t xml:space="preserve"> buffer (50 </w:t>
      </w:r>
      <w:proofErr w:type="spellStart"/>
      <w:r w:rsidRPr="00C622F3">
        <w:t>mM</w:t>
      </w:r>
      <w:proofErr w:type="spellEnd"/>
      <w:r w:rsidRPr="00C622F3">
        <w:t xml:space="preserve"> </w:t>
      </w:r>
      <w:proofErr w:type="spellStart"/>
      <w:r w:rsidRPr="00C622F3">
        <w:t>Tris</w:t>
      </w:r>
      <w:proofErr w:type="spellEnd"/>
      <w:r w:rsidRPr="00C622F3">
        <w:t xml:space="preserve"> </w:t>
      </w:r>
      <w:proofErr w:type="spellStart"/>
      <w:r w:rsidRPr="00C622F3">
        <w:t>HCl</w:t>
      </w:r>
      <w:proofErr w:type="spellEnd"/>
      <w:r w:rsidRPr="00C622F3">
        <w:t xml:space="preserve"> pH 7.4, 150 </w:t>
      </w:r>
      <w:proofErr w:type="spellStart"/>
      <w:r w:rsidRPr="00C622F3">
        <w:t>mM</w:t>
      </w:r>
      <w:proofErr w:type="spellEnd"/>
      <w:r w:rsidRPr="00C622F3">
        <w:t xml:space="preserve"> </w:t>
      </w:r>
      <w:proofErr w:type="spellStart"/>
      <w:r w:rsidRPr="00C622F3">
        <w:t>NaCl</w:t>
      </w:r>
      <w:proofErr w:type="spellEnd"/>
      <w:r w:rsidRPr="00C622F3">
        <w:t xml:space="preserve">, 1% NP-40, 0.1% SDS, 0.5% Na </w:t>
      </w:r>
      <w:proofErr w:type="spellStart"/>
      <w:r w:rsidRPr="00C622F3">
        <w:t>deoxycholate</w:t>
      </w:r>
      <w:proofErr w:type="spellEnd"/>
      <w:r w:rsidRPr="00C622F3">
        <w:t xml:space="preserve">, 100 </w:t>
      </w:r>
      <w:proofErr w:type="spellStart"/>
      <w:r w:rsidRPr="00C622F3">
        <w:t>mM</w:t>
      </w:r>
      <w:proofErr w:type="spellEnd"/>
      <w:r w:rsidRPr="00C622F3">
        <w:t xml:space="preserve"> </w:t>
      </w:r>
      <w:proofErr w:type="spellStart"/>
      <w:r w:rsidRPr="00C622F3">
        <w:t>NaF</w:t>
      </w:r>
      <w:proofErr w:type="spellEnd"/>
      <w:r w:rsidRPr="00C622F3">
        <w:t xml:space="preserve">, 1 </w:t>
      </w:r>
      <w:proofErr w:type="spellStart"/>
      <w:r w:rsidRPr="00C622F3">
        <w:t>mM</w:t>
      </w:r>
      <w:proofErr w:type="spellEnd"/>
      <w:r w:rsidRPr="00C622F3">
        <w:t xml:space="preserve"> Na</w:t>
      </w:r>
      <w:r w:rsidRPr="00C622F3">
        <w:rPr>
          <w:vertAlign w:val="subscript"/>
        </w:rPr>
        <w:t>3</w:t>
      </w:r>
      <w:r w:rsidRPr="00C622F3">
        <w:t>VO</w:t>
      </w:r>
      <w:r w:rsidRPr="00C622F3">
        <w:rPr>
          <w:vertAlign w:val="subscript"/>
        </w:rPr>
        <w:t>4</w:t>
      </w:r>
      <w:r w:rsidRPr="00C622F3">
        <w:t xml:space="preserve">, and 1 </w:t>
      </w:r>
      <w:proofErr w:type="spellStart"/>
      <w:r w:rsidRPr="00C622F3">
        <w:t>phophostop</w:t>
      </w:r>
      <w:proofErr w:type="spellEnd"/>
      <w:r w:rsidRPr="00C622F3">
        <w:t xml:space="preserve"> tablet (Roche) per 10 ml buffer) similar to the protocol described by </w:t>
      </w:r>
      <w:proofErr w:type="spellStart"/>
      <w:r w:rsidRPr="00C622F3">
        <w:t>Bogdanovic</w:t>
      </w:r>
      <w:proofErr w:type="spellEnd"/>
      <w:r w:rsidRPr="00C622F3">
        <w:t xml:space="preserve"> </w:t>
      </w:r>
      <w:r w:rsidRPr="00C622F3">
        <w:rPr>
          <w:i/>
        </w:rPr>
        <w:t>et al</w:t>
      </w:r>
      <w:r w:rsidRPr="00C622F3">
        <w:t xml:space="preserve"> </w:t>
      </w:r>
      <w:r w:rsidR="00AB09FB" w:rsidRPr="00C622F3">
        <w:fldChar w:fldCharType="begin">
          <w:fldData xml:space="preserve">PEVuZE5vdGU+PENpdGU+PEF1dGhvcj5Cb2dkYW5vdmljPC9BdXRob3I+PFllYXI+MjAwNjwvWWVh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==
</w:fldData>
        </w:fldChar>
      </w:r>
      <w:r w:rsidR="00C73DDE" w:rsidRPr="00C622F3">
        <w:instrText xml:space="preserve"> ADDIN EN.CITE </w:instrText>
      </w:r>
      <w:r w:rsidR="00AB09FB" w:rsidRPr="00C622F3">
        <w:fldChar w:fldCharType="begin">
          <w:fldData xml:space="preserve">PEVuZE5vdGU+PENpdGU+PEF1dGhvcj5Cb2dkYW5vdmljPC9BdXRob3I+PFllYXI+MjAwNjwvWWVh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==
</w:fldData>
        </w:fldChar>
      </w:r>
      <w:r w:rsidR="00C73DDE" w:rsidRPr="00C622F3">
        <w:instrText xml:space="preserve"> ADDIN EN.CITE.DATA </w:instrText>
      </w:r>
      <w:r w:rsidR="00AB09FB" w:rsidRPr="00C622F3">
        <w:fldChar w:fldCharType="end"/>
      </w:r>
      <w:r w:rsidR="00AB09FB" w:rsidRPr="00C622F3">
        <w:fldChar w:fldCharType="separate"/>
      </w:r>
      <w:r w:rsidR="00C73DDE" w:rsidRPr="00C622F3">
        <w:rPr>
          <w:noProof/>
        </w:rPr>
        <w:t>[</w:t>
      </w:r>
      <w:hyperlink w:anchor="_ENREF_1" w:tooltip="Bogdanovic, 2006 #7" w:history="1">
        <w:r w:rsidR="00C73DDE" w:rsidRPr="00C622F3">
          <w:rPr>
            <w:noProof/>
          </w:rPr>
          <w:t>1</w:t>
        </w:r>
      </w:hyperlink>
      <w:r w:rsidR="00C73DDE" w:rsidRPr="00C622F3">
        <w:rPr>
          <w:noProof/>
        </w:rPr>
        <w:t>]</w:t>
      </w:r>
      <w:r w:rsidR="00AB09FB" w:rsidRPr="00C622F3">
        <w:fldChar w:fldCharType="end"/>
      </w:r>
      <w:r w:rsidRPr="00C622F3">
        <w:t xml:space="preserve">. Briefly, samples were left on ice for 10 min, </w:t>
      </w:r>
      <w:proofErr w:type="spellStart"/>
      <w:r w:rsidRPr="00C622F3">
        <w:t>sonicated</w:t>
      </w:r>
      <w:proofErr w:type="spellEnd"/>
      <w:r w:rsidRPr="00C622F3">
        <w:t xml:space="preserve"> for 5 min, and then spun in a </w:t>
      </w:r>
      <w:proofErr w:type="spellStart"/>
      <w:r w:rsidRPr="00C622F3">
        <w:t>microcentrifuge</w:t>
      </w:r>
      <w:proofErr w:type="spellEnd"/>
      <w:r w:rsidRPr="00C622F3">
        <w:t xml:space="preserve"> at 4ºC at 15 000 rpm for 15 min. 2 </w:t>
      </w:r>
      <w:proofErr w:type="spellStart"/>
      <w:r w:rsidRPr="00C622F3">
        <w:t>μg</w:t>
      </w:r>
      <w:proofErr w:type="spellEnd"/>
      <w:r w:rsidRPr="00C622F3">
        <w:t xml:space="preserve"> of Protein A </w:t>
      </w:r>
      <w:proofErr w:type="spellStart"/>
      <w:r w:rsidRPr="00C622F3">
        <w:t>Sepharose</w:t>
      </w:r>
      <w:r w:rsidRPr="00C622F3">
        <w:rPr>
          <w:vertAlign w:val="superscript"/>
        </w:rPr>
        <w:t>TM</w:t>
      </w:r>
      <w:proofErr w:type="spellEnd"/>
      <w:r w:rsidRPr="00C622F3">
        <w:t xml:space="preserve"> CL-4B beads (GE Healthcare) pre-coupled to 2.4 </w:t>
      </w:r>
      <w:proofErr w:type="spellStart"/>
      <w:r w:rsidRPr="00C622F3">
        <w:t>ug</w:t>
      </w:r>
      <w:proofErr w:type="spellEnd"/>
      <w:r w:rsidRPr="00C622F3">
        <w:t xml:space="preserve"> Tie2 antibody (C-20, Santa Cruz) was used for a 2 h pull-down. Samples were subject to SDS-PAGE gel electrophoresis, transferred onto PVDF membrane and blotted for total Tie2 (33-1, BD </w:t>
      </w:r>
      <w:proofErr w:type="spellStart"/>
      <w:r w:rsidRPr="00C622F3">
        <w:t>Pharmingen</w:t>
      </w:r>
      <w:proofErr w:type="spellEnd"/>
      <w:r w:rsidRPr="00C622F3">
        <w:t xml:space="preserve">) or </w:t>
      </w:r>
      <w:proofErr w:type="spellStart"/>
      <w:r w:rsidRPr="00C622F3">
        <w:t>phosphorylated</w:t>
      </w:r>
      <w:proofErr w:type="spellEnd"/>
      <w:r w:rsidRPr="00C622F3">
        <w:t xml:space="preserve"> tyrosine (</w:t>
      </w:r>
      <w:proofErr w:type="spellStart"/>
      <w:r w:rsidRPr="00C622F3">
        <w:t>pTyr</w:t>
      </w:r>
      <w:proofErr w:type="spellEnd"/>
      <w:r w:rsidRPr="00C622F3">
        <w:t xml:space="preserve">, 4G10) (Millipore). Relative </w:t>
      </w:r>
      <w:proofErr w:type="spellStart"/>
      <w:r w:rsidRPr="00C622F3">
        <w:t>pTyr</w:t>
      </w:r>
      <w:proofErr w:type="spellEnd"/>
      <w:r w:rsidRPr="00C622F3">
        <w:t xml:space="preserve"> to total Tie2 ratios were determined by densitometry using </w:t>
      </w:r>
      <w:proofErr w:type="spellStart"/>
      <w:r w:rsidRPr="00C622F3">
        <w:t>ImageJ</w:t>
      </w:r>
      <w:proofErr w:type="spellEnd"/>
      <w:r w:rsidRPr="00C622F3">
        <w:t xml:space="preserve"> software. </w:t>
      </w:r>
      <w:r w:rsidR="00A24456" w:rsidRPr="00C622F3">
        <w:t>The experiment was performed 3 independent times</w:t>
      </w:r>
      <w:r w:rsidRPr="00C622F3">
        <w:t xml:space="preserve">. Total cell </w:t>
      </w:r>
      <w:proofErr w:type="spellStart"/>
      <w:r w:rsidRPr="00C622F3">
        <w:t>lysates</w:t>
      </w:r>
      <w:proofErr w:type="spellEnd"/>
      <w:r w:rsidRPr="00C622F3">
        <w:t xml:space="preserve"> were blotted for </w:t>
      </w:r>
      <w:proofErr w:type="spellStart"/>
      <w:r w:rsidRPr="00C622F3">
        <w:t>pAKT</w:t>
      </w:r>
      <w:proofErr w:type="spellEnd"/>
      <w:r w:rsidRPr="00C622F3">
        <w:t xml:space="preserve"> (Ser473), total AKT (both from Cell </w:t>
      </w:r>
      <w:proofErr w:type="spellStart"/>
      <w:r w:rsidRPr="00C622F3">
        <w:t>Signaling</w:t>
      </w:r>
      <w:proofErr w:type="spellEnd"/>
      <w:r w:rsidRPr="00C622F3">
        <w:t xml:space="preserve"> Technology) and β–</w:t>
      </w:r>
      <w:proofErr w:type="spellStart"/>
      <w:r w:rsidRPr="00C622F3">
        <w:t>actin</w:t>
      </w:r>
      <w:proofErr w:type="spellEnd"/>
      <w:r w:rsidRPr="00C622F3">
        <w:t xml:space="preserve"> (Santa Cruz) </w:t>
      </w:r>
      <w:r w:rsidR="00A24456" w:rsidRPr="00C622F3">
        <w:t>in</w:t>
      </w:r>
      <w:r w:rsidRPr="00C622F3">
        <w:t xml:space="preserve"> two biologically independent experiments.</w:t>
      </w:r>
    </w:p>
    <w:p w:rsidR="00A03D64" w:rsidRPr="00C622F3" w:rsidRDefault="00A03D64" w:rsidP="00A03D64">
      <w:pPr>
        <w:rPr>
          <w:b/>
        </w:rPr>
      </w:pPr>
    </w:p>
    <w:p w:rsidR="00A03D64" w:rsidRPr="00C622F3" w:rsidRDefault="00A03D64" w:rsidP="00023BD1">
      <w:pPr>
        <w:pStyle w:val="Heading2"/>
        <w:rPr>
          <w:rFonts w:ascii="Arial" w:hAnsi="Arial" w:cs="Arial"/>
          <w:color w:val="auto"/>
          <w:kern w:val="32"/>
          <w:sz w:val="22"/>
          <w:szCs w:val="22"/>
        </w:rPr>
      </w:pPr>
      <w:r w:rsidRPr="00C622F3">
        <w:rPr>
          <w:rFonts w:ascii="Arial" w:hAnsi="Arial" w:cs="Arial"/>
          <w:color w:val="auto"/>
          <w:kern w:val="32"/>
          <w:sz w:val="22"/>
          <w:szCs w:val="22"/>
        </w:rPr>
        <w:t>Human LS174T</w:t>
      </w:r>
      <w:r w:rsidR="006539CB" w:rsidRPr="00C622F3">
        <w:rPr>
          <w:rFonts w:ascii="Arial" w:hAnsi="Arial" w:cs="Arial"/>
          <w:color w:val="auto"/>
          <w:kern w:val="32"/>
          <w:sz w:val="22"/>
          <w:szCs w:val="22"/>
        </w:rPr>
        <w:t xml:space="preserve"> and PC3</w:t>
      </w:r>
      <w:r w:rsidRPr="00C622F3">
        <w:rPr>
          <w:rFonts w:ascii="Arial" w:hAnsi="Arial" w:cs="Arial"/>
          <w:color w:val="auto"/>
          <w:kern w:val="32"/>
          <w:sz w:val="22"/>
          <w:szCs w:val="22"/>
        </w:rPr>
        <w:t xml:space="preserve"> clonogenic and tumour xenograft growth delay experiments</w:t>
      </w:r>
    </w:p>
    <w:p w:rsidR="00A03D64" w:rsidRPr="00C622F3" w:rsidRDefault="00A03D64" w:rsidP="00A03D64">
      <w:pPr>
        <w:rPr>
          <w:rFonts w:ascii="Arial" w:hAnsi="Arial" w:cs="Arial"/>
          <w:b/>
          <w:bCs/>
          <w:kern w:val="32"/>
          <w:sz w:val="22"/>
          <w:szCs w:val="28"/>
        </w:rPr>
      </w:pPr>
      <w:r w:rsidRPr="00C622F3">
        <w:t xml:space="preserve">Human colorectal </w:t>
      </w:r>
      <w:proofErr w:type="spellStart"/>
      <w:r w:rsidRPr="00C622F3">
        <w:t>adenocarcinoma</w:t>
      </w:r>
      <w:proofErr w:type="spellEnd"/>
      <w:r w:rsidRPr="00C622F3">
        <w:t xml:space="preserve"> LS174T cells (ATCC, VA, USA)</w:t>
      </w:r>
      <w:r w:rsidR="006539CB" w:rsidRPr="00C622F3">
        <w:t xml:space="preserve"> and human prostate cancer PC3 cells (ATCC, VA, USA)</w:t>
      </w:r>
      <w:r w:rsidRPr="00C622F3">
        <w:t xml:space="preserve"> were maintained in DMEM (</w:t>
      </w:r>
      <w:proofErr w:type="spellStart"/>
      <w:r w:rsidRPr="00C622F3">
        <w:t>Gibco</w:t>
      </w:r>
      <w:proofErr w:type="spellEnd"/>
      <w:r w:rsidRPr="00C622F3">
        <w:t>) supplemented with 10% FBS, 10 U ml</w:t>
      </w:r>
      <w:r w:rsidRPr="00C622F3">
        <w:rPr>
          <w:vertAlign w:val="superscript"/>
        </w:rPr>
        <w:t>-1</w:t>
      </w:r>
      <w:r w:rsidRPr="00C622F3">
        <w:t xml:space="preserve"> penicillin and </w:t>
      </w:r>
      <w:proofErr w:type="gramStart"/>
      <w:r w:rsidRPr="00C622F3">
        <w:t xml:space="preserve">10 </w:t>
      </w:r>
      <w:proofErr w:type="spellStart"/>
      <w:r w:rsidRPr="00C622F3">
        <w:t>μg</w:t>
      </w:r>
      <w:proofErr w:type="spellEnd"/>
      <w:r w:rsidRPr="00C622F3">
        <w:t xml:space="preserve"> ml</w:t>
      </w:r>
      <w:r w:rsidRPr="00C622F3">
        <w:rPr>
          <w:vertAlign w:val="superscript"/>
        </w:rPr>
        <w:t>-1</w:t>
      </w:r>
      <w:r w:rsidRPr="00C622F3">
        <w:t xml:space="preserve"> streptomycin (Wisent) in the same chamber conditions as the </w:t>
      </w:r>
      <w:proofErr w:type="spellStart"/>
      <w:r w:rsidRPr="00C622F3">
        <w:t>HMVEC</w:t>
      </w:r>
      <w:r w:rsidRPr="00C622F3">
        <w:rPr>
          <w:i/>
          <w:vertAlign w:val="superscript"/>
        </w:rPr>
        <w:t>hTERT</w:t>
      </w:r>
      <w:r w:rsidRPr="00C622F3">
        <w:t>s</w:t>
      </w:r>
      <w:proofErr w:type="spellEnd"/>
      <w:proofErr w:type="gramEnd"/>
      <w:r w:rsidRPr="00C622F3">
        <w:t xml:space="preserve">.  They were treated identically to </w:t>
      </w:r>
      <w:proofErr w:type="spellStart"/>
      <w:r w:rsidRPr="00C622F3">
        <w:t>HMVEC</w:t>
      </w:r>
      <w:r w:rsidRPr="00C622F3">
        <w:rPr>
          <w:i/>
          <w:vertAlign w:val="superscript"/>
        </w:rPr>
        <w:t>hTERT</w:t>
      </w:r>
      <w:r w:rsidRPr="00C622F3">
        <w:t>s</w:t>
      </w:r>
      <w:proofErr w:type="spellEnd"/>
      <w:r w:rsidRPr="00C622F3">
        <w:t xml:space="preserve"> in preparation for the clonogenic </w:t>
      </w:r>
      <w:r w:rsidRPr="00C622F3">
        <w:lastRenderedPageBreak/>
        <w:t>assay with the exception that different amounts of cells were plated (for 0, 2, 4 and 6 Gy: 300, 1200, 4000 and 8000 LS174T cells, respectively</w:t>
      </w:r>
      <w:r w:rsidR="006539CB" w:rsidRPr="00C622F3">
        <w:t>; 100, 200, 1000 and 3000 PC3 cells, respectively)</w:t>
      </w:r>
      <w:r w:rsidRPr="00C622F3">
        <w:t>. For the xenograft experiment, seven-week old female athymic nude mice (Charles River Canada) were injected with human cancer cells</w:t>
      </w:r>
      <w:r w:rsidR="006539CB" w:rsidRPr="00C622F3">
        <w:t xml:space="preserve"> (6 x 10</w:t>
      </w:r>
      <w:r w:rsidR="006539CB" w:rsidRPr="00C622F3">
        <w:rPr>
          <w:vertAlign w:val="superscript"/>
        </w:rPr>
        <w:t>6</w:t>
      </w:r>
      <w:r w:rsidR="006539CB" w:rsidRPr="00C622F3">
        <w:t xml:space="preserve"> LS174T or 5 x 10</w:t>
      </w:r>
      <w:r w:rsidR="006539CB" w:rsidRPr="00C622F3">
        <w:rPr>
          <w:vertAlign w:val="superscript"/>
        </w:rPr>
        <w:t>6</w:t>
      </w:r>
      <w:r w:rsidR="006539CB" w:rsidRPr="00C622F3">
        <w:t xml:space="preserve"> PC3) </w:t>
      </w:r>
      <w:r w:rsidRPr="00C622F3">
        <w:t xml:space="preserve">in 100 </w:t>
      </w:r>
      <w:proofErr w:type="spellStart"/>
      <w:r w:rsidRPr="00C622F3">
        <w:t>μl</w:t>
      </w:r>
      <w:proofErr w:type="spellEnd"/>
      <w:r w:rsidRPr="00C622F3">
        <w:t xml:space="preserve"> DMEM to the hind limb. Once tumours reached ~50 mm</w:t>
      </w:r>
      <w:r w:rsidRPr="00C622F3">
        <w:rPr>
          <w:vertAlign w:val="superscript"/>
        </w:rPr>
        <w:t>3</w:t>
      </w:r>
      <w:r w:rsidRPr="00C622F3">
        <w:t>, mice were treated every other day with 10</w:t>
      </w:r>
      <w:r w:rsidR="006539CB" w:rsidRPr="00C622F3">
        <w:t>-12.5</w:t>
      </w:r>
      <w:r w:rsidRPr="00C622F3">
        <w:t xml:space="preserve"> </w:t>
      </w:r>
      <w:proofErr w:type="spellStart"/>
      <w:r w:rsidRPr="00C622F3">
        <w:t>μg</w:t>
      </w:r>
      <w:proofErr w:type="spellEnd"/>
      <w:r w:rsidRPr="00C622F3">
        <w:t xml:space="preserve"> kg</w:t>
      </w:r>
      <w:r w:rsidRPr="00C622F3">
        <w:rPr>
          <w:vertAlign w:val="superscript"/>
        </w:rPr>
        <w:t>-1</w:t>
      </w:r>
      <w:r w:rsidRPr="00C622F3">
        <w:t xml:space="preserve"> VT (200</w:t>
      </w:r>
      <w:r w:rsidR="006539CB" w:rsidRPr="00C622F3">
        <w:t>-250</w:t>
      </w:r>
      <w:r w:rsidRPr="00C622F3">
        <w:t xml:space="preserve"> </w:t>
      </w:r>
      <w:proofErr w:type="spellStart"/>
      <w:r w:rsidRPr="00C622F3">
        <w:t>ng</w:t>
      </w:r>
      <w:proofErr w:type="spellEnd"/>
      <w:r w:rsidRPr="00C622F3">
        <w:t xml:space="preserve"> per mouse) or PBS via </w:t>
      </w:r>
      <w:proofErr w:type="spellStart"/>
      <w:r w:rsidRPr="00C622F3">
        <w:t>intraperitoneal</w:t>
      </w:r>
      <w:proofErr w:type="spellEnd"/>
      <w:r w:rsidRPr="00C622F3">
        <w:t xml:space="preserve"> injections until they reached ~100 mm</w:t>
      </w:r>
      <w:r w:rsidRPr="00C622F3">
        <w:rPr>
          <w:vertAlign w:val="superscript"/>
        </w:rPr>
        <w:t>3</w:t>
      </w:r>
      <w:r w:rsidRPr="00C622F3">
        <w:t>. Tumours were then irradiated with a single 5 Gy fraction</w:t>
      </w:r>
      <w:r w:rsidR="006539CB" w:rsidRPr="00C622F3">
        <w:t xml:space="preserve"> (LS174T) or 2 Gy fractions on three consecutive days (PC3)</w:t>
      </w:r>
      <w:r w:rsidRPr="00C622F3">
        <w:t xml:space="preserve">. Xenograft volumes were determined every few days by </w:t>
      </w:r>
      <w:proofErr w:type="spellStart"/>
      <w:r w:rsidRPr="00C622F3">
        <w:t>caliper</w:t>
      </w:r>
      <w:proofErr w:type="spellEnd"/>
      <w:r w:rsidRPr="00C622F3">
        <w:t xml:space="preserve"> measurements and the </w:t>
      </w:r>
      <w:proofErr w:type="spellStart"/>
      <w:r w:rsidRPr="00C622F3">
        <w:t>elliptoid</w:t>
      </w:r>
      <w:proofErr w:type="spellEnd"/>
      <w:r w:rsidRPr="00C622F3">
        <w:t xml:space="preserve"> volume equation: (L x W</w:t>
      </w:r>
      <w:r w:rsidRPr="00C622F3">
        <w:rPr>
          <w:vertAlign w:val="superscript"/>
        </w:rPr>
        <w:t>2</w:t>
      </w:r>
      <w:r w:rsidRPr="00C622F3">
        <w:t>) / 2. Mice were sacrificed when tumours reached three times their initial ~100 mm</w:t>
      </w:r>
      <w:r w:rsidRPr="00C622F3">
        <w:rPr>
          <w:vertAlign w:val="superscript"/>
        </w:rPr>
        <w:t>3</w:t>
      </w:r>
      <w:r w:rsidRPr="00C622F3">
        <w:t xml:space="preserve"> volume. Growth kinetics are plotted as mean ± standard error of the mean (SEM), and growth delays are plotted as mean ± SD. Tumour xenograft growth delays were evaluated by t-tests at certain time points.</w:t>
      </w:r>
    </w:p>
    <w:p w:rsidR="00C73DDE" w:rsidRPr="00C622F3" w:rsidRDefault="00C73DDE"/>
    <w:p w:rsidR="00C73DDE" w:rsidRPr="00C622F3" w:rsidRDefault="00C73DDE" w:rsidP="00023BD1">
      <w:pPr>
        <w:pStyle w:val="Heading1"/>
        <w:rPr>
          <w:rFonts w:ascii="Arial" w:hAnsi="Arial" w:cs="Arial"/>
          <w:color w:val="auto"/>
          <w:kern w:val="32"/>
          <w:sz w:val="32"/>
          <w:szCs w:val="32"/>
        </w:rPr>
      </w:pPr>
      <w:r w:rsidRPr="00C622F3">
        <w:rPr>
          <w:rFonts w:ascii="Arial" w:hAnsi="Arial" w:cs="Arial"/>
          <w:color w:val="auto"/>
          <w:kern w:val="32"/>
          <w:sz w:val="32"/>
          <w:szCs w:val="32"/>
        </w:rPr>
        <w:t>Additional References</w:t>
      </w:r>
    </w:p>
    <w:p w:rsidR="00C73DDE" w:rsidRPr="00C622F3" w:rsidRDefault="00AB09FB" w:rsidP="00C73DDE">
      <w:pPr>
        <w:ind w:left="720" w:hanging="720"/>
        <w:rPr>
          <w:noProof/>
        </w:rPr>
      </w:pPr>
      <w:r w:rsidRPr="00C622F3">
        <w:fldChar w:fldCharType="begin"/>
      </w:r>
      <w:r w:rsidR="00C73DDE" w:rsidRPr="00C622F3">
        <w:instrText xml:space="preserve"> ADDIN EN.REFLIST </w:instrText>
      </w:r>
      <w:r w:rsidRPr="00C622F3">
        <w:fldChar w:fldCharType="separate"/>
      </w:r>
      <w:bookmarkStart w:id="0" w:name="_ENREF_1"/>
      <w:r w:rsidR="00C73DDE" w:rsidRPr="00C622F3">
        <w:rPr>
          <w:noProof/>
        </w:rPr>
        <w:t>1.</w:t>
      </w:r>
      <w:r w:rsidR="00C73DDE" w:rsidRPr="00C622F3">
        <w:rPr>
          <w:noProof/>
        </w:rPr>
        <w:tab/>
        <w:t xml:space="preserve">Bogdanovic E, Nguyen VP, Dumont DJ: </w:t>
      </w:r>
      <w:r w:rsidR="00C73DDE" w:rsidRPr="00C622F3">
        <w:rPr>
          <w:b/>
          <w:noProof/>
        </w:rPr>
        <w:t>Activation of Tie2 by angiopoietin-1 and angiopoietin-2 results in their release and receptor internalization</w:t>
      </w:r>
      <w:r w:rsidR="00C73DDE" w:rsidRPr="00C622F3">
        <w:rPr>
          <w:noProof/>
        </w:rPr>
        <w:t xml:space="preserve">. </w:t>
      </w:r>
      <w:r w:rsidR="00C73DDE" w:rsidRPr="00C622F3">
        <w:rPr>
          <w:i/>
          <w:noProof/>
        </w:rPr>
        <w:t xml:space="preserve">J Cell Sci </w:t>
      </w:r>
      <w:r w:rsidR="00C73DDE" w:rsidRPr="00C622F3">
        <w:rPr>
          <w:noProof/>
        </w:rPr>
        <w:t xml:space="preserve">2006, </w:t>
      </w:r>
      <w:r w:rsidR="00C73DDE" w:rsidRPr="00C622F3">
        <w:rPr>
          <w:b/>
          <w:noProof/>
        </w:rPr>
        <w:t>119</w:t>
      </w:r>
      <w:r w:rsidR="00C73DDE" w:rsidRPr="00C622F3">
        <w:rPr>
          <w:noProof/>
        </w:rPr>
        <w:t>(Pt 17):3551-3560</w:t>
      </w:r>
      <w:bookmarkEnd w:id="0"/>
    </w:p>
    <w:p w:rsidR="00C73DDE" w:rsidRPr="00C622F3" w:rsidRDefault="00C73DDE" w:rsidP="00C73DDE">
      <w:pPr>
        <w:rPr>
          <w:noProof/>
        </w:rPr>
      </w:pPr>
    </w:p>
    <w:p w:rsidR="00D43C93" w:rsidRPr="004938AD" w:rsidRDefault="00AB09FB" w:rsidP="004938AD">
      <w:r w:rsidRPr="00C622F3">
        <w:fldChar w:fldCharType="end"/>
      </w:r>
    </w:p>
    <w:sectPr w:rsidR="00D43C93" w:rsidRPr="004938AD" w:rsidSect="00A03D64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974" w:rsidRDefault="00361974" w:rsidP="00A03D64">
      <w:pPr>
        <w:spacing w:line="240" w:lineRule="auto"/>
      </w:pPr>
      <w:r>
        <w:separator/>
      </w:r>
    </w:p>
  </w:endnote>
  <w:endnote w:type="continuationSeparator" w:id="1">
    <w:p w:rsidR="00361974" w:rsidRDefault="00361974" w:rsidP="00A03D6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974" w:rsidRDefault="00361974" w:rsidP="00A03D64">
      <w:pPr>
        <w:spacing w:line="240" w:lineRule="auto"/>
      </w:pPr>
      <w:r>
        <w:separator/>
      </w:r>
    </w:p>
  </w:footnote>
  <w:footnote w:type="continuationSeparator" w:id="1">
    <w:p w:rsidR="00361974" w:rsidRDefault="00361974" w:rsidP="00A03D6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EN.Layout" w:val="&lt;ENLayout&gt;&lt;Style&gt;BMC Canc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A03D64"/>
    <w:rsid w:val="000040DA"/>
    <w:rsid w:val="00023BD1"/>
    <w:rsid w:val="0026344B"/>
    <w:rsid w:val="00361974"/>
    <w:rsid w:val="003F1AFF"/>
    <w:rsid w:val="004435DB"/>
    <w:rsid w:val="00446578"/>
    <w:rsid w:val="004938AD"/>
    <w:rsid w:val="006539CB"/>
    <w:rsid w:val="0070391F"/>
    <w:rsid w:val="008F46D8"/>
    <w:rsid w:val="00A03D64"/>
    <w:rsid w:val="00A24456"/>
    <w:rsid w:val="00AB09FB"/>
    <w:rsid w:val="00C622F3"/>
    <w:rsid w:val="00C73DDE"/>
    <w:rsid w:val="00D43C93"/>
    <w:rsid w:val="00D900C5"/>
    <w:rsid w:val="00DA13EF"/>
    <w:rsid w:val="00DD79D6"/>
    <w:rsid w:val="00F61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64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4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4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A03D64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03D64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A03D6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D6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A03D6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D64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03D64"/>
  </w:style>
  <w:style w:type="character" w:styleId="Hyperlink">
    <w:name w:val="Hyperlink"/>
    <w:basedOn w:val="DefaultParagraphFont"/>
    <w:uiPriority w:val="99"/>
    <w:unhideWhenUsed/>
    <w:rsid w:val="00C73DD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44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44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 Korpela</dc:creator>
  <cp:lastModifiedBy>dabarito</cp:lastModifiedBy>
  <cp:revision>2</cp:revision>
  <dcterms:created xsi:type="dcterms:W3CDTF">2014-09-05T13:24:00Z</dcterms:created>
  <dcterms:modified xsi:type="dcterms:W3CDTF">2014-09-05T13:24:00Z</dcterms:modified>
</cp:coreProperties>
</file>