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DB" w:rsidRDefault="00410D6B"/>
    <w:p w:rsidR="00477C6B" w:rsidRPr="00EE7475" w:rsidRDefault="00477C6B" w:rsidP="00EE7475">
      <w:pPr>
        <w:spacing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E7475">
        <w:rPr>
          <w:rFonts w:ascii="Times New Roman" w:hAnsi="Times New Roman"/>
          <w:b/>
          <w:sz w:val="24"/>
          <w:szCs w:val="24"/>
        </w:rPr>
        <w:t>Table</w:t>
      </w:r>
      <w:r w:rsidR="00F23C97">
        <w:rPr>
          <w:rFonts w:ascii="Times New Roman" w:hAnsi="Times New Roman"/>
          <w:b/>
          <w:sz w:val="24"/>
          <w:szCs w:val="24"/>
        </w:rPr>
        <w:t xml:space="preserve"> </w:t>
      </w:r>
      <w:r w:rsidR="00410D6B">
        <w:rPr>
          <w:rFonts w:ascii="Times New Roman" w:hAnsi="Times New Roman"/>
          <w:b/>
          <w:sz w:val="24"/>
          <w:szCs w:val="24"/>
        </w:rPr>
        <w:t>S</w:t>
      </w:r>
      <w:r w:rsidR="00F23C97">
        <w:rPr>
          <w:rFonts w:ascii="Times New Roman" w:hAnsi="Times New Roman"/>
          <w:b/>
          <w:sz w:val="24"/>
          <w:szCs w:val="24"/>
        </w:rPr>
        <w:t>1.</w:t>
      </w:r>
      <w:r w:rsidR="00EE7475" w:rsidRPr="00EE7475">
        <w:rPr>
          <w:rFonts w:ascii="Times New Roman" w:hAnsi="Times New Roman"/>
          <w:b/>
          <w:sz w:val="24"/>
          <w:szCs w:val="24"/>
        </w:rPr>
        <w:t xml:space="preserve"> </w:t>
      </w:r>
      <w:r w:rsidR="00EE7475" w:rsidRPr="00EE7475">
        <w:rPr>
          <w:rStyle w:val="simple"/>
          <w:rFonts w:ascii="Times New Roman" w:hAnsi="Times New Roman"/>
          <w:b/>
          <w:bCs/>
          <w:sz w:val="24"/>
          <w:szCs w:val="24"/>
        </w:rPr>
        <w:t xml:space="preserve">Adjusted odds ratios (OR) and 95% confidence intervals (CI) for the association between diagnosed parental </w:t>
      </w:r>
      <w:r w:rsidR="00EE7475" w:rsidRPr="00EE7475">
        <w:rPr>
          <w:rStyle w:val="simple"/>
          <w:rFonts w:ascii="Times New Roman" w:hAnsi="Times New Roman"/>
          <w:b/>
          <w:bCs/>
          <w:sz w:val="24"/>
          <w:szCs w:val="24"/>
        </w:rPr>
        <w:t xml:space="preserve">depression, bipolar and anxiety </w:t>
      </w:r>
      <w:r w:rsidR="00EE7475" w:rsidRPr="00EE7475">
        <w:rPr>
          <w:rStyle w:val="simple"/>
          <w:rFonts w:ascii="Times New Roman" w:hAnsi="Times New Roman"/>
          <w:b/>
          <w:bCs/>
          <w:sz w:val="24"/>
          <w:szCs w:val="24"/>
        </w:rPr>
        <w:t>disorders and mental health outcomes among offspring, NDIT 2007-10</w:t>
      </w:r>
    </w:p>
    <w:tbl>
      <w:tblPr>
        <w:tblW w:w="455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01"/>
        <w:gridCol w:w="1427"/>
        <w:gridCol w:w="1429"/>
        <w:gridCol w:w="1426"/>
        <w:gridCol w:w="1426"/>
        <w:gridCol w:w="1405"/>
      </w:tblGrid>
      <w:tr w:rsidR="00477C6B" w:rsidRPr="00477C6B" w:rsidTr="00FE2638">
        <w:trPr>
          <w:trHeight w:val="549"/>
        </w:trPr>
        <w:tc>
          <w:tcPr>
            <w:tcW w:w="919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pct"/>
            <w:gridSpan w:val="2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Offspring diagnosis</w:t>
            </w:r>
          </w:p>
        </w:tc>
        <w:tc>
          <w:tcPr>
            <w:tcW w:w="2443" w:type="pct"/>
            <w:gridSpan w:val="3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Anxiety symptoms in offspring</w:t>
            </w:r>
          </w:p>
        </w:tc>
      </w:tr>
      <w:tr w:rsidR="00477C6B" w:rsidRPr="00477C6B" w:rsidTr="00FE2638">
        <w:trPr>
          <w:trHeight w:val="359"/>
        </w:trPr>
        <w:tc>
          <w:tcPr>
            <w:tcW w:w="919" w:type="pct"/>
            <w:vMerge w:val="restart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Diagnosed parental disorder</w:t>
            </w:r>
          </w:p>
        </w:tc>
        <w:tc>
          <w:tcPr>
            <w:tcW w:w="819" w:type="pct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Mood disorder</w:t>
            </w:r>
          </w:p>
        </w:tc>
        <w:tc>
          <w:tcPr>
            <w:tcW w:w="820" w:type="pct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Anxiety disorder</w:t>
            </w:r>
          </w:p>
        </w:tc>
        <w:tc>
          <w:tcPr>
            <w:tcW w:w="818" w:type="pct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Social phobia</w:t>
            </w:r>
          </w:p>
        </w:tc>
        <w:tc>
          <w:tcPr>
            <w:tcW w:w="818" w:type="pct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Generalized anxiety disorder</w:t>
            </w:r>
          </w:p>
        </w:tc>
        <w:tc>
          <w:tcPr>
            <w:tcW w:w="806" w:type="pct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Panic disorder</w:t>
            </w:r>
          </w:p>
        </w:tc>
      </w:tr>
      <w:tr w:rsidR="00477C6B" w:rsidRPr="00477C6B" w:rsidTr="00FE2638">
        <w:trPr>
          <w:trHeight w:val="145"/>
        </w:trPr>
        <w:tc>
          <w:tcPr>
            <w:tcW w:w="919" w:type="pct"/>
            <w:vMerge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7C6B">
              <w:rPr>
                <w:rFonts w:ascii="Times New Roman" w:hAnsi="Times New Roman"/>
                <w:sz w:val="24"/>
                <w:szCs w:val="24"/>
              </w:rPr>
              <w:t>OR</w:t>
            </w:r>
            <w:r w:rsidRPr="00477C6B">
              <w:rPr>
                <w:rFonts w:ascii="Times New Roman" w:hAnsi="Times New Roman"/>
                <w:sz w:val="24"/>
                <w:szCs w:val="24"/>
                <w:vertAlign w:val="subscript"/>
              </w:rPr>
              <w:t>adj</w:t>
            </w:r>
            <w:proofErr w:type="spellEnd"/>
            <w:r w:rsidRPr="00477C6B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* </w:t>
            </w:r>
            <w:r w:rsidRPr="00477C6B">
              <w:rPr>
                <w:rFonts w:ascii="Times New Roman" w:hAnsi="Times New Roman"/>
                <w:sz w:val="24"/>
                <w:szCs w:val="24"/>
              </w:rPr>
              <w:t>(95% CI)</w:t>
            </w:r>
          </w:p>
        </w:tc>
        <w:tc>
          <w:tcPr>
            <w:tcW w:w="820" w:type="pct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7C6B">
              <w:rPr>
                <w:rFonts w:ascii="Times New Roman" w:hAnsi="Times New Roman"/>
                <w:sz w:val="24"/>
                <w:szCs w:val="24"/>
              </w:rPr>
              <w:t>OR</w:t>
            </w:r>
            <w:r w:rsidRPr="00477C6B">
              <w:rPr>
                <w:rFonts w:ascii="Times New Roman" w:hAnsi="Times New Roman"/>
                <w:sz w:val="24"/>
                <w:szCs w:val="24"/>
                <w:vertAlign w:val="subscript"/>
              </w:rPr>
              <w:t>adj</w:t>
            </w:r>
            <w:proofErr w:type="spellEnd"/>
            <w:r w:rsidRPr="00477C6B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* </w:t>
            </w:r>
            <w:r w:rsidRPr="00477C6B">
              <w:rPr>
                <w:rFonts w:ascii="Times New Roman" w:hAnsi="Times New Roman"/>
                <w:sz w:val="24"/>
                <w:szCs w:val="24"/>
              </w:rPr>
              <w:t>(95% CI)</w:t>
            </w:r>
          </w:p>
        </w:tc>
        <w:tc>
          <w:tcPr>
            <w:tcW w:w="818" w:type="pct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7C6B">
              <w:rPr>
                <w:rFonts w:ascii="Times New Roman" w:hAnsi="Times New Roman"/>
                <w:sz w:val="24"/>
                <w:szCs w:val="24"/>
              </w:rPr>
              <w:t>OR</w:t>
            </w:r>
            <w:r w:rsidRPr="00477C6B">
              <w:rPr>
                <w:rFonts w:ascii="Times New Roman" w:hAnsi="Times New Roman"/>
                <w:sz w:val="24"/>
                <w:szCs w:val="24"/>
                <w:vertAlign w:val="subscript"/>
              </w:rPr>
              <w:t>adj</w:t>
            </w:r>
            <w:proofErr w:type="spellEnd"/>
            <w:r w:rsidRPr="00477C6B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* </w:t>
            </w:r>
            <w:r w:rsidRPr="00477C6B">
              <w:rPr>
                <w:rFonts w:ascii="Times New Roman" w:hAnsi="Times New Roman"/>
                <w:sz w:val="24"/>
                <w:szCs w:val="24"/>
              </w:rPr>
              <w:t>(95% CI)</w:t>
            </w:r>
          </w:p>
        </w:tc>
        <w:tc>
          <w:tcPr>
            <w:tcW w:w="818" w:type="pct"/>
            <w:vAlign w:val="bottom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7C6B">
              <w:rPr>
                <w:rFonts w:ascii="Times New Roman" w:hAnsi="Times New Roman"/>
                <w:sz w:val="24"/>
                <w:szCs w:val="24"/>
              </w:rPr>
              <w:t>OR</w:t>
            </w:r>
            <w:r w:rsidRPr="00477C6B">
              <w:rPr>
                <w:rFonts w:ascii="Times New Roman" w:hAnsi="Times New Roman"/>
                <w:sz w:val="24"/>
                <w:szCs w:val="24"/>
                <w:vertAlign w:val="subscript"/>
              </w:rPr>
              <w:t>adj</w:t>
            </w:r>
            <w:proofErr w:type="spellEnd"/>
            <w:r w:rsidRPr="00477C6B">
              <w:rPr>
                <w:rFonts w:ascii="Times New Roman" w:hAnsi="Times New Roman"/>
                <w:sz w:val="24"/>
                <w:szCs w:val="24"/>
                <w:vertAlign w:val="subscript"/>
              </w:rPr>
              <w:t>*</w:t>
            </w:r>
            <w:r w:rsidRPr="00477C6B">
              <w:rPr>
                <w:rFonts w:ascii="Times New Roman" w:hAnsi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806" w:type="pct"/>
            <w:vAlign w:val="bottom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7C6B">
              <w:rPr>
                <w:rFonts w:ascii="Times New Roman" w:hAnsi="Times New Roman"/>
                <w:sz w:val="24"/>
                <w:szCs w:val="24"/>
              </w:rPr>
              <w:t>OR</w:t>
            </w:r>
            <w:r w:rsidRPr="00477C6B">
              <w:rPr>
                <w:rFonts w:ascii="Times New Roman" w:hAnsi="Times New Roman"/>
                <w:sz w:val="24"/>
                <w:szCs w:val="24"/>
                <w:vertAlign w:val="subscript"/>
              </w:rPr>
              <w:t>adj</w:t>
            </w:r>
            <w:proofErr w:type="spellEnd"/>
            <w:r w:rsidRPr="00477C6B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* </w:t>
            </w:r>
            <w:r w:rsidRPr="00477C6B">
              <w:rPr>
                <w:rFonts w:ascii="Times New Roman" w:hAnsi="Times New Roman"/>
                <w:sz w:val="24"/>
                <w:szCs w:val="24"/>
              </w:rPr>
              <w:t>(95% CI)</w:t>
            </w:r>
          </w:p>
        </w:tc>
      </w:tr>
      <w:tr w:rsidR="00477C6B" w:rsidRPr="00477C6B" w:rsidTr="00FE2638">
        <w:trPr>
          <w:trHeight w:val="225"/>
        </w:trPr>
        <w:tc>
          <w:tcPr>
            <w:tcW w:w="919" w:type="pct"/>
            <w:vAlign w:val="bottom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 xml:space="preserve">Maternal depression </w:t>
            </w:r>
          </w:p>
        </w:tc>
        <w:tc>
          <w:tcPr>
            <w:tcW w:w="819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2.0 (0.9-4.1)</w:t>
            </w:r>
          </w:p>
        </w:tc>
        <w:tc>
          <w:tcPr>
            <w:tcW w:w="820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3.2 (1.6-6.3)</w:t>
            </w:r>
          </w:p>
        </w:tc>
        <w:tc>
          <w:tcPr>
            <w:tcW w:w="818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1.2 (0.7-1.9)</w:t>
            </w:r>
          </w:p>
        </w:tc>
        <w:tc>
          <w:tcPr>
            <w:tcW w:w="818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2.2 (1.1- 4.2)</w:t>
            </w:r>
          </w:p>
        </w:tc>
        <w:tc>
          <w:tcPr>
            <w:tcW w:w="806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2.0 (1.1-3.4)</w:t>
            </w:r>
          </w:p>
        </w:tc>
      </w:tr>
      <w:tr w:rsidR="00477C6B" w:rsidRPr="00477C6B" w:rsidTr="00FE2638">
        <w:trPr>
          <w:trHeight w:val="130"/>
        </w:trPr>
        <w:tc>
          <w:tcPr>
            <w:tcW w:w="919" w:type="pct"/>
            <w:vAlign w:val="bottom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77C6B">
              <w:rPr>
                <w:rFonts w:ascii="Times New Roman" w:hAnsi="Times New Roman"/>
                <w:sz w:val="24"/>
                <w:szCs w:val="24"/>
              </w:rPr>
              <w:t>-value</w:t>
            </w:r>
          </w:p>
        </w:tc>
        <w:tc>
          <w:tcPr>
            <w:tcW w:w="819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0.0742</w:t>
            </w:r>
          </w:p>
        </w:tc>
        <w:tc>
          <w:tcPr>
            <w:tcW w:w="820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0.0007</w:t>
            </w:r>
          </w:p>
        </w:tc>
        <w:tc>
          <w:tcPr>
            <w:tcW w:w="818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0.4753</w:t>
            </w:r>
          </w:p>
        </w:tc>
        <w:tc>
          <w:tcPr>
            <w:tcW w:w="818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0.0149</w:t>
            </w:r>
          </w:p>
        </w:tc>
        <w:tc>
          <w:tcPr>
            <w:tcW w:w="806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0.0166</w:t>
            </w:r>
          </w:p>
        </w:tc>
      </w:tr>
      <w:tr w:rsidR="00477C6B" w:rsidRPr="00477C6B" w:rsidTr="00FE2638">
        <w:trPr>
          <w:trHeight w:val="279"/>
        </w:trPr>
        <w:tc>
          <w:tcPr>
            <w:tcW w:w="919" w:type="pct"/>
            <w:vAlign w:val="bottom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 xml:space="preserve">Maternal bipolar </w:t>
            </w:r>
          </w:p>
        </w:tc>
        <w:tc>
          <w:tcPr>
            <w:tcW w:w="819" w:type="pct"/>
            <w:shd w:val="clear" w:color="auto" w:fill="D9D9D9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820" w:type="pct"/>
            <w:shd w:val="clear" w:color="auto" w:fill="D9D9D9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818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1.7 (0.2-8.9)</w:t>
            </w:r>
          </w:p>
        </w:tc>
        <w:tc>
          <w:tcPr>
            <w:tcW w:w="818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2.8 (0.1-20.8)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1.8 (0.1-11.9)</w:t>
            </w:r>
          </w:p>
        </w:tc>
      </w:tr>
      <w:tr w:rsidR="00477C6B" w:rsidRPr="00477C6B" w:rsidTr="00FE2638">
        <w:trPr>
          <w:trHeight w:val="279"/>
        </w:trPr>
        <w:tc>
          <w:tcPr>
            <w:tcW w:w="919" w:type="pct"/>
            <w:vAlign w:val="bottom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77C6B">
              <w:rPr>
                <w:rFonts w:ascii="Times New Roman" w:hAnsi="Times New Roman"/>
                <w:sz w:val="24"/>
                <w:szCs w:val="24"/>
              </w:rPr>
              <w:t>-value</w:t>
            </w:r>
          </w:p>
        </w:tc>
        <w:tc>
          <w:tcPr>
            <w:tcW w:w="819" w:type="pct"/>
            <w:shd w:val="clear" w:color="auto" w:fill="D9D9D9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pct"/>
            <w:shd w:val="clear" w:color="auto" w:fill="D9D9D9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0.5524</w:t>
            </w:r>
          </w:p>
        </w:tc>
        <w:tc>
          <w:tcPr>
            <w:tcW w:w="818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0.3687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0.6046</w:t>
            </w:r>
          </w:p>
        </w:tc>
      </w:tr>
      <w:tr w:rsidR="00477C6B" w:rsidRPr="00477C6B" w:rsidTr="00FE2638">
        <w:trPr>
          <w:trHeight w:val="197"/>
        </w:trPr>
        <w:tc>
          <w:tcPr>
            <w:tcW w:w="919" w:type="pct"/>
            <w:vAlign w:val="bottom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Maternal anxiety</w:t>
            </w:r>
          </w:p>
        </w:tc>
        <w:tc>
          <w:tcPr>
            <w:tcW w:w="819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2.6 (1.0-6.0)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5.3 (2.4-11.3)</w:t>
            </w:r>
          </w:p>
        </w:tc>
        <w:tc>
          <w:tcPr>
            <w:tcW w:w="818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2.2 (1.2-4.0)</w:t>
            </w:r>
          </w:p>
        </w:tc>
        <w:tc>
          <w:tcPr>
            <w:tcW w:w="818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1.8 (0.7-4.1)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1.7 (0.8- 3.5)</w:t>
            </w:r>
          </w:p>
        </w:tc>
      </w:tr>
      <w:tr w:rsidR="00477C6B" w:rsidRPr="00477C6B" w:rsidTr="00FE2638">
        <w:trPr>
          <w:trHeight w:val="143"/>
        </w:trPr>
        <w:tc>
          <w:tcPr>
            <w:tcW w:w="919" w:type="pct"/>
            <w:vAlign w:val="bottom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77C6B">
              <w:rPr>
                <w:rFonts w:ascii="Times New Roman" w:hAnsi="Times New Roman"/>
                <w:sz w:val="24"/>
                <w:szCs w:val="24"/>
              </w:rPr>
              <w:t>-value</w:t>
            </w:r>
          </w:p>
        </w:tc>
        <w:tc>
          <w:tcPr>
            <w:tcW w:w="819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0.0384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0.0000</w:t>
            </w:r>
          </w:p>
        </w:tc>
        <w:tc>
          <w:tcPr>
            <w:tcW w:w="818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0.0131</w:t>
            </w:r>
          </w:p>
        </w:tc>
        <w:tc>
          <w:tcPr>
            <w:tcW w:w="818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0.1966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0.1497</w:t>
            </w:r>
          </w:p>
        </w:tc>
      </w:tr>
      <w:tr w:rsidR="00477C6B" w:rsidRPr="00477C6B" w:rsidTr="00FE2638">
        <w:trPr>
          <w:trHeight w:val="134"/>
        </w:trPr>
        <w:tc>
          <w:tcPr>
            <w:tcW w:w="5000" w:type="pct"/>
            <w:gridSpan w:val="6"/>
            <w:vAlign w:val="bottom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C6B" w:rsidRPr="00477C6B" w:rsidTr="00FE2638">
        <w:trPr>
          <w:trHeight w:val="279"/>
        </w:trPr>
        <w:tc>
          <w:tcPr>
            <w:tcW w:w="919" w:type="pct"/>
            <w:vAlign w:val="bottom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Paternal depression</w:t>
            </w:r>
          </w:p>
        </w:tc>
        <w:tc>
          <w:tcPr>
            <w:tcW w:w="819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1.3 (0.3-  4.1)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1.3 (0.3-  4.2)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0.6 (0.3- 1.4)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1.1 (0.3- 3.1)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1.5 (0.6- 3.5)</w:t>
            </w:r>
          </w:p>
        </w:tc>
      </w:tr>
      <w:tr w:rsidR="00477C6B" w:rsidRPr="00477C6B" w:rsidTr="00FE2638">
        <w:trPr>
          <w:trHeight w:val="279"/>
        </w:trPr>
        <w:tc>
          <w:tcPr>
            <w:tcW w:w="919" w:type="pct"/>
            <w:vAlign w:val="bottom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77C6B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77C6B">
              <w:rPr>
                <w:rFonts w:ascii="Times New Roman" w:hAnsi="Times New Roman"/>
                <w:sz w:val="24"/>
                <w:szCs w:val="24"/>
              </w:rPr>
              <w:t>-value</w:t>
            </w:r>
          </w:p>
        </w:tc>
        <w:tc>
          <w:tcPr>
            <w:tcW w:w="819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0.6817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0.6647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0.2949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0.8396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0.3706</w:t>
            </w:r>
          </w:p>
        </w:tc>
      </w:tr>
      <w:tr w:rsidR="00477C6B" w:rsidRPr="00477C6B" w:rsidTr="00FE2638">
        <w:trPr>
          <w:trHeight w:val="279"/>
        </w:trPr>
        <w:tc>
          <w:tcPr>
            <w:tcW w:w="919" w:type="pct"/>
            <w:vAlign w:val="bottom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Paternal bipolar</w:t>
            </w:r>
          </w:p>
        </w:tc>
        <w:tc>
          <w:tcPr>
            <w:tcW w:w="819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4.3 (0.2- 32.3)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13.5 (1.6 - 101.6)</w:t>
            </w:r>
          </w:p>
        </w:tc>
        <w:tc>
          <w:tcPr>
            <w:tcW w:w="818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0.8 (0.0-5.4)</w:t>
            </w:r>
          </w:p>
        </w:tc>
        <w:tc>
          <w:tcPr>
            <w:tcW w:w="818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2.3 (0.1- 19.6)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4.7 (0.6- 31.0)</w:t>
            </w:r>
          </w:p>
        </w:tc>
      </w:tr>
      <w:tr w:rsidR="00477C6B" w:rsidRPr="00477C6B" w:rsidTr="00FE2638">
        <w:trPr>
          <w:trHeight w:val="279"/>
        </w:trPr>
        <w:tc>
          <w:tcPr>
            <w:tcW w:w="919" w:type="pct"/>
            <w:vAlign w:val="bottom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77C6B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77C6B">
              <w:rPr>
                <w:rFonts w:ascii="Times New Roman" w:hAnsi="Times New Roman"/>
                <w:sz w:val="24"/>
                <w:szCs w:val="24"/>
              </w:rPr>
              <w:t>-value</w:t>
            </w:r>
          </w:p>
        </w:tc>
        <w:tc>
          <w:tcPr>
            <w:tcW w:w="819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0.2129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0.0101</w:t>
            </w:r>
          </w:p>
        </w:tc>
        <w:tc>
          <w:tcPr>
            <w:tcW w:w="818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0.8217</w:t>
            </w:r>
          </w:p>
        </w:tc>
        <w:tc>
          <w:tcPr>
            <w:tcW w:w="818" w:type="pct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0.4885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0.1028</w:t>
            </w:r>
          </w:p>
        </w:tc>
      </w:tr>
      <w:tr w:rsidR="00477C6B" w:rsidRPr="00477C6B" w:rsidTr="00FE2638">
        <w:trPr>
          <w:trHeight w:val="279"/>
        </w:trPr>
        <w:tc>
          <w:tcPr>
            <w:tcW w:w="919" w:type="pct"/>
            <w:vAlign w:val="bottom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Paternal anxiety</w:t>
            </w:r>
          </w:p>
        </w:tc>
        <w:tc>
          <w:tcPr>
            <w:tcW w:w="819" w:type="pct"/>
            <w:shd w:val="clear" w:color="auto" w:fill="D9D9D9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2.1 (0.3- 8.9)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0.4 (0.1- 1.6)</w:t>
            </w:r>
          </w:p>
        </w:tc>
        <w:tc>
          <w:tcPr>
            <w:tcW w:w="818" w:type="pct"/>
            <w:shd w:val="clear" w:color="auto" w:fill="D9D9D9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2.1 (0.6-6.7)</w:t>
            </w:r>
          </w:p>
        </w:tc>
      </w:tr>
      <w:tr w:rsidR="00477C6B" w:rsidRPr="00477C6B" w:rsidTr="00FE2638">
        <w:trPr>
          <w:trHeight w:val="279"/>
        </w:trPr>
        <w:tc>
          <w:tcPr>
            <w:tcW w:w="919" w:type="pct"/>
            <w:vAlign w:val="bottom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77C6B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77C6B">
              <w:rPr>
                <w:rFonts w:ascii="Times New Roman" w:hAnsi="Times New Roman"/>
                <w:sz w:val="24"/>
                <w:szCs w:val="24"/>
              </w:rPr>
              <w:t>-value</w:t>
            </w:r>
          </w:p>
        </w:tc>
        <w:tc>
          <w:tcPr>
            <w:tcW w:w="819" w:type="pct"/>
            <w:shd w:val="clear" w:color="auto" w:fill="D9D9D9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0.3529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0.2656</w:t>
            </w:r>
          </w:p>
        </w:tc>
        <w:tc>
          <w:tcPr>
            <w:tcW w:w="818" w:type="pct"/>
            <w:shd w:val="clear" w:color="auto" w:fill="D9D9D9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:rsidR="00477C6B" w:rsidRPr="00477C6B" w:rsidRDefault="00477C6B" w:rsidP="00FE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C6B">
              <w:rPr>
                <w:rFonts w:ascii="Times New Roman" w:hAnsi="Times New Roman"/>
                <w:sz w:val="24"/>
                <w:szCs w:val="24"/>
              </w:rPr>
              <w:t>0.2133</w:t>
            </w:r>
          </w:p>
        </w:tc>
      </w:tr>
    </w:tbl>
    <w:p w:rsidR="00477C6B" w:rsidRPr="00477C6B" w:rsidRDefault="00477C6B" w:rsidP="00477C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7C6B">
        <w:rPr>
          <w:rFonts w:ascii="Times New Roman" w:hAnsi="Times New Roman"/>
          <w:sz w:val="24"/>
          <w:szCs w:val="24"/>
        </w:rPr>
        <w:t>*ORs adjusted for sex and mother university-educated (yes, no).</w:t>
      </w:r>
    </w:p>
    <w:p w:rsidR="00477C6B" w:rsidRPr="00477C6B" w:rsidRDefault="00477C6B" w:rsidP="00477C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7C6B">
        <w:rPr>
          <w:rFonts w:ascii="Times New Roman" w:hAnsi="Times New Roman"/>
          <w:sz w:val="24"/>
          <w:szCs w:val="24"/>
        </w:rPr>
        <w:t>**</w:t>
      </w:r>
      <w:r w:rsidR="00540F2B">
        <w:rPr>
          <w:rFonts w:ascii="Times New Roman" w:hAnsi="Times New Roman"/>
          <w:sz w:val="24"/>
          <w:szCs w:val="24"/>
        </w:rPr>
        <w:t>M</w:t>
      </w:r>
      <w:r w:rsidRPr="00477C6B">
        <w:rPr>
          <w:rFonts w:ascii="Times New Roman" w:hAnsi="Times New Roman"/>
          <w:sz w:val="24"/>
          <w:szCs w:val="24"/>
        </w:rPr>
        <w:t xml:space="preserve">odel did not converge and </w:t>
      </w:r>
      <w:r w:rsidR="00540F2B">
        <w:rPr>
          <w:rFonts w:ascii="Times New Roman" w:hAnsi="Times New Roman"/>
          <w:sz w:val="24"/>
          <w:szCs w:val="24"/>
        </w:rPr>
        <w:t xml:space="preserve">is </w:t>
      </w:r>
      <w:r w:rsidRPr="00477C6B">
        <w:rPr>
          <w:rFonts w:ascii="Times New Roman" w:hAnsi="Times New Roman"/>
          <w:sz w:val="24"/>
          <w:szCs w:val="24"/>
        </w:rPr>
        <w:t>therefore is not reported.</w:t>
      </w:r>
    </w:p>
    <w:p w:rsidR="00477C6B" w:rsidRDefault="00477C6B"/>
    <w:sectPr w:rsidR="00477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C6B"/>
    <w:rsid w:val="00410D6B"/>
    <w:rsid w:val="00477C6B"/>
    <w:rsid w:val="00540F2B"/>
    <w:rsid w:val="0078112B"/>
    <w:rsid w:val="00784EE3"/>
    <w:rsid w:val="008A0124"/>
    <w:rsid w:val="00A6018F"/>
    <w:rsid w:val="00B20445"/>
    <w:rsid w:val="00EE7475"/>
    <w:rsid w:val="00F2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C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imple">
    <w:name w:val="simple"/>
    <w:basedOn w:val="DefaultParagraphFont"/>
    <w:rsid w:val="00EE74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C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imple">
    <w:name w:val="simple"/>
    <w:basedOn w:val="DefaultParagraphFont"/>
    <w:rsid w:val="00EE7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CP Low</dc:creator>
  <cp:lastModifiedBy>Nancy CP Low</cp:lastModifiedBy>
  <cp:revision>10</cp:revision>
  <dcterms:created xsi:type="dcterms:W3CDTF">2012-10-30T15:02:00Z</dcterms:created>
  <dcterms:modified xsi:type="dcterms:W3CDTF">2012-10-30T17:38:00Z</dcterms:modified>
</cp:coreProperties>
</file>