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91" w:rsidRPr="002026A1" w:rsidRDefault="00E87391">
      <w:pPr>
        <w:rPr>
          <w:b/>
          <w:lang w:val="en-US"/>
        </w:rPr>
      </w:pPr>
      <w:r w:rsidRPr="002026A1">
        <w:rPr>
          <w:b/>
          <w:lang w:val="en-US"/>
        </w:rPr>
        <w:t>Additional Material</w:t>
      </w:r>
      <w:r w:rsidR="00947333">
        <w:rPr>
          <w:b/>
          <w:lang w:val="en-US"/>
        </w:rPr>
        <w:t xml:space="preserve"> </w:t>
      </w:r>
      <w:bookmarkStart w:id="0" w:name="_GoBack"/>
      <w:bookmarkEnd w:id="0"/>
      <w:r w:rsidR="00947333">
        <w:rPr>
          <w:b/>
          <w:lang w:val="en-US"/>
        </w:rPr>
        <w:t>4</w:t>
      </w:r>
      <w:r w:rsidRPr="002026A1">
        <w:rPr>
          <w:b/>
          <w:lang w:val="en-US"/>
        </w:rPr>
        <w:t xml:space="preserve">: </w:t>
      </w:r>
    </w:p>
    <w:p w:rsidR="00E87391" w:rsidRPr="002026A1" w:rsidRDefault="00E87391" w:rsidP="00E87391">
      <w:pPr>
        <w:rPr>
          <w:b/>
          <w:lang w:val="en-US"/>
        </w:rPr>
      </w:pPr>
      <w:r w:rsidRPr="002026A1">
        <w:rPr>
          <w:b/>
          <w:lang w:val="en-US"/>
        </w:rPr>
        <w:t>Correlation coefficients of the E-ADL-Test with other procedures (with confidence intervals)</w:t>
      </w:r>
    </w:p>
    <w:tbl>
      <w:tblPr>
        <w:tblpPr w:leftFromText="141" w:rightFromText="141" w:vertAnchor="text" w:horzAnchor="margin" w:tblpY="286"/>
        <w:tblW w:w="54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993"/>
        <w:gridCol w:w="992"/>
        <w:gridCol w:w="1134"/>
      </w:tblGrid>
      <w:tr w:rsidR="00E87391" w:rsidRPr="00E87391" w:rsidTr="00E87391">
        <w:trPr>
          <w:trHeight w:val="5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91" w:rsidRP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  <w:r>
              <w:rPr>
                <w:b/>
                <w:bCs/>
                <w:sz w:val="20"/>
                <w:szCs w:val="20"/>
                <w:lang w:eastAsia="de-DE"/>
              </w:rPr>
              <w:t>Assessments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91" w:rsidRPr="00E87391" w:rsidRDefault="00E87391" w:rsidP="00E87391">
            <w:pPr>
              <w:jc w:val="right"/>
              <w:rPr>
                <w:b/>
                <w:bCs/>
                <w:sz w:val="20"/>
                <w:szCs w:val="20"/>
                <w:lang w:eastAsia="de-DE"/>
              </w:rPr>
            </w:pPr>
            <w:r>
              <w:rPr>
                <w:b/>
                <w:bCs/>
                <w:sz w:val="20"/>
                <w:szCs w:val="20"/>
                <w:lang w:eastAsia="de-DE"/>
              </w:rPr>
              <w:t>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Confidence</w:t>
            </w:r>
            <w:proofErr w:type="spellEnd"/>
            <w:r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interval</w:t>
            </w:r>
            <w:proofErr w:type="spellEnd"/>
          </w:p>
          <w:p w:rsidR="00E87391" w:rsidRP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  <w:r>
              <w:rPr>
                <w:b/>
                <w:bCs/>
                <w:sz w:val="20"/>
                <w:szCs w:val="20"/>
                <w:lang w:eastAsia="de-DE"/>
              </w:rPr>
              <w:t>ADL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N-ADL/IADL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 xml:space="preserve"> </w:t>
            </w: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0,64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A-O/P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0,5</w:t>
            </w:r>
            <w:r>
              <w:rPr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 xml:space="preserve"> </w:t>
            </w: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0,73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Barthel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</w:t>
            </w:r>
            <w:r>
              <w:rPr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0,52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cognition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Default="00E87391" w:rsidP="00E87391">
            <w:pPr>
              <w:rPr>
                <w:sz w:val="20"/>
                <w:szCs w:val="20"/>
                <w:lang w:eastAsia="de-DE"/>
              </w:rPr>
            </w:pP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N-</w:t>
            </w:r>
            <w:proofErr w:type="spellStart"/>
            <w:r w:rsidRPr="00E87391">
              <w:rPr>
                <w:bCs/>
                <w:sz w:val="20"/>
                <w:szCs w:val="20"/>
                <w:lang w:eastAsia="de-DE"/>
              </w:rPr>
              <w:t>mem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</w:t>
            </w:r>
            <w:r>
              <w:rPr>
                <w:sz w:val="20"/>
                <w:szCs w:val="20"/>
                <w:lang w:eastAsia="de-DE"/>
              </w:rPr>
              <w:t>6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A-lang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</w:t>
            </w:r>
            <w:r>
              <w:rPr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0,52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MMSE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</w:t>
            </w:r>
            <w:r>
              <w:rPr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0,52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A-</w:t>
            </w:r>
            <w:proofErr w:type="spellStart"/>
            <w:r w:rsidRPr="00E87391">
              <w:rPr>
                <w:bCs/>
                <w:sz w:val="20"/>
                <w:szCs w:val="20"/>
                <w:lang w:eastAsia="de-DE"/>
              </w:rPr>
              <w:t>mem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</w:t>
            </w:r>
            <w:r>
              <w:rPr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</w:t>
            </w:r>
            <w:r>
              <w:rPr>
                <w:sz w:val="20"/>
                <w:szCs w:val="20"/>
                <w:lang w:eastAsia="de-DE"/>
              </w:rPr>
              <w:t>6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rPr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Behaviour</w:t>
            </w:r>
            <w:proofErr w:type="spellEnd"/>
            <w:r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and</w:t>
            </w:r>
            <w:proofErr w:type="spellEnd"/>
            <w:r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de-DE"/>
              </w:rPr>
              <w:t>mood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Default="00E87391" w:rsidP="00E87391">
            <w:pPr>
              <w:rPr>
                <w:sz w:val="20"/>
                <w:szCs w:val="20"/>
                <w:lang w:eastAsia="de-DE"/>
              </w:rPr>
            </w:pP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N-</w:t>
            </w:r>
            <w:proofErr w:type="spellStart"/>
            <w:r w:rsidRPr="00E87391">
              <w:rPr>
                <w:bCs/>
                <w:sz w:val="20"/>
                <w:szCs w:val="20"/>
                <w:lang w:eastAsia="de-DE"/>
              </w:rPr>
              <w:t>soc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0,2</w:t>
            </w:r>
            <w:r>
              <w:rPr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0,52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N-</w:t>
            </w:r>
            <w:proofErr w:type="spellStart"/>
            <w:r w:rsidRPr="00E87391">
              <w:rPr>
                <w:bCs/>
                <w:sz w:val="20"/>
                <w:szCs w:val="20"/>
                <w:lang w:eastAsia="de-DE"/>
              </w:rPr>
              <w:t>dist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-0,0</w:t>
            </w:r>
            <w:r>
              <w:rPr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0,27</w:t>
            </w:r>
          </w:p>
        </w:tc>
      </w:tr>
      <w:tr w:rsidR="00E87391" w:rsidRPr="00E87391" w:rsidTr="00E87391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rPr>
                <w:bCs/>
                <w:sz w:val="20"/>
                <w:szCs w:val="20"/>
                <w:lang w:eastAsia="de-DE"/>
              </w:rPr>
            </w:pPr>
            <w:r w:rsidRPr="00E87391">
              <w:rPr>
                <w:bCs/>
                <w:sz w:val="20"/>
                <w:szCs w:val="20"/>
                <w:lang w:eastAsia="de-DE"/>
              </w:rPr>
              <w:t>N-</w:t>
            </w:r>
            <w:proofErr w:type="spellStart"/>
            <w:r w:rsidRPr="00E87391">
              <w:rPr>
                <w:bCs/>
                <w:sz w:val="20"/>
                <w:szCs w:val="20"/>
                <w:lang w:eastAsia="de-DE"/>
              </w:rPr>
              <w:t>mood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rFonts w:ascii="Calibri" w:hAnsi="Calibri" w:cs="Calibri"/>
                <w:color w:val="000000"/>
                <w:lang w:eastAsia="de-DE"/>
              </w:rPr>
            </w:pPr>
            <w:r w:rsidRPr="00E87391">
              <w:rPr>
                <w:rFonts w:ascii="Calibri" w:hAnsi="Calibri" w:cs="Calibri"/>
                <w:color w:val="000000"/>
                <w:lang w:eastAsia="de-DE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391" w:rsidRPr="00E87391" w:rsidRDefault="00E87391" w:rsidP="00E87391">
            <w:pPr>
              <w:jc w:val="right"/>
              <w:rPr>
                <w:sz w:val="20"/>
                <w:szCs w:val="20"/>
                <w:lang w:eastAsia="de-DE"/>
              </w:rPr>
            </w:pPr>
            <w:r w:rsidRPr="00E87391">
              <w:rPr>
                <w:sz w:val="20"/>
                <w:szCs w:val="20"/>
                <w:lang w:eastAsia="de-DE"/>
              </w:rPr>
              <w:t>-0,0</w:t>
            </w:r>
            <w:r>
              <w:rPr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91" w:rsidRPr="00E87391" w:rsidRDefault="00E87391" w:rsidP="00E87391">
            <w:pPr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- </w:t>
            </w:r>
            <w:r w:rsidRPr="00E87391">
              <w:rPr>
                <w:sz w:val="20"/>
                <w:szCs w:val="20"/>
                <w:lang w:eastAsia="de-DE"/>
              </w:rPr>
              <w:t>0,28</w:t>
            </w:r>
          </w:p>
        </w:tc>
      </w:tr>
    </w:tbl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</w:p>
    <w:p w:rsidR="00E87391" w:rsidRDefault="00E87391" w:rsidP="00E87391">
      <w:pPr>
        <w:rPr>
          <w:lang w:val="en-US"/>
        </w:rPr>
      </w:pPr>
      <w:r>
        <w:rPr>
          <w:lang w:val="en-US"/>
        </w:rPr>
        <w:t xml:space="preserve">Table legend: 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N-ADL/IADL: combined subscales of the NOSGER on ADL and IADL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A-O/P: subscale Orientation/Practice of the ADAS-cog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N-</w:t>
      </w:r>
      <w:proofErr w:type="spellStart"/>
      <w:r w:rsidRPr="00E87391">
        <w:rPr>
          <w:lang w:val="en-US"/>
        </w:rPr>
        <w:t>mem</w:t>
      </w:r>
      <w:proofErr w:type="spellEnd"/>
      <w:r w:rsidRPr="00E87391">
        <w:rPr>
          <w:lang w:val="en-US"/>
        </w:rPr>
        <w:t>: subscale Memory of the NOSGER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A-</w:t>
      </w:r>
      <w:proofErr w:type="spellStart"/>
      <w:r w:rsidRPr="00E87391">
        <w:rPr>
          <w:lang w:val="en-US"/>
        </w:rPr>
        <w:t>lang</w:t>
      </w:r>
      <w:proofErr w:type="spellEnd"/>
      <w:r w:rsidRPr="00E87391">
        <w:rPr>
          <w:lang w:val="en-US"/>
        </w:rPr>
        <w:t>: subscale Language of the ADAS-cog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A-</w:t>
      </w:r>
      <w:proofErr w:type="spellStart"/>
      <w:r w:rsidRPr="00E87391">
        <w:rPr>
          <w:lang w:val="en-US"/>
        </w:rPr>
        <w:t>mem</w:t>
      </w:r>
      <w:proofErr w:type="spellEnd"/>
      <w:r w:rsidRPr="00E87391">
        <w:rPr>
          <w:lang w:val="en-US"/>
        </w:rPr>
        <w:t>: subscale Memory of the ADAS-cog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N-</w:t>
      </w:r>
      <w:proofErr w:type="spellStart"/>
      <w:r w:rsidRPr="00E87391">
        <w:rPr>
          <w:lang w:val="en-US"/>
        </w:rPr>
        <w:t>soc</w:t>
      </w:r>
      <w:proofErr w:type="spellEnd"/>
      <w:r w:rsidRPr="00E87391">
        <w:rPr>
          <w:lang w:val="en-US"/>
        </w:rPr>
        <w:t xml:space="preserve">: subscale Social </w:t>
      </w:r>
      <w:proofErr w:type="spellStart"/>
      <w:r w:rsidRPr="00E87391">
        <w:rPr>
          <w:lang w:val="en-US"/>
        </w:rPr>
        <w:t>behaviour</w:t>
      </w:r>
      <w:proofErr w:type="spellEnd"/>
      <w:r w:rsidRPr="00E87391">
        <w:rPr>
          <w:lang w:val="en-US"/>
        </w:rPr>
        <w:t xml:space="preserve"> of the NOSGER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N-</w:t>
      </w:r>
      <w:proofErr w:type="spellStart"/>
      <w:r w:rsidRPr="00E87391">
        <w:rPr>
          <w:lang w:val="en-US"/>
        </w:rPr>
        <w:t>dist</w:t>
      </w:r>
      <w:proofErr w:type="spellEnd"/>
      <w:r w:rsidRPr="00E87391">
        <w:rPr>
          <w:lang w:val="en-US"/>
        </w:rPr>
        <w:t xml:space="preserve">: subscale Disturbing </w:t>
      </w:r>
      <w:proofErr w:type="spellStart"/>
      <w:r w:rsidRPr="00E87391">
        <w:rPr>
          <w:lang w:val="en-US"/>
        </w:rPr>
        <w:t>behaviour</w:t>
      </w:r>
      <w:proofErr w:type="spellEnd"/>
      <w:r w:rsidRPr="00E87391">
        <w:rPr>
          <w:lang w:val="en-US"/>
        </w:rPr>
        <w:t xml:space="preserve"> of the NOSGER</w:t>
      </w:r>
    </w:p>
    <w:p w:rsidR="00E87391" w:rsidRPr="00E87391" w:rsidRDefault="00E87391" w:rsidP="00E87391">
      <w:pPr>
        <w:rPr>
          <w:lang w:val="en-US"/>
        </w:rPr>
      </w:pPr>
      <w:r w:rsidRPr="00E87391">
        <w:rPr>
          <w:lang w:val="en-US"/>
        </w:rPr>
        <w:t>N-mood: subscale Mood of the NOSGER</w:t>
      </w:r>
    </w:p>
    <w:p w:rsidR="00E87391" w:rsidRDefault="00E87391" w:rsidP="00E87391">
      <w:pPr>
        <w:rPr>
          <w:lang w:val="en-US"/>
        </w:rPr>
      </w:pPr>
    </w:p>
    <w:sectPr w:rsidR="00E873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6551"/>
    <w:multiLevelType w:val="hybridMultilevel"/>
    <w:tmpl w:val="D77E97DC"/>
    <w:lvl w:ilvl="0" w:tplc="4C7CA328">
      <w:start w:val="8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E856334"/>
    <w:multiLevelType w:val="multilevel"/>
    <w:tmpl w:val="0CE2BECA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603B758A"/>
    <w:multiLevelType w:val="hybridMultilevel"/>
    <w:tmpl w:val="A60A68CE"/>
    <w:lvl w:ilvl="0" w:tplc="01847A3A">
      <w:start w:val="8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91"/>
    <w:rsid w:val="000453ED"/>
    <w:rsid w:val="002026A1"/>
    <w:rsid w:val="004F79EE"/>
    <w:rsid w:val="00894C66"/>
    <w:rsid w:val="00947333"/>
    <w:rsid w:val="00AF10E9"/>
    <w:rsid w:val="00E8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10E9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F10E9"/>
    <w:pPr>
      <w:keepNext/>
      <w:numPr>
        <w:numId w:val="9"/>
      </w:numPr>
      <w:outlineLvl w:val="0"/>
    </w:pPr>
    <w:rPr>
      <w:rFonts w:cs="Times New Roman"/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F10E9"/>
    <w:pPr>
      <w:keepNext/>
      <w:numPr>
        <w:ilvl w:val="1"/>
        <w:numId w:val="9"/>
      </w:numPr>
      <w:spacing w:before="240" w:after="60"/>
      <w:outlineLvl w:val="1"/>
    </w:pPr>
    <w:rPr>
      <w:rFonts w:cs="Times New Roman"/>
      <w:b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F10E9"/>
    <w:pPr>
      <w:keepNext/>
      <w:numPr>
        <w:ilvl w:val="2"/>
        <w:numId w:val="9"/>
      </w:numPr>
      <w:outlineLvl w:val="2"/>
    </w:pPr>
    <w:rPr>
      <w:rFonts w:cs="Times New Roman"/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F10E9"/>
    <w:pPr>
      <w:keepNext/>
      <w:numPr>
        <w:ilvl w:val="3"/>
        <w:numId w:val="9"/>
      </w:numPr>
      <w:spacing w:before="240" w:after="60"/>
      <w:outlineLvl w:val="3"/>
    </w:pPr>
    <w:rPr>
      <w:rFonts w:cs="Times New Roman"/>
      <w:b/>
      <w:sz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AF10E9"/>
    <w:pPr>
      <w:numPr>
        <w:ilvl w:val="4"/>
        <w:numId w:val="9"/>
      </w:numPr>
      <w:spacing w:before="240" w:after="60"/>
      <w:outlineLvl w:val="4"/>
    </w:pPr>
    <w:rPr>
      <w:rFonts w:cs="Times New Roman"/>
      <w:b/>
      <w:sz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F10E9"/>
    <w:pPr>
      <w:numPr>
        <w:ilvl w:val="5"/>
        <w:numId w:val="9"/>
      </w:numPr>
      <w:spacing w:before="240" w:after="60"/>
      <w:outlineLvl w:val="5"/>
    </w:pPr>
    <w:rPr>
      <w:rFonts w:cs="Times New Roman"/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AF10E9"/>
    <w:pPr>
      <w:numPr>
        <w:ilvl w:val="6"/>
        <w:numId w:val="9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AF10E9"/>
    <w:pPr>
      <w:numPr>
        <w:ilvl w:val="7"/>
        <w:numId w:val="9"/>
      </w:numPr>
      <w:spacing w:before="240" w:after="60"/>
      <w:outlineLvl w:val="7"/>
    </w:pPr>
    <w:rPr>
      <w:rFonts w:ascii="Times New Roman" w:hAnsi="Times New Roman" w:cs="Times New Roman"/>
      <w:i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AF10E9"/>
    <w:pPr>
      <w:numPr>
        <w:ilvl w:val="8"/>
        <w:numId w:val="5"/>
      </w:numPr>
      <w:spacing w:before="240" w:after="60"/>
      <w:outlineLvl w:val="8"/>
    </w:pPr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G-Text">
    <w:name w:val="DFG-Text"/>
    <w:basedOn w:val="Standard"/>
    <w:link w:val="DFG-TextZchn"/>
    <w:qFormat/>
    <w:rsid w:val="00AF10E9"/>
    <w:pPr>
      <w:spacing w:before="120" w:line="340" w:lineRule="exact"/>
      <w:jc w:val="both"/>
    </w:pPr>
    <w:rPr>
      <w:rFonts w:ascii="Times New Roman" w:hAnsi="Times New Roman"/>
      <w:sz w:val="24"/>
      <w:szCs w:val="24"/>
      <w:lang w:eastAsia="ja-JP"/>
    </w:rPr>
  </w:style>
  <w:style w:type="character" w:customStyle="1" w:styleId="DFG-TextZchn">
    <w:name w:val="DFG-Text Zchn"/>
    <w:basedOn w:val="Absatz-Standardschriftart"/>
    <w:link w:val="DFG-Text"/>
    <w:rsid w:val="00AF10E9"/>
    <w:rPr>
      <w:rFonts w:cs="Arial"/>
      <w:sz w:val="24"/>
      <w:szCs w:val="24"/>
      <w:lang w:eastAsia="ja-JP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AF10E9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F10E9"/>
    <w:rPr>
      <w:rFonts w:ascii="Arial" w:hAnsi="Arial"/>
      <w:b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F10E9"/>
    <w:rPr>
      <w:rFonts w:ascii="Arial" w:hAnsi="Arial"/>
      <w:b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AF10E9"/>
    <w:rPr>
      <w:rFonts w:ascii="Arial" w:hAnsi="Arial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AF10E9"/>
    <w:rPr>
      <w:rFonts w:ascii="Arial" w:hAnsi="Arial"/>
      <w:b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AF10E9"/>
    <w:rPr>
      <w:rFonts w:ascii="Arial" w:hAnsi="Arial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AF10E9"/>
    <w:rPr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AF10E9"/>
    <w:rPr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AF10E9"/>
    <w:rPr>
      <w:rFonts w:ascii="Arial" w:hAnsi="Arial"/>
    </w:rPr>
  </w:style>
  <w:style w:type="paragraph" w:styleId="Beschriftung">
    <w:name w:val="caption"/>
    <w:basedOn w:val="Standard"/>
    <w:next w:val="Standard"/>
    <w:uiPriority w:val="99"/>
    <w:qFormat/>
    <w:rsid w:val="00AF10E9"/>
    <w:pPr>
      <w:spacing w:before="120" w:after="120"/>
    </w:pPr>
    <w:rPr>
      <w:rFonts w:ascii="Times New Roman" w:hAnsi="Times New Roman" w:cs="Times New Roman"/>
      <w:i/>
      <w:iCs/>
    </w:rPr>
  </w:style>
  <w:style w:type="paragraph" w:styleId="Titel">
    <w:name w:val="Title"/>
    <w:basedOn w:val="Standard"/>
    <w:next w:val="Standard"/>
    <w:link w:val="TitelZchn"/>
    <w:uiPriority w:val="99"/>
    <w:qFormat/>
    <w:rsid w:val="00AF10E9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uiPriority w:val="99"/>
    <w:rsid w:val="00AF10E9"/>
    <w:rPr>
      <w:rFonts w:ascii="Cambria" w:hAnsi="Cambria"/>
      <w:b/>
      <w:kern w:val="28"/>
      <w:sz w:val="3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AF10E9"/>
    <w:pPr>
      <w:spacing w:after="60"/>
      <w:jc w:val="center"/>
      <w:outlineLvl w:val="1"/>
    </w:pPr>
    <w:rPr>
      <w:rFonts w:ascii="Cambria" w:hAnsi="Cambria" w:cs="Times New Roman"/>
      <w:sz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F10E9"/>
    <w:rPr>
      <w:rFonts w:ascii="Cambria" w:hAnsi="Cambria"/>
      <w:sz w:val="24"/>
    </w:rPr>
  </w:style>
  <w:style w:type="character" w:styleId="Fett">
    <w:name w:val="Strong"/>
    <w:basedOn w:val="Absatz-Standardschriftart"/>
    <w:uiPriority w:val="99"/>
    <w:qFormat/>
    <w:rsid w:val="00AF10E9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AF10E9"/>
    <w:rPr>
      <w:rFonts w:ascii="Times New Roman" w:hAnsi="Times New Roman" w:cs="Times New Roman"/>
      <w:i/>
      <w:sz w:val="24"/>
    </w:rPr>
  </w:style>
  <w:style w:type="paragraph" w:styleId="KeinLeerraum">
    <w:name w:val="No Spacing"/>
    <w:uiPriority w:val="99"/>
    <w:qFormat/>
    <w:rsid w:val="00AF10E9"/>
    <w:rPr>
      <w:rFonts w:ascii="Arial" w:hAnsi="Arial" w:cs="Arial"/>
      <w:sz w:val="20"/>
      <w:szCs w:val="20"/>
    </w:rPr>
  </w:style>
  <w:style w:type="paragraph" w:styleId="Listenabsatz">
    <w:name w:val="List Paragraph"/>
    <w:basedOn w:val="Standard"/>
    <w:uiPriority w:val="99"/>
    <w:qFormat/>
    <w:rsid w:val="00AF10E9"/>
    <w:pPr>
      <w:ind w:left="708"/>
    </w:pPr>
  </w:style>
  <w:style w:type="character" w:styleId="SchwacheHervorhebung">
    <w:name w:val="Subtle Emphasis"/>
    <w:basedOn w:val="Absatz-Standardschriftart"/>
    <w:uiPriority w:val="99"/>
    <w:qFormat/>
    <w:rsid w:val="00AF10E9"/>
    <w:rPr>
      <w:i/>
      <w:color w:val="808080"/>
    </w:rPr>
  </w:style>
  <w:style w:type="character" w:styleId="IntensiveHervorhebung">
    <w:name w:val="Intense Emphasis"/>
    <w:basedOn w:val="Absatz-Standardschriftart"/>
    <w:uiPriority w:val="99"/>
    <w:qFormat/>
    <w:rsid w:val="00AF10E9"/>
    <w:rPr>
      <w:rFonts w:ascii="Times New Roman" w:hAnsi="Times New Roman"/>
      <w:b/>
      <w:i/>
      <w:color w:val="FABA00"/>
      <w:sz w:val="24"/>
    </w:rPr>
  </w:style>
  <w:style w:type="character" w:styleId="SchwacherVerweis">
    <w:name w:val="Subtle Reference"/>
    <w:basedOn w:val="Absatz-Standardschriftart"/>
    <w:uiPriority w:val="99"/>
    <w:qFormat/>
    <w:rsid w:val="00AF10E9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99"/>
    <w:qFormat/>
    <w:rsid w:val="00AF10E9"/>
    <w:rPr>
      <w:b/>
      <w:smallCaps/>
      <w:color w:val="auto"/>
      <w:spacing w:val="5"/>
      <w:u w:val="single"/>
    </w:rPr>
  </w:style>
  <w:style w:type="character" w:styleId="Buchtitel">
    <w:name w:val="Book Title"/>
    <w:basedOn w:val="Absatz-Standardschriftart"/>
    <w:uiPriority w:val="99"/>
    <w:qFormat/>
    <w:rsid w:val="00AF10E9"/>
    <w:rPr>
      <w:b/>
      <w:smallCaps/>
      <w:spacing w:val="5"/>
    </w:rPr>
  </w:style>
  <w:style w:type="table" w:styleId="Tabellenraster">
    <w:name w:val="Table Grid"/>
    <w:basedOn w:val="NormaleTabelle"/>
    <w:uiPriority w:val="59"/>
    <w:rsid w:val="00E87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10E9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F10E9"/>
    <w:pPr>
      <w:keepNext/>
      <w:numPr>
        <w:numId w:val="9"/>
      </w:numPr>
      <w:outlineLvl w:val="0"/>
    </w:pPr>
    <w:rPr>
      <w:rFonts w:cs="Times New Roman"/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F10E9"/>
    <w:pPr>
      <w:keepNext/>
      <w:numPr>
        <w:ilvl w:val="1"/>
        <w:numId w:val="9"/>
      </w:numPr>
      <w:spacing w:before="240" w:after="60"/>
      <w:outlineLvl w:val="1"/>
    </w:pPr>
    <w:rPr>
      <w:rFonts w:cs="Times New Roman"/>
      <w:b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F10E9"/>
    <w:pPr>
      <w:keepNext/>
      <w:numPr>
        <w:ilvl w:val="2"/>
        <w:numId w:val="9"/>
      </w:numPr>
      <w:outlineLvl w:val="2"/>
    </w:pPr>
    <w:rPr>
      <w:rFonts w:cs="Times New Roman"/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F10E9"/>
    <w:pPr>
      <w:keepNext/>
      <w:numPr>
        <w:ilvl w:val="3"/>
        <w:numId w:val="9"/>
      </w:numPr>
      <w:spacing w:before="240" w:after="60"/>
      <w:outlineLvl w:val="3"/>
    </w:pPr>
    <w:rPr>
      <w:rFonts w:cs="Times New Roman"/>
      <w:b/>
      <w:sz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AF10E9"/>
    <w:pPr>
      <w:numPr>
        <w:ilvl w:val="4"/>
        <w:numId w:val="9"/>
      </w:numPr>
      <w:spacing w:before="240" w:after="60"/>
      <w:outlineLvl w:val="4"/>
    </w:pPr>
    <w:rPr>
      <w:rFonts w:cs="Times New Roman"/>
      <w:b/>
      <w:sz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F10E9"/>
    <w:pPr>
      <w:numPr>
        <w:ilvl w:val="5"/>
        <w:numId w:val="9"/>
      </w:numPr>
      <w:spacing w:before="240" w:after="60"/>
      <w:outlineLvl w:val="5"/>
    </w:pPr>
    <w:rPr>
      <w:rFonts w:cs="Times New Roman"/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AF10E9"/>
    <w:pPr>
      <w:numPr>
        <w:ilvl w:val="6"/>
        <w:numId w:val="9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AF10E9"/>
    <w:pPr>
      <w:numPr>
        <w:ilvl w:val="7"/>
        <w:numId w:val="9"/>
      </w:numPr>
      <w:spacing w:before="240" w:after="60"/>
      <w:outlineLvl w:val="7"/>
    </w:pPr>
    <w:rPr>
      <w:rFonts w:ascii="Times New Roman" w:hAnsi="Times New Roman" w:cs="Times New Roman"/>
      <w:i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AF10E9"/>
    <w:pPr>
      <w:numPr>
        <w:ilvl w:val="8"/>
        <w:numId w:val="5"/>
      </w:numPr>
      <w:spacing w:before="240" w:after="60"/>
      <w:outlineLvl w:val="8"/>
    </w:pPr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G-Text">
    <w:name w:val="DFG-Text"/>
    <w:basedOn w:val="Standard"/>
    <w:link w:val="DFG-TextZchn"/>
    <w:qFormat/>
    <w:rsid w:val="00AF10E9"/>
    <w:pPr>
      <w:spacing w:before="120" w:line="340" w:lineRule="exact"/>
      <w:jc w:val="both"/>
    </w:pPr>
    <w:rPr>
      <w:rFonts w:ascii="Times New Roman" w:hAnsi="Times New Roman"/>
      <w:sz w:val="24"/>
      <w:szCs w:val="24"/>
      <w:lang w:eastAsia="ja-JP"/>
    </w:rPr>
  </w:style>
  <w:style w:type="character" w:customStyle="1" w:styleId="DFG-TextZchn">
    <w:name w:val="DFG-Text Zchn"/>
    <w:basedOn w:val="Absatz-Standardschriftart"/>
    <w:link w:val="DFG-Text"/>
    <w:rsid w:val="00AF10E9"/>
    <w:rPr>
      <w:rFonts w:cs="Arial"/>
      <w:sz w:val="24"/>
      <w:szCs w:val="24"/>
      <w:lang w:eastAsia="ja-JP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AF10E9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F10E9"/>
    <w:rPr>
      <w:rFonts w:ascii="Arial" w:hAnsi="Arial"/>
      <w:b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F10E9"/>
    <w:rPr>
      <w:rFonts w:ascii="Arial" w:hAnsi="Arial"/>
      <w:b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AF10E9"/>
    <w:rPr>
      <w:rFonts w:ascii="Arial" w:hAnsi="Arial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AF10E9"/>
    <w:rPr>
      <w:rFonts w:ascii="Arial" w:hAnsi="Arial"/>
      <w:b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AF10E9"/>
    <w:rPr>
      <w:rFonts w:ascii="Arial" w:hAnsi="Arial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AF10E9"/>
    <w:rPr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AF10E9"/>
    <w:rPr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AF10E9"/>
    <w:rPr>
      <w:rFonts w:ascii="Arial" w:hAnsi="Arial"/>
    </w:rPr>
  </w:style>
  <w:style w:type="paragraph" w:styleId="Beschriftung">
    <w:name w:val="caption"/>
    <w:basedOn w:val="Standard"/>
    <w:next w:val="Standard"/>
    <w:uiPriority w:val="99"/>
    <w:qFormat/>
    <w:rsid w:val="00AF10E9"/>
    <w:pPr>
      <w:spacing w:before="120" w:after="120"/>
    </w:pPr>
    <w:rPr>
      <w:rFonts w:ascii="Times New Roman" w:hAnsi="Times New Roman" w:cs="Times New Roman"/>
      <w:i/>
      <w:iCs/>
    </w:rPr>
  </w:style>
  <w:style w:type="paragraph" w:styleId="Titel">
    <w:name w:val="Title"/>
    <w:basedOn w:val="Standard"/>
    <w:next w:val="Standard"/>
    <w:link w:val="TitelZchn"/>
    <w:uiPriority w:val="99"/>
    <w:qFormat/>
    <w:rsid w:val="00AF10E9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uiPriority w:val="99"/>
    <w:rsid w:val="00AF10E9"/>
    <w:rPr>
      <w:rFonts w:ascii="Cambria" w:hAnsi="Cambria"/>
      <w:b/>
      <w:kern w:val="28"/>
      <w:sz w:val="3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AF10E9"/>
    <w:pPr>
      <w:spacing w:after="60"/>
      <w:jc w:val="center"/>
      <w:outlineLvl w:val="1"/>
    </w:pPr>
    <w:rPr>
      <w:rFonts w:ascii="Cambria" w:hAnsi="Cambria" w:cs="Times New Roman"/>
      <w:sz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F10E9"/>
    <w:rPr>
      <w:rFonts w:ascii="Cambria" w:hAnsi="Cambria"/>
      <w:sz w:val="24"/>
    </w:rPr>
  </w:style>
  <w:style w:type="character" w:styleId="Fett">
    <w:name w:val="Strong"/>
    <w:basedOn w:val="Absatz-Standardschriftart"/>
    <w:uiPriority w:val="99"/>
    <w:qFormat/>
    <w:rsid w:val="00AF10E9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AF10E9"/>
    <w:rPr>
      <w:rFonts w:ascii="Times New Roman" w:hAnsi="Times New Roman" w:cs="Times New Roman"/>
      <w:i/>
      <w:sz w:val="24"/>
    </w:rPr>
  </w:style>
  <w:style w:type="paragraph" w:styleId="KeinLeerraum">
    <w:name w:val="No Spacing"/>
    <w:uiPriority w:val="99"/>
    <w:qFormat/>
    <w:rsid w:val="00AF10E9"/>
    <w:rPr>
      <w:rFonts w:ascii="Arial" w:hAnsi="Arial" w:cs="Arial"/>
      <w:sz w:val="20"/>
      <w:szCs w:val="20"/>
    </w:rPr>
  </w:style>
  <w:style w:type="paragraph" w:styleId="Listenabsatz">
    <w:name w:val="List Paragraph"/>
    <w:basedOn w:val="Standard"/>
    <w:uiPriority w:val="99"/>
    <w:qFormat/>
    <w:rsid w:val="00AF10E9"/>
    <w:pPr>
      <w:ind w:left="708"/>
    </w:pPr>
  </w:style>
  <w:style w:type="character" w:styleId="SchwacheHervorhebung">
    <w:name w:val="Subtle Emphasis"/>
    <w:basedOn w:val="Absatz-Standardschriftart"/>
    <w:uiPriority w:val="99"/>
    <w:qFormat/>
    <w:rsid w:val="00AF10E9"/>
    <w:rPr>
      <w:i/>
      <w:color w:val="808080"/>
    </w:rPr>
  </w:style>
  <w:style w:type="character" w:styleId="IntensiveHervorhebung">
    <w:name w:val="Intense Emphasis"/>
    <w:basedOn w:val="Absatz-Standardschriftart"/>
    <w:uiPriority w:val="99"/>
    <w:qFormat/>
    <w:rsid w:val="00AF10E9"/>
    <w:rPr>
      <w:rFonts w:ascii="Times New Roman" w:hAnsi="Times New Roman"/>
      <w:b/>
      <w:i/>
      <w:color w:val="FABA00"/>
      <w:sz w:val="24"/>
    </w:rPr>
  </w:style>
  <w:style w:type="character" w:styleId="SchwacherVerweis">
    <w:name w:val="Subtle Reference"/>
    <w:basedOn w:val="Absatz-Standardschriftart"/>
    <w:uiPriority w:val="99"/>
    <w:qFormat/>
    <w:rsid w:val="00AF10E9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99"/>
    <w:qFormat/>
    <w:rsid w:val="00AF10E9"/>
    <w:rPr>
      <w:b/>
      <w:smallCaps/>
      <w:color w:val="auto"/>
      <w:spacing w:val="5"/>
      <w:u w:val="single"/>
    </w:rPr>
  </w:style>
  <w:style w:type="character" w:styleId="Buchtitel">
    <w:name w:val="Book Title"/>
    <w:basedOn w:val="Absatz-Standardschriftart"/>
    <w:uiPriority w:val="99"/>
    <w:qFormat/>
    <w:rsid w:val="00AF10E9"/>
    <w:rPr>
      <w:b/>
      <w:smallCaps/>
      <w:spacing w:val="5"/>
    </w:rPr>
  </w:style>
  <w:style w:type="table" w:styleId="Tabellenraster">
    <w:name w:val="Table Grid"/>
    <w:basedOn w:val="NormaleTabelle"/>
    <w:uiPriority w:val="59"/>
    <w:rsid w:val="00E87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Luttenberger, Katharina</dc:creator>
  <cp:lastModifiedBy>Luttenberger, Katharina</cp:lastModifiedBy>
  <cp:revision>3</cp:revision>
  <dcterms:created xsi:type="dcterms:W3CDTF">2012-10-18T09:32:00Z</dcterms:created>
  <dcterms:modified xsi:type="dcterms:W3CDTF">2012-11-22T10:33:00Z</dcterms:modified>
</cp:coreProperties>
</file>