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05" w:rsidRPr="00866863" w:rsidRDefault="00A42505" w:rsidP="00A42505">
      <w:pPr>
        <w:pStyle w:val="Heading2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  <w:u w:val="none"/>
        </w:rPr>
      </w:pPr>
      <w:r w:rsidRPr="00866863">
        <w:rPr>
          <w:rFonts w:ascii="Arial" w:hAnsi="Arial" w:cs="Arial"/>
          <w:sz w:val="22"/>
          <w:szCs w:val="22"/>
          <w:u w:val="none"/>
        </w:rPr>
        <w:t>Figure 2</w:t>
      </w:r>
      <w:r>
        <w:rPr>
          <w:rFonts w:ascii="Arial" w:hAnsi="Arial" w:cs="Arial"/>
          <w:sz w:val="22"/>
          <w:szCs w:val="22"/>
          <w:u w:val="none"/>
        </w:rPr>
        <w:t xml:space="preserve"> – Injury-related </w:t>
      </w:r>
      <w:r w:rsidRPr="00866863">
        <w:rPr>
          <w:rFonts w:ascii="Arial" w:hAnsi="Arial" w:cs="Arial"/>
          <w:sz w:val="22"/>
          <w:szCs w:val="22"/>
          <w:u w:val="none"/>
        </w:rPr>
        <w:t>admissions to hospital (n=1889) by age and gender for the two major ethnic groups in Fiji</w:t>
      </w:r>
    </w:p>
    <w:p w:rsidR="004B1C19" w:rsidRDefault="004B1C19">
      <w:pPr>
        <w:rPr>
          <w:rFonts w:ascii="Arial" w:hAnsi="Arial"/>
          <w:noProof/>
          <w:color w:val="000000"/>
          <w:sz w:val="20"/>
          <w:szCs w:val="20"/>
          <w:lang w:eastAsia="en-NZ"/>
        </w:rPr>
      </w:pPr>
    </w:p>
    <w:p w:rsidR="00C3292A" w:rsidRDefault="00A42505">
      <w:r w:rsidRPr="00A42505">
        <w:drawing>
          <wp:inline distT="0" distB="0" distL="0" distR="0">
            <wp:extent cx="2714625" cy="2143125"/>
            <wp:effectExtent l="19050" t="0" r="9525" b="0"/>
            <wp:docPr id="7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A42505">
        <w:rPr>
          <w:noProof/>
          <w:lang w:eastAsia="en-NZ"/>
        </w:rPr>
        <w:t xml:space="preserve"> </w:t>
      </w:r>
      <w:r w:rsidRPr="00A42505">
        <w:drawing>
          <wp:inline distT="0" distB="0" distL="0" distR="0">
            <wp:extent cx="2743200" cy="2143125"/>
            <wp:effectExtent l="19050" t="0" r="19050" b="0"/>
            <wp:docPr id="8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C3292A" w:rsidSect="004B1C1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505" w:rsidRDefault="00A42505" w:rsidP="00A42505">
      <w:pPr>
        <w:spacing w:after="0" w:line="240" w:lineRule="auto"/>
      </w:pPr>
      <w:r>
        <w:separator/>
      </w:r>
    </w:p>
  </w:endnote>
  <w:endnote w:type="continuationSeparator" w:id="0">
    <w:p w:rsidR="00A42505" w:rsidRDefault="00A42505" w:rsidP="00A42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505" w:rsidRDefault="00A42505">
    <w:pPr>
      <w:pStyle w:val="Footer"/>
    </w:pPr>
    <w:fldSimple w:instr=" FILENAME  \* Caps  \* MERGEFORMAT ">
      <w:r>
        <w:rPr>
          <w:noProof/>
        </w:rPr>
        <w:t>BMC PH Wainiqolo 2012 Figure 2.Docx</w:t>
      </w:r>
    </w:fldSimple>
  </w:p>
  <w:p w:rsidR="00A42505" w:rsidRDefault="00A425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505" w:rsidRDefault="00A42505" w:rsidP="00A42505">
      <w:pPr>
        <w:spacing w:after="0" w:line="240" w:lineRule="auto"/>
      </w:pPr>
      <w:r>
        <w:separator/>
      </w:r>
    </w:p>
  </w:footnote>
  <w:footnote w:type="continuationSeparator" w:id="0">
    <w:p w:rsidR="00A42505" w:rsidRDefault="00A42505" w:rsidP="00A42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96C84"/>
    <w:multiLevelType w:val="multilevel"/>
    <w:tmpl w:val="803ABD22"/>
    <w:lvl w:ilvl="0">
      <w:start w:val="1"/>
      <w:numFmt w:val="none"/>
      <w:pStyle w:val="BodyText"/>
      <w:suff w:val="space"/>
      <w:lvlText w:val="%1"/>
      <w:lvlJc w:val="left"/>
      <w:rPr>
        <w:rFonts w:ascii="Arial" w:hAnsi="Arial" w:cs="Times New Roman" w:hint="default"/>
        <w:b/>
        <w:i w:val="0"/>
        <w:sz w:val="22"/>
      </w:rPr>
    </w:lvl>
    <w:lvl w:ilvl="1">
      <w:start w:val="1"/>
      <w:numFmt w:val="none"/>
      <w:lvlRestart w:val="0"/>
      <w:pStyle w:val="Heading2"/>
      <w:suff w:val="space"/>
      <w:lvlText w:val=""/>
      <w:lvlJc w:val="left"/>
      <w:rPr>
        <w:rFonts w:ascii="Arial" w:hAnsi="Arial" w:cs="Times New Roman" w:hint="default"/>
        <w:sz w:val="20"/>
      </w:rPr>
    </w:lvl>
    <w:lvl w:ilvl="2">
      <w:start w:val="1"/>
      <w:numFmt w:val="none"/>
      <w:lvlRestart w:val="0"/>
      <w:pStyle w:val="Heading3"/>
      <w:suff w:val="space"/>
      <w:lvlText w:val=""/>
      <w:lvlJc w:val="left"/>
      <w:rPr>
        <w:rFonts w:ascii="Arial" w:hAnsi="Arial" w:cs="Times New Roman" w:hint="default"/>
        <w:sz w:val="20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119"/>
    <w:rsid w:val="00231DCE"/>
    <w:rsid w:val="00306119"/>
    <w:rsid w:val="003D1F3F"/>
    <w:rsid w:val="003F79FC"/>
    <w:rsid w:val="004B1C19"/>
    <w:rsid w:val="006A34AE"/>
    <w:rsid w:val="007C73D1"/>
    <w:rsid w:val="009E7F45"/>
    <w:rsid w:val="00A42505"/>
    <w:rsid w:val="00A94927"/>
    <w:rsid w:val="00B8507D"/>
    <w:rsid w:val="00C3292A"/>
    <w:rsid w:val="00DB37CC"/>
    <w:rsid w:val="00DC3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C19"/>
  </w:style>
  <w:style w:type="paragraph" w:styleId="Heading2">
    <w:name w:val="heading 2"/>
    <w:basedOn w:val="Normal"/>
    <w:next w:val="Normal"/>
    <w:link w:val="Heading2Char"/>
    <w:uiPriority w:val="99"/>
    <w:qFormat/>
    <w:rsid w:val="00C3292A"/>
    <w:pPr>
      <w:keepNext/>
      <w:numPr>
        <w:ilvl w:val="1"/>
        <w:numId w:val="1"/>
      </w:numPr>
      <w:autoSpaceDE w:val="0"/>
      <w:autoSpaceDN w:val="0"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  <w:u w:val="single"/>
      <w:lang w:val="en-A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292A"/>
    <w:pPr>
      <w:keepNext/>
      <w:numPr>
        <w:ilvl w:val="2"/>
        <w:numId w:val="1"/>
      </w:numPr>
      <w:autoSpaceDE w:val="0"/>
      <w:autoSpaceDN w:val="0"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val="en-A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3292A"/>
    <w:pPr>
      <w:keepNext/>
      <w:numPr>
        <w:ilvl w:val="3"/>
        <w:numId w:val="1"/>
      </w:numPr>
      <w:autoSpaceDE w:val="0"/>
      <w:autoSpaceDN w:val="0"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en-A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3292A"/>
    <w:pPr>
      <w:numPr>
        <w:ilvl w:val="4"/>
        <w:numId w:val="1"/>
      </w:numPr>
      <w:autoSpaceDE w:val="0"/>
      <w:autoSpaceDN w:val="0"/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en-A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3292A"/>
    <w:pPr>
      <w:numPr>
        <w:ilvl w:val="5"/>
        <w:numId w:val="1"/>
      </w:numPr>
      <w:autoSpaceDE w:val="0"/>
      <w:autoSpaceDN w:val="0"/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val="en-A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3292A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val="en-A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3292A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  <w:lang w:val="en-A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3292A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Arial" w:eastAsia="Calibri" w:hAnsi="Arial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11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C3292A"/>
    <w:rPr>
      <w:rFonts w:ascii="Times New Roman" w:eastAsia="Calibri" w:hAnsi="Times New Roman" w:cs="Times New Roman"/>
      <w:b/>
      <w:bCs/>
      <w:sz w:val="24"/>
      <w:szCs w:val="24"/>
      <w:u w:val="single"/>
      <w:lang w:val="en-AU"/>
    </w:rPr>
  </w:style>
  <w:style w:type="character" w:customStyle="1" w:styleId="Heading3Char">
    <w:name w:val="Heading 3 Char"/>
    <w:basedOn w:val="DefaultParagraphFont"/>
    <w:link w:val="Heading3"/>
    <w:uiPriority w:val="99"/>
    <w:rsid w:val="00C3292A"/>
    <w:rPr>
      <w:rFonts w:ascii="Arial" w:eastAsia="Calibri" w:hAnsi="Arial" w:cs="Times New Roman"/>
      <w:b/>
      <w:bCs/>
      <w:sz w:val="26"/>
      <w:szCs w:val="26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rsid w:val="00C3292A"/>
    <w:rPr>
      <w:rFonts w:ascii="Times New Roman" w:eastAsia="Calibri" w:hAnsi="Times New Roman" w:cs="Times New Roman"/>
      <w:b/>
      <w:bCs/>
      <w:sz w:val="28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uiPriority w:val="99"/>
    <w:rsid w:val="00C3292A"/>
    <w:rPr>
      <w:rFonts w:ascii="Times New Roman" w:eastAsia="Calibri" w:hAnsi="Times New Roman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uiPriority w:val="99"/>
    <w:rsid w:val="00C3292A"/>
    <w:rPr>
      <w:rFonts w:ascii="Times New Roman" w:eastAsia="Calibri" w:hAnsi="Times New Roman" w:cs="Times New Roman"/>
      <w:b/>
      <w:bCs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rsid w:val="00C3292A"/>
    <w:rPr>
      <w:rFonts w:ascii="Times New Roman" w:eastAsia="Calibri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rsid w:val="00C3292A"/>
    <w:rPr>
      <w:rFonts w:ascii="Times New Roman" w:eastAsia="Calibri" w:hAnsi="Times New Roman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9"/>
    <w:rsid w:val="00C3292A"/>
    <w:rPr>
      <w:rFonts w:ascii="Arial" w:eastAsia="Calibri" w:hAnsi="Arial" w:cs="Times New Roman"/>
      <w:lang w:val="en-AU"/>
    </w:rPr>
  </w:style>
  <w:style w:type="paragraph" w:styleId="BodyText">
    <w:name w:val="Body Text"/>
    <w:basedOn w:val="Normal"/>
    <w:link w:val="BodyTextChar"/>
    <w:uiPriority w:val="99"/>
    <w:rsid w:val="00C3292A"/>
    <w:pPr>
      <w:numPr>
        <w:numId w:val="1"/>
      </w:num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C3292A"/>
    <w:rPr>
      <w:rFonts w:ascii="Times New Roman" w:eastAsia="Calibri" w:hAnsi="Times New Roman" w:cs="Times New Roman"/>
      <w:b/>
      <w:bCs/>
      <w:lang w:val="en-AU"/>
    </w:rPr>
  </w:style>
  <w:style w:type="paragraph" w:styleId="Header">
    <w:name w:val="header"/>
    <w:basedOn w:val="Normal"/>
    <w:link w:val="HeaderChar"/>
    <w:uiPriority w:val="99"/>
    <w:semiHidden/>
    <w:unhideWhenUsed/>
    <w:rsid w:val="00A425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2505"/>
  </w:style>
  <w:style w:type="paragraph" w:styleId="Footer">
    <w:name w:val="footer"/>
    <w:basedOn w:val="Normal"/>
    <w:link w:val="FooterChar"/>
    <w:uiPriority w:val="99"/>
    <w:unhideWhenUsed/>
    <w:rsid w:val="00A425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5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hD%20work\081712%20Full%20FISH%20calculation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hD%20work\081712%20Full%20FISH%20calculation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NZ"/>
  <c:style val="1"/>
  <c:chart>
    <c:title>
      <c:tx>
        <c:rich>
          <a:bodyPr/>
          <a:lstStyle/>
          <a:p>
            <a:pPr>
              <a:defRPr/>
            </a:pPr>
            <a:r>
              <a:rPr lang="en-US" sz="1100">
                <a:latin typeface="Times New Roman" pitchFamily="18" charset="0"/>
              </a:rPr>
              <a:t>Fijian</a:t>
            </a:r>
          </a:p>
        </c:rich>
      </c:tx>
      <c:layout>
        <c:manualLayout>
          <c:xMode val="edge"/>
          <c:yMode val="edge"/>
          <c:x val="0.21650680028632785"/>
          <c:y val="2.0135164263887026E-4"/>
        </c:manualLayout>
      </c:layout>
    </c:title>
    <c:plotArea>
      <c:layout>
        <c:manualLayout>
          <c:layoutTarget val="inner"/>
          <c:xMode val="edge"/>
          <c:yMode val="edge"/>
          <c:x val="0.21653264932792493"/>
          <c:y val="0.15113444152814245"/>
          <c:w val="0.70163803388212842"/>
          <c:h val="0.65121901428988116"/>
        </c:manualLayout>
      </c:layout>
      <c:barChart>
        <c:barDir val="col"/>
        <c:grouping val="clustered"/>
        <c:ser>
          <c:idx val="0"/>
          <c:order val="0"/>
          <c:tx>
            <c:strRef>
              <c:f>'Fig 2 side by side'!$G$3</c:f>
              <c:strCache>
                <c:ptCount val="1"/>
                <c:pt idx="0">
                  <c:v>Female</c:v>
                </c:pt>
              </c:strCache>
            </c:strRef>
          </c:tx>
          <c:cat>
            <c:strRef>
              <c:f>'Fig 2 side by side'!$F$4:$F$7</c:f>
              <c:strCache>
                <c:ptCount val="4"/>
                <c:pt idx="0">
                  <c:v>0-14</c:v>
                </c:pt>
                <c:pt idx="1">
                  <c:v>15-29</c:v>
                </c:pt>
                <c:pt idx="2">
                  <c:v>30-44</c:v>
                </c:pt>
                <c:pt idx="3">
                  <c:v>45+</c:v>
                </c:pt>
              </c:strCache>
            </c:strRef>
          </c:cat>
          <c:val>
            <c:numRef>
              <c:f>'Fig 2 side by side'!$G$4:$G$7</c:f>
              <c:numCache>
                <c:formatCode>0.0</c:formatCode>
                <c:ptCount val="4"/>
                <c:pt idx="0">
                  <c:v>193.85515727871251</c:v>
                </c:pt>
                <c:pt idx="1">
                  <c:v>195.0481649550195</c:v>
                </c:pt>
                <c:pt idx="2">
                  <c:v>182.30533381211504</c:v>
                </c:pt>
                <c:pt idx="3">
                  <c:v>161.12966543622196</c:v>
                </c:pt>
              </c:numCache>
            </c:numRef>
          </c:val>
        </c:ser>
        <c:ser>
          <c:idx val="1"/>
          <c:order val="1"/>
          <c:tx>
            <c:strRef>
              <c:f>'Fig 2 side by side'!$H$3</c:f>
              <c:strCache>
                <c:ptCount val="1"/>
                <c:pt idx="0">
                  <c:v>Male</c:v>
                </c:pt>
              </c:strCache>
            </c:strRef>
          </c:tx>
          <c:cat>
            <c:strRef>
              <c:f>'Fig 2 side by side'!$F$4:$F$7</c:f>
              <c:strCache>
                <c:ptCount val="4"/>
                <c:pt idx="0">
                  <c:v>0-14</c:v>
                </c:pt>
                <c:pt idx="1">
                  <c:v>15-29</c:v>
                </c:pt>
                <c:pt idx="2">
                  <c:v>30-44</c:v>
                </c:pt>
                <c:pt idx="3">
                  <c:v>45+</c:v>
                </c:pt>
              </c:strCache>
            </c:strRef>
          </c:cat>
          <c:val>
            <c:numRef>
              <c:f>'Fig 2 side by side'!$H$4:$H$7</c:f>
              <c:numCache>
                <c:formatCode>0.0</c:formatCode>
                <c:ptCount val="4"/>
                <c:pt idx="0">
                  <c:v>350.48726277996241</c:v>
                </c:pt>
                <c:pt idx="1">
                  <c:v>619.00644552743279</c:v>
                </c:pt>
                <c:pt idx="2">
                  <c:v>543.9071130650434</c:v>
                </c:pt>
                <c:pt idx="3">
                  <c:v>281.29811678313393</c:v>
                </c:pt>
              </c:numCache>
            </c:numRef>
          </c:val>
        </c:ser>
        <c:axId val="78652160"/>
        <c:axId val="78670848"/>
      </c:barChart>
      <c:catAx>
        <c:axId val="7865216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</a:defRPr>
                </a:pPr>
                <a:r>
                  <a:rPr lang="en-US">
                    <a:latin typeface="Times New Roman" pitchFamily="18" charset="0"/>
                  </a:rPr>
                  <a:t>Age in Years</a:t>
                </a:r>
              </a:p>
            </c:rich>
          </c:tx>
          <c:layout/>
        </c:title>
        <c:tickLblPos val="nextTo"/>
        <c:txPr>
          <a:bodyPr/>
          <a:lstStyle/>
          <a:p>
            <a:pPr>
              <a:defRPr sz="800">
                <a:latin typeface="Times New Roman" pitchFamily="18" charset="0"/>
              </a:defRPr>
            </a:pPr>
            <a:endParaRPr lang="en-US"/>
          </a:p>
        </c:txPr>
        <c:crossAx val="78670848"/>
        <c:crosses val="autoZero"/>
        <c:auto val="1"/>
        <c:lblAlgn val="ctr"/>
        <c:lblOffset val="100"/>
      </c:catAx>
      <c:valAx>
        <c:axId val="78670848"/>
        <c:scaling>
          <c:orientation val="minMax"/>
          <c:max val="700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900">
                    <a:latin typeface="Times New Roman" pitchFamily="18" charset="0"/>
                  </a:defRPr>
                </a:pPr>
                <a:r>
                  <a:rPr lang="en-US" sz="900">
                    <a:latin typeface="Times New Roman" pitchFamily="18" charset="0"/>
                  </a:rPr>
                  <a:t>Rate per 100,000</a:t>
                </a:r>
              </a:p>
            </c:rich>
          </c:tx>
          <c:layout>
            <c:manualLayout>
              <c:xMode val="edge"/>
              <c:yMode val="edge"/>
              <c:x val="2.4609082955539648E-2"/>
              <c:y val="0.24893352099103552"/>
            </c:manualLayout>
          </c:layout>
        </c:title>
        <c:numFmt formatCode="0" sourceLinked="0"/>
        <c:tickLblPos val="nextTo"/>
        <c:txPr>
          <a:bodyPr/>
          <a:lstStyle/>
          <a:p>
            <a:pPr>
              <a:defRPr sz="800">
                <a:latin typeface="Times New Roman" pitchFamily="18" charset="0"/>
              </a:defRPr>
            </a:pPr>
            <a:endParaRPr lang="en-US"/>
          </a:p>
        </c:txPr>
        <c:crossAx val="78652160"/>
        <c:crosses val="autoZero"/>
        <c:crossBetween val="between"/>
        <c:majorUnit val="100"/>
      </c:valAx>
    </c:plotArea>
    <c:legend>
      <c:legendPos val="r"/>
      <c:layout>
        <c:manualLayout>
          <c:xMode val="edge"/>
          <c:yMode val="edge"/>
          <c:x val="0.63222581387852839"/>
          <c:y val="2.1942621755613876E-2"/>
          <c:w val="0.33605562462586913"/>
          <c:h val="0.11077938174394868"/>
        </c:manualLayout>
      </c:layout>
      <c:txPr>
        <a:bodyPr/>
        <a:lstStyle/>
        <a:p>
          <a:pPr>
            <a:defRPr sz="900">
              <a:latin typeface="Times New Roman" pitchFamily="18" charset="0"/>
            </a:defRPr>
          </a:pPr>
          <a:endParaRPr lang="en-US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NZ"/>
  <c:style val="1"/>
  <c:chart>
    <c:title>
      <c:tx>
        <c:rich>
          <a:bodyPr/>
          <a:lstStyle/>
          <a:p>
            <a:pPr>
              <a:defRPr/>
            </a:pPr>
            <a:r>
              <a:rPr lang="en-US" sz="1100">
                <a:latin typeface="Times New Roman" pitchFamily="18" charset="0"/>
              </a:rPr>
              <a:t>Indian</a:t>
            </a:r>
          </a:p>
        </c:rich>
      </c:tx>
      <c:layout>
        <c:manualLayout>
          <c:xMode val="edge"/>
          <c:yMode val="edge"/>
          <c:x val="0.19220508894721494"/>
          <c:y val="2.609460484106153E-2"/>
        </c:manualLayout>
      </c:layout>
    </c:title>
    <c:plotArea>
      <c:layout>
        <c:manualLayout>
          <c:layoutTarget val="inner"/>
          <c:xMode val="edge"/>
          <c:yMode val="edge"/>
          <c:x val="0.20410064126599559"/>
          <c:y val="0.15113444152814245"/>
          <c:w val="0.70851451260900078"/>
          <c:h val="0.65656605424321968"/>
        </c:manualLayout>
      </c:layout>
      <c:barChart>
        <c:barDir val="col"/>
        <c:grouping val="clustered"/>
        <c:ser>
          <c:idx val="0"/>
          <c:order val="0"/>
          <c:tx>
            <c:strRef>
              <c:f>'Fig 2 side by side'!$J$3</c:f>
              <c:strCache>
                <c:ptCount val="1"/>
                <c:pt idx="0">
                  <c:v>Female</c:v>
                </c:pt>
              </c:strCache>
            </c:strRef>
          </c:tx>
          <c:cat>
            <c:strRef>
              <c:f>'Fig 2 side by side'!$I$4:$I$7</c:f>
              <c:strCache>
                <c:ptCount val="4"/>
                <c:pt idx="0">
                  <c:v>0-14</c:v>
                </c:pt>
                <c:pt idx="1">
                  <c:v>15-29</c:v>
                </c:pt>
                <c:pt idx="2">
                  <c:v>30-44</c:v>
                </c:pt>
                <c:pt idx="3">
                  <c:v>45+</c:v>
                </c:pt>
              </c:strCache>
            </c:strRef>
          </c:cat>
          <c:val>
            <c:numRef>
              <c:f>'Fig 2 side by side'!$J$4:$J$7</c:f>
              <c:numCache>
                <c:formatCode>0.0</c:formatCode>
                <c:ptCount val="4"/>
                <c:pt idx="0">
                  <c:v>138.4035154492924</c:v>
                </c:pt>
                <c:pt idx="1">
                  <c:v>189.86655093848324</c:v>
                </c:pt>
                <c:pt idx="2">
                  <c:v>188.04469677792645</c:v>
                </c:pt>
                <c:pt idx="3">
                  <c:v>295.98058367371101</c:v>
                </c:pt>
              </c:numCache>
            </c:numRef>
          </c:val>
        </c:ser>
        <c:ser>
          <c:idx val="1"/>
          <c:order val="1"/>
          <c:tx>
            <c:strRef>
              <c:f>'Fig 2 side by side'!$K$3</c:f>
              <c:strCache>
                <c:ptCount val="1"/>
                <c:pt idx="0">
                  <c:v>Male</c:v>
                </c:pt>
              </c:strCache>
            </c:strRef>
          </c:tx>
          <c:cat>
            <c:strRef>
              <c:f>'Fig 2 side by side'!$I$4:$I$7</c:f>
              <c:strCache>
                <c:ptCount val="4"/>
                <c:pt idx="0">
                  <c:v>0-14</c:v>
                </c:pt>
                <c:pt idx="1">
                  <c:v>15-29</c:v>
                </c:pt>
                <c:pt idx="2">
                  <c:v>30-44</c:v>
                </c:pt>
                <c:pt idx="3">
                  <c:v>45+</c:v>
                </c:pt>
              </c:strCache>
            </c:strRef>
          </c:cat>
          <c:val>
            <c:numRef>
              <c:f>'Fig 2 side by side'!$K$4:$K$7</c:f>
              <c:numCache>
                <c:formatCode>0.0</c:formatCode>
                <c:ptCount val="4"/>
                <c:pt idx="0">
                  <c:v>272.64067273264789</c:v>
                </c:pt>
                <c:pt idx="1">
                  <c:v>442.64385925425762</c:v>
                </c:pt>
                <c:pt idx="2">
                  <c:v>353.14696854681671</c:v>
                </c:pt>
                <c:pt idx="3">
                  <c:v>395.99638302516291</c:v>
                </c:pt>
              </c:numCache>
            </c:numRef>
          </c:val>
        </c:ser>
        <c:axId val="111156608"/>
        <c:axId val="112470656"/>
      </c:barChart>
      <c:catAx>
        <c:axId val="11115660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900">
                    <a:latin typeface="Times New Roman" pitchFamily="18" charset="0"/>
                  </a:rPr>
                  <a:t>Age in Years</a:t>
                </a:r>
              </a:p>
            </c:rich>
          </c:tx>
          <c:layout/>
        </c:title>
        <c:tickLblPos val="nextTo"/>
        <c:txPr>
          <a:bodyPr/>
          <a:lstStyle/>
          <a:p>
            <a:pPr>
              <a:defRPr sz="800">
                <a:latin typeface="Times New Roman" pitchFamily="18" charset="0"/>
              </a:defRPr>
            </a:pPr>
            <a:endParaRPr lang="en-US"/>
          </a:p>
        </c:txPr>
        <c:crossAx val="112470656"/>
        <c:crosses val="autoZero"/>
        <c:auto val="1"/>
        <c:lblAlgn val="ctr"/>
        <c:lblOffset val="100"/>
      </c:catAx>
      <c:valAx>
        <c:axId val="112470656"/>
        <c:scaling>
          <c:orientation val="minMax"/>
          <c:max val="700"/>
          <c:min val="0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>
                    <a:latin typeface="Times New Roman" pitchFamily="18" charset="0"/>
                  </a:defRPr>
                </a:pPr>
                <a:r>
                  <a:rPr lang="en-US">
                    <a:latin typeface="Times New Roman" pitchFamily="18" charset="0"/>
                  </a:rPr>
                  <a:t>Rate per </a:t>
                </a:r>
                <a:r>
                  <a:rPr lang="en-US" sz="900">
                    <a:latin typeface="Times New Roman" pitchFamily="18" charset="0"/>
                  </a:rPr>
                  <a:t>100,000</a:t>
                </a:r>
              </a:p>
            </c:rich>
          </c:tx>
          <c:layout>
            <c:manualLayout>
              <c:xMode val="edge"/>
              <c:yMode val="edge"/>
              <c:x val="1.9187986117119974E-2"/>
              <c:y val="0.23433335984517087"/>
            </c:manualLayout>
          </c:layout>
        </c:title>
        <c:numFmt formatCode="0" sourceLinked="0"/>
        <c:tickLblPos val="nextTo"/>
        <c:txPr>
          <a:bodyPr/>
          <a:lstStyle/>
          <a:p>
            <a:pPr>
              <a:defRPr sz="800">
                <a:latin typeface="Times New Roman" pitchFamily="18" charset="0"/>
              </a:defRPr>
            </a:pPr>
            <a:endParaRPr lang="en-US"/>
          </a:p>
        </c:txPr>
        <c:crossAx val="111156608"/>
        <c:crosses val="autoZero"/>
        <c:crossBetween val="between"/>
        <c:majorUnit val="100"/>
      </c:valAx>
    </c:plotArea>
    <c:legend>
      <c:legendPos val="r"/>
      <c:layout>
        <c:manualLayout>
          <c:xMode val="edge"/>
          <c:yMode val="edge"/>
          <c:x val="0.62268870237374174"/>
          <c:y val="1.8320209973753297E-2"/>
          <c:w val="0.33982675242517768"/>
          <c:h val="0.11449402158063583"/>
        </c:manualLayout>
      </c:layout>
      <c:txPr>
        <a:bodyPr/>
        <a:lstStyle/>
        <a:p>
          <a:pPr>
            <a:defRPr sz="900">
              <a:latin typeface="Times New Roman" pitchFamily="18" charset="0"/>
            </a:defRPr>
          </a:pPr>
          <a:endParaRPr lang="en-US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3</cp:revision>
  <dcterms:created xsi:type="dcterms:W3CDTF">2012-08-30T01:32:00Z</dcterms:created>
  <dcterms:modified xsi:type="dcterms:W3CDTF">2012-08-30T01:38:00Z</dcterms:modified>
</cp:coreProperties>
</file>