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4C2B" w:rsidRPr="00D64C2B" w:rsidRDefault="00D64C2B" w:rsidP="00D64C2B">
      <w:pPr>
        <w:spacing w:after="0" w:line="240" w:lineRule="auto"/>
        <w:contextualSpacing/>
        <w:outlineLvl w:val="0"/>
        <w:rPr>
          <w:rFonts w:ascii="Times New Roman" w:eastAsia="Times New Roman" w:hAnsi="Times New Roman" w:cs="Times New Roman"/>
          <w:b/>
          <w:bCs/>
          <w:sz w:val="28"/>
          <w:szCs w:val="28"/>
        </w:rPr>
      </w:pPr>
      <w:bookmarkStart w:id="0" w:name="_Toc357756108"/>
      <w:proofErr w:type="gramStart"/>
      <w:r w:rsidRPr="00D64C2B">
        <w:rPr>
          <w:rFonts w:ascii="Times New Roman" w:eastAsia="Times New Roman" w:hAnsi="Times New Roman" w:cs="Times New Roman"/>
          <w:b/>
          <w:bCs/>
          <w:sz w:val="28"/>
          <w:szCs w:val="28"/>
        </w:rPr>
        <w:t xml:space="preserve">Additional file </w:t>
      </w:r>
      <w:r w:rsidR="00750478">
        <w:rPr>
          <w:rFonts w:ascii="Times New Roman" w:eastAsia="Times New Roman" w:hAnsi="Times New Roman" w:cs="Times New Roman"/>
          <w:b/>
          <w:bCs/>
          <w:sz w:val="28"/>
          <w:szCs w:val="28"/>
        </w:rPr>
        <w:t>5</w:t>
      </w:r>
      <w:r w:rsidRPr="00D64C2B">
        <w:rPr>
          <w:rFonts w:ascii="Times New Roman" w:eastAsia="Times New Roman" w:hAnsi="Times New Roman" w:cs="Times New Roman"/>
          <w:b/>
          <w:bCs/>
          <w:sz w:val="28"/>
          <w:szCs w:val="28"/>
        </w:rPr>
        <w:t>.</w:t>
      </w:r>
      <w:proofErr w:type="gramEnd"/>
      <w:r w:rsidRPr="00D64C2B">
        <w:rPr>
          <w:rFonts w:ascii="Times New Roman" w:eastAsia="Times New Roman" w:hAnsi="Times New Roman" w:cs="Times New Roman"/>
          <w:b/>
          <w:bCs/>
          <w:sz w:val="28"/>
          <w:szCs w:val="28"/>
        </w:rPr>
        <w:t xml:space="preserve"> Tables of studies used in the review sorted by institutional approach.</w:t>
      </w:r>
      <w:bookmarkEnd w:id="0"/>
      <w:r w:rsidRPr="00D64C2B">
        <w:rPr>
          <w:rFonts w:ascii="Times New Roman" w:eastAsia="Times New Roman" w:hAnsi="Times New Roman" w:cs="Times New Roman"/>
          <w:b/>
          <w:bCs/>
          <w:sz w:val="28"/>
          <w:szCs w:val="28"/>
        </w:rPr>
        <w:t xml:space="preserve"> </w:t>
      </w:r>
    </w:p>
    <w:p w:rsidR="00D64C2B" w:rsidRPr="00D64C2B" w:rsidRDefault="00D64C2B" w:rsidP="00D64C2B">
      <w:pPr>
        <w:spacing w:before="200" w:after="0" w:line="271" w:lineRule="auto"/>
        <w:outlineLvl w:val="2"/>
        <w:rPr>
          <w:rFonts w:ascii="Arial" w:eastAsia="Times New Roman" w:hAnsi="Arial" w:cs="Times New Roman"/>
          <w:b/>
          <w:bCs/>
        </w:rPr>
      </w:pPr>
      <w:r w:rsidRPr="00D64C2B">
        <w:rPr>
          <w:rFonts w:ascii="Arial" w:eastAsia="Times New Roman" w:hAnsi="Arial" w:cs="Times New Roman"/>
          <w:b/>
          <w:bCs/>
        </w:rPr>
        <w:t>Pension benefits</w:t>
      </w:r>
    </w:p>
    <w:tbl>
      <w:tblPr>
        <w:tblpPr w:leftFromText="141" w:rightFromText="141" w:vertAnchor="page" w:horzAnchor="margin" w:tblpY="2476"/>
        <w:tblW w:w="13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2127"/>
        <w:gridCol w:w="2865"/>
        <w:gridCol w:w="1298"/>
        <w:gridCol w:w="1042"/>
        <w:gridCol w:w="1740"/>
        <w:gridCol w:w="3612"/>
      </w:tblGrid>
      <w:tr w:rsidR="00D64C2B" w:rsidRPr="00D64C2B" w:rsidTr="005A507D">
        <w:tc>
          <w:tcPr>
            <w:tcW w:w="1242" w:type="dxa"/>
            <w:shd w:val="clear" w:color="auto" w:fill="auto"/>
          </w:tcPr>
          <w:p w:rsidR="00D64C2B" w:rsidRPr="00D64C2B" w:rsidRDefault="00D64C2B" w:rsidP="00D64C2B">
            <w:pPr>
              <w:autoSpaceDE w:val="0"/>
              <w:autoSpaceDN w:val="0"/>
              <w:adjustRightInd w:val="0"/>
              <w:spacing w:after="0" w:line="240" w:lineRule="auto"/>
              <w:rPr>
                <w:rFonts w:ascii="Times New Roman" w:eastAsia="Times New Roman" w:hAnsi="Times New Roman" w:cs="Times New Roman"/>
                <w:sz w:val="12"/>
                <w:szCs w:val="12"/>
              </w:rPr>
            </w:pPr>
            <w:proofErr w:type="gramStart"/>
            <w:r w:rsidRPr="00D64C2B">
              <w:rPr>
                <w:rFonts w:ascii="Times New Roman" w:eastAsia="Times New Roman" w:hAnsi="Times New Roman" w:cs="Times New Roman"/>
                <w:sz w:val="12"/>
                <w:szCs w:val="12"/>
              </w:rPr>
              <w:t>Esser and Palme (2010).</w:t>
            </w:r>
            <w:proofErr w:type="gramEnd"/>
          </w:p>
        </w:tc>
        <w:tc>
          <w:tcPr>
            <w:tcW w:w="2127" w:type="dxa"/>
            <w:shd w:val="clear" w:color="auto" w:fill="auto"/>
          </w:tcPr>
          <w:p w:rsidR="00D64C2B" w:rsidRPr="00D64C2B" w:rsidRDefault="00D64C2B" w:rsidP="00D64C2B">
            <w:pPr>
              <w:autoSpaceDE w:val="0"/>
              <w:autoSpaceDN w:val="0"/>
              <w:adjustRightInd w:val="0"/>
              <w:spacing w:after="0" w:line="240" w:lineRule="auto"/>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“Do public pensions matter for health and wellbeing among retired persons? Basic and income security pensions across 13 Western European countries”.</w:t>
            </w:r>
          </w:p>
        </w:tc>
        <w:tc>
          <w:tcPr>
            <w:tcW w:w="2865" w:type="dxa"/>
            <w:shd w:val="clear" w:color="auto" w:fill="auto"/>
          </w:tcPr>
          <w:p w:rsidR="00D64C2B" w:rsidRPr="00D64C2B" w:rsidRDefault="00D64C2B" w:rsidP="00D64C2B">
            <w:pPr>
              <w:spacing w:after="0" w:line="240" w:lineRule="auto"/>
              <w:rPr>
                <w:rFonts w:ascii="Times New Roman" w:eastAsia="Times New Roman" w:hAnsi="Times New Roman" w:cs="Times New Roman"/>
                <w:sz w:val="12"/>
                <w:szCs w:val="12"/>
              </w:rPr>
            </w:pPr>
            <w:proofErr w:type="gramStart"/>
            <w:r w:rsidRPr="00D64C2B">
              <w:rPr>
                <w:rFonts w:ascii="Times New Roman" w:eastAsia="Times New Roman" w:hAnsi="Times New Roman" w:cs="Times New Roman"/>
                <w:sz w:val="12"/>
                <w:szCs w:val="12"/>
              </w:rPr>
              <w:t>SCIP (2000 and 2002/03) and ESS (2004/05).</w:t>
            </w:r>
            <w:proofErr w:type="gramEnd"/>
          </w:p>
          <w:p w:rsidR="00D64C2B" w:rsidRPr="00D64C2B" w:rsidRDefault="00D64C2B" w:rsidP="00D64C2B">
            <w:pPr>
              <w:spacing w:after="0" w:line="240" w:lineRule="auto"/>
              <w:rPr>
                <w:rFonts w:ascii="Times New Roman" w:eastAsia="Times New Roman" w:hAnsi="Times New Roman" w:cs="Times New Roman"/>
                <w:sz w:val="12"/>
                <w:szCs w:val="12"/>
              </w:rPr>
            </w:pPr>
          </w:p>
        </w:tc>
        <w:tc>
          <w:tcPr>
            <w:tcW w:w="1298" w:type="dxa"/>
            <w:shd w:val="clear" w:color="auto" w:fill="auto"/>
          </w:tcPr>
          <w:p w:rsidR="00D64C2B" w:rsidRPr="00D64C2B" w:rsidRDefault="00D64C2B" w:rsidP="00D64C2B">
            <w:pPr>
              <w:spacing w:after="0" w:line="240" w:lineRule="auto"/>
              <w:rPr>
                <w:rFonts w:ascii="Times New Roman" w:eastAsia="Times New Roman" w:hAnsi="Times New Roman" w:cs="Times New Roman"/>
                <w:sz w:val="12"/>
                <w:szCs w:val="12"/>
              </w:rPr>
            </w:pPr>
            <w:proofErr w:type="gramStart"/>
            <w:r w:rsidRPr="00D64C2B">
              <w:rPr>
                <w:rFonts w:ascii="Times New Roman" w:eastAsia="Times New Roman" w:hAnsi="Times New Roman" w:cs="Times New Roman"/>
                <w:sz w:val="12"/>
                <w:szCs w:val="12"/>
              </w:rPr>
              <w:t>Self-rated health.</w:t>
            </w:r>
            <w:proofErr w:type="gramEnd"/>
          </w:p>
        </w:tc>
        <w:tc>
          <w:tcPr>
            <w:tcW w:w="1042" w:type="dxa"/>
            <w:shd w:val="clear" w:color="auto" w:fill="auto"/>
          </w:tcPr>
          <w:p w:rsidR="00D64C2B" w:rsidRPr="00D64C2B" w:rsidRDefault="00D64C2B" w:rsidP="00D64C2B">
            <w:pPr>
              <w:spacing w:after="0" w:line="240" w:lineRule="auto"/>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n/a</w:t>
            </w:r>
          </w:p>
        </w:tc>
        <w:tc>
          <w:tcPr>
            <w:tcW w:w="1740" w:type="dxa"/>
            <w:shd w:val="clear" w:color="auto" w:fill="auto"/>
          </w:tcPr>
          <w:p w:rsidR="00D64C2B" w:rsidRPr="00D64C2B" w:rsidRDefault="00D64C2B" w:rsidP="00D64C2B">
            <w:pPr>
              <w:spacing w:after="0" w:line="240" w:lineRule="auto"/>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Pension benefits</w:t>
            </w:r>
          </w:p>
          <w:p w:rsidR="00D64C2B" w:rsidRPr="00D64C2B" w:rsidRDefault="00D64C2B" w:rsidP="00D64C2B">
            <w:pPr>
              <w:numPr>
                <w:ilvl w:val="0"/>
                <w:numId w:val="2"/>
              </w:numPr>
              <w:spacing w:line="240" w:lineRule="auto"/>
              <w:ind w:left="215" w:hanging="142"/>
              <w:contextualSpacing/>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basic security</w:t>
            </w:r>
          </w:p>
          <w:p w:rsidR="00D64C2B" w:rsidRPr="00D64C2B" w:rsidRDefault="00D64C2B" w:rsidP="00D64C2B">
            <w:pPr>
              <w:numPr>
                <w:ilvl w:val="0"/>
                <w:numId w:val="2"/>
              </w:numPr>
              <w:spacing w:line="240" w:lineRule="auto"/>
              <w:ind w:left="215" w:hanging="142"/>
              <w:contextualSpacing/>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income security</w:t>
            </w:r>
          </w:p>
        </w:tc>
        <w:tc>
          <w:tcPr>
            <w:tcW w:w="3612" w:type="dxa"/>
            <w:shd w:val="clear" w:color="auto" w:fill="auto"/>
          </w:tcPr>
          <w:p w:rsidR="00D64C2B" w:rsidRPr="00D64C2B" w:rsidRDefault="00D64C2B" w:rsidP="00D64C2B">
            <w:pPr>
              <w:spacing w:after="0" w:line="240" w:lineRule="auto"/>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 xml:space="preserve">Better health and wellbeing is found in countries with </w:t>
            </w:r>
            <w:proofErr w:type="gramStart"/>
            <w:r w:rsidRPr="00D64C2B">
              <w:rPr>
                <w:rFonts w:ascii="Times New Roman" w:eastAsia="Times New Roman" w:hAnsi="Times New Roman" w:cs="Times New Roman"/>
                <w:sz w:val="12"/>
                <w:szCs w:val="12"/>
              </w:rPr>
              <w:t>more generous pensions</w:t>
            </w:r>
            <w:proofErr w:type="gramEnd"/>
            <w:r w:rsidRPr="00D64C2B">
              <w:rPr>
                <w:rFonts w:ascii="Times New Roman" w:eastAsia="Times New Roman" w:hAnsi="Times New Roman" w:cs="Times New Roman"/>
                <w:sz w:val="12"/>
                <w:szCs w:val="12"/>
              </w:rPr>
              <w:t xml:space="preserve"> (although effects are only significant for men). For men’s excess </w:t>
            </w:r>
            <w:proofErr w:type="gramStart"/>
            <w:r w:rsidRPr="00D64C2B">
              <w:rPr>
                <w:rFonts w:ascii="Times New Roman" w:eastAsia="Times New Roman" w:hAnsi="Times New Roman" w:cs="Times New Roman"/>
                <w:sz w:val="12"/>
                <w:szCs w:val="12"/>
              </w:rPr>
              <w:t>ill-health</w:t>
            </w:r>
            <w:proofErr w:type="gramEnd"/>
            <w:r w:rsidRPr="00D64C2B">
              <w:rPr>
                <w:rFonts w:ascii="Times New Roman" w:eastAsia="Times New Roman" w:hAnsi="Times New Roman" w:cs="Times New Roman"/>
                <w:sz w:val="12"/>
                <w:szCs w:val="12"/>
              </w:rPr>
              <w:t xml:space="preserve">, income security pensions are more important. Women health is more strongly associated with the generosity of basic security pensions. </w:t>
            </w:r>
          </w:p>
        </w:tc>
      </w:tr>
      <w:tr w:rsidR="00D64C2B" w:rsidRPr="00D64C2B" w:rsidTr="005A507D">
        <w:tc>
          <w:tcPr>
            <w:tcW w:w="1242" w:type="dxa"/>
            <w:shd w:val="clear" w:color="auto" w:fill="auto"/>
          </w:tcPr>
          <w:p w:rsidR="00D64C2B" w:rsidRPr="00D64C2B" w:rsidRDefault="00D64C2B" w:rsidP="00D64C2B">
            <w:pPr>
              <w:autoSpaceDE w:val="0"/>
              <w:autoSpaceDN w:val="0"/>
              <w:adjustRightInd w:val="0"/>
              <w:spacing w:after="0" w:line="240" w:lineRule="auto"/>
              <w:rPr>
                <w:rFonts w:ascii="Times New Roman" w:eastAsia="Times New Roman" w:hAnsi="Times New Roman" w:cs="Times New Roman"/>
                <w:sz w:val="12"/>
                <w:szCs w:val="12"/>
              </w:rPr>
            </w:pPr>
            <w:proofErr w:type="spellStart"/>
            <w:proofErr w:type="gramStart"/>
            <w:r w:rsidRPr="00D64C2B">
              <w:rPr>
                <w:rFonts w:ascii="Times New Roman" w:eastAsia="Times New Roman" w:hAnsi="Times New Roman" w:cs="Times New Roman"/>
                <w:sz w:val="12"/>
                <w:szCs w:val="12"/>
              </w:rPr>
              <w:t>Kangas</w:t>
            </w:r>
            <w:proofErr w:type="spellEnd"/>
            <w:r w:rsidRPr="00D64C2B">
              <w:rPr>
                <w:rFonts w:ascii="Times New Roman" w:eastAsia="Times New Roman" w:hAnsi="Times New Roman" w:cs="Times New Roman"/>
                <w:sz w:val="12"/>
                <w:szCs w:val="12"/>
              </w:rPr>
              <w:t xml:space="preserve"> (2010).</w:t>
            </w:r>
            <w:proofErr w:type="gramEnd"/>
            <w:r w:rsidRPr="00D64C2B">
              <w:rPr>
                <w:rFonts w:ascii="Times New Roman" w:eastAsia="Times New Roman" w:hAnsi="Times New Roman" w:cs="Times New Roman"/>
                <w:sz w:val="12"/>
                <w:szCs w:val="12"/>
              </w:rPr>
              <w:t xml:space="preserve"> </w:t>
            </w:r>
          </w:p>
        </w:tc>
        <w:tc>
          <w:tcPr>
            <w:tcW w:w="2127" w:type="dxa"/>
            <w:shd w:val="clear" w:color="auto" w:fill="auto"/>
          </w:tcPr>
          <w:p w:rsidR="00D64C2B" w:rsidRPr="00D64C2B" w:rsidRDefault="00D64C2B" w:rsidP="00D64C2B">
            <w:pPr>
              <w:autoSpaceDE w:val="0"/>
              <w:autoSpaceDN w:val="0"/>
              <w:adjustRightInd w:val="0"/>
              <w:spacing w:after="0" w:line="240" w:lineRule="auto"/>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 xml:space="preserve">"One hundred years of money, welfare and death: mortality, economic growth and the development of the welfare state in 17 OECD countries 1900-2000." </w:t>
            </w:r>
          </w:p>
        </w:tc>
        <w:tc>
          <w:tcPr>
            <w:tcW w:w="2865" w:type="dxa"/>
            <w:shd w:val="clear" w:color="auto" w:fill="auto"/>
          </w:tcPr>
          <w:p w:rsidR="00D64C2B" w:rsidRPr="00D64C2B" w:rsidRDefault="00D64C2B" w:rsidP="00D64C2B">
            <w:pPr>
              <w:spacing w:after="0" w:line="240" w:lineRule="auto"/>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SCIP, OECD, Human Mortality Database</w:t>
            </w:r>
            <w:proofErr w:type="gramStart"/>
            <w:r w:rsidRPr="00D64C2B">
              <w:rPr>
                <w:rFonts w:ascii="Times New Roman" w:eastAsia="Times New Roman" w:hAnsi="Times New Roman" w:cs="Times New Roman"/>
                <w:sz w:val="12"/>
                <w:szCs w:val="12"/>
              </w:rPr>
              <w:t>,  ILO</w:t>
            </w:r>
            <w:proofErr w:type="gramEnd"/>
            <w:r w:rsidRPr="00D64C2B">
              <w:rPr>
                <w:rFonts w:ascii="Times New Roman" w:eastAsia="Times New Roman" w:hAnsi="Times New Roman" w:cs="Times New Roman"/>
                <w:sz w:val="12"/>
                <w:szCs w:val="12"/>
              </w:rPr>
              <w:t xml:space="preserve">, Mitchell, The World Economy: Historical Statistics, </w:t>
            </w:r>
            <w:proofErr w:type="spellStart"/>
            <w:r w:rsidRPr="00D64C2B">
              <w:rPr>
                <w:rFonts w:ascii="Times New Roman" w:eastAsia="Times New Roman" w:hAnsi="Times New Roman" w:cs="Times New Roman"/>
                <w:sz w:val="12"/>
                <w:szCs w:val="12"/>
              </w:rPr>
              <w:t>Tanzi</w:t>
            </w:r>
            <w:proofErr w:type="spellEnd"/>
            <w:r w:rsidRPr="00D64C2B">
              <w:rPr>
                <w:rFonts w:ascii="Times New Roman" w:eastAsia="Times New Roman" w:hAnsi="Times New Roman" w:cs="Times New Roman"/>
                <w:sz w:val="12"/>
                <w:szCs w:val="12"/>
              </w:rPr>
              <w:t xml:space="preserve"> and </w:t>
            </w:r>
            <w:proofErr w:type="spellStart"/>
            <w:r w:rsidRPr="00D64C2B">
              <w:rPr>
                <w:rFonts w:ascii="Times New Roman" w:eastAsia="Times New Roman" w:hAnsi="Times New Roman" w:cs="Times New Roman"/>
                <w:sz w:val="12"/>
                <w:szCs w:val="12"/>
              </w:rPr>
              <w:t>Schuknecht</w:t>
            </w:r>
            <w:proofErr w:type="spellEnd"/>
            <w:r w:rsidRPr="00D64C2B">
              <w:rPr>
                <w:rFonts w:ascii="Times New Roman" w:eastAsia="Times New Roman" w:hAnsi="Times New Roman" w:cs="Times New Roman"/>
                <w:sz w:val="12"/>
                <w:szCs w:val="12"/>
              </w:rPr>
              <w:t xml:space="preserve">, </w:t>
            </w:r>
            <w:proofErr w:type="spellStart"/>
            <w:r w:rsidRPr="00D64C2B">
              <w:rPr>
                <w:rFonts w:ascii="Times New Roman" w:eastAsia="Times New Roman" w:hAnsi="Times New Roman" w:cs="Times New Roman"/>
                <w:sz w:val="12"/>
                <w:szCs w:val="12"/>
              </w:rPr>
              <w:t>Lindert</w:t>
            </w:r>
            <w:proofErr w:type="spellEnd"/>
            <w:r w:rsidRPr="00D64C2B">
              <w:rPr>
                <w:rFonts w:ascii="Times New Roman" w:eastAsia="Times New Roman" w:hAnsi="Times New Roman" w:cs="Times New Roman"/>
                <w:sz w:val="12"/>
                <w:szCs w:val="12"/>
              </w:rPr>
              <w:t xml:space="preserve">,. </w:t>
            </w:r>
          </w:p>
          <w:p w:rsidR="00D64C2B" w:rsidRPr="00D64C2B" w:rsidRDefault="00D64C2B" w:rsidP="00D64C2B">
            <w:pPr>
              <w:spacing w:after="0" w:line="240" w:lineRule="auto"/>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 xml:space="preserve">1900-2000. </w:t>
            </w:r>
          </w:p>
          <w:p w:rsidR="00D64C2B" w:rsidRPr="00D64C2B" w:rsidRDefault="00D64C2B" w:rsidP="00D64C2B">
            <w:pPr>
              <w:spacing w:after="0" w:line="240" w:lineRule="auto"/>
              <w:rPr>
                <w:rFonts w:ascii="Times New Roman" w:eastAsia="Times New Roman" w:hAnsi="Times New Roman" w:cs="Times New Roman"/>
                <w:sz w:val="12"/>
                <w:szCs w:val="12"/>
              </w:rPr>
            </w:pPr>
          </w:p>
        </w:tc>
        <w:tc>
          <w:tcPr>
            <w:tcW w:w="1298" w:type="dxa"/>
            <w:shd w:val="clear" w:color="auto" w:fill="auto"/>
          </w:tcPr>
          <w:p w:rsidR="00D64C2B" w:rsidRPr="00D64C2B" w:rsidRDefault="00D64C2B" w:rsidP="00D64C2B">
            <w:pPr>
              <w:spacing w:after="0" w:line="240" w:lineRule="auto"/>
              <w:rPr>
                <w:rFonts w:ascii="Times New Roman" w:eastAsia="Times New Roman" w:hAnsi="Times New Roman" w:cs="Times New Roman"/>
                <w:sz w:val="12"/>
                <w:szCs w:val="12"/>
              </w:rPr>
            </w:pPr>
            <w:proofErr w:type="gramStart"/>
            <w:r w:rsidRPr="00D64C2B">
              <w:rPr>
                <w:rFonts w:ascii="Times New Roman" w:eastAsia="Times New Roman" w:hAnsi="Times New Roman" w:cs="Times New Roman"/>
                <w:sz w:val="12"/>
                <w:szCs w:val="12"/>
              </w:rPr>
              <w:t>Life expectancy at birth.</w:t>
            </w:r>
            <w:proofErr w:type="gramEnd"/>
          </w:p>
          <w:p w:rsidR="00D64C2B" w:rsidRPr="00D64C2B" w:rsidRDefault="00D64C2B" w:rsidP="00D64C2B">
            <w:pPr>
              <w:spacing w:after="0" w:line="240" w:lineRule="auto"/>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Change in life expectancy at birth.</w:t>
            </w:r>
          </w:p>
        </w:tc>
        <w:tc>
          <w:tcPr>
            <w:tcW w:w="1042" w:type="dxa"/>
            <w:shd w:val="clear" w:color="auto" w:fill="auto"/>
          </w:tcPr>
          <w:p w:rsidR="00D64C2B" w:rsidRPr="00D64C2B" w:rsidRDefault="00D64C2B" w:rsidP="00D64C2B">
            <w:pPr>
              <w:spacing w:after="0" w:line="240" w:lineRule="auto"/>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n/a</w:t>
            </w:r>
          </w:p>
        </w:tc>
        <w:tc>
          <w:tcPr>
            <w:tcW w:w="1740" w:type="dxa"/>
            <w:shd w:val="clear" w:color="auto" w:fill="auto"/>
          </w:tcPr>
          <w:p w:rsidR="00D64C2B" w:rsidRPr="00D64C2B" w:rsidRDefault="00D64C2B" w:rsidP="00D64C2B">
            <w:pPr>
              <w:spacing w:after="0" w:line="240" w:lineRule="auto"/>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Pensions</w:t>
            </w:r>
          </w:p>
          <w:p w:rsidR="00D64C2B" w:rsidRPr="00D64C2B" w:rsidRDefault="00D64C2B" w:rsidP="00D64C2B">
            <w:pPr>
              <w:spacing w:after="0" w:line="240" w:lineRule="auto"/>
              <w:rPr>
                <w:rFonts w:ascii="Times New Roman" w:eastAsia="Times New Roman" w:hAnsi="Times New Roman" w:cs="Times New Roman"/>
                <w:sz w:val="12"/>
                <w:szCs w:val="12"/>
              </w:rPr>
            </w:pPr>
          </w:p>
        </w:tc>
        <w:tc>
          <w:tcPr>
            <w:tcW w:w="3612" w:type="dxa"/>
            <w:shd w:val="clear" w:color="auto" w:fill="auto"/>
          </w:tcPr>
          <w:p w:rsidR="00D64C2B" w:rsidRPr="00D64C2B" w:rsidRDefault="00D64C2B" w:rsidP="00D64C2B">
            <w:pPr>
              <w:spacing w:after="0" w:line="240" w:lineRule="auto"/>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 xml:space="preserve">There is an association between increases in basic pensions and higher life expectancy. </w:t>
            </w:r>
          </w:p>
        </w:tc>
      </w:tr>
      <w:tr w:rsidR="00D64C2B" w:rsidRPr="00D64C2B" w:rsidTr="005A507D">
        <w:tc>
          <w:tcPr>
            <w:tcW w:w="1242" w:type="dxa"/>
            <w:shd w:val="clear" w:color="auto" w:fill="auto"/>
          </w:tcPr>
          <w:p w:rsidR="00D64C2B" w:rsidRPr="00D64C2B" w:rsidRDefault="00D64C2B" w:rsidP="00D64C2B">
            <w:pPr>
              <w:autoSpaceDE w:val="0"/>
              <w:autoSpaceDN w:val="0"/>
              <w:adjustRightInd w:val="0"/>
              <w:spacing w:after="0" w:line="240" w:lineRule="auto"/>
              <w:rPr>
                <w:rFonts w:ascii="Times New Roman" w:eastAsia="Times New Roman" w:hAnsi="Times New Roman" w:cs="Times New Roman"/>
                <w:sz w:val="12"/>
                <w:szCs w:val="12"/>
              </w:rPr>
            </w:pPr>
            <w:proofErr w:type="gramStart"/>
            <w:r w:rsidRPr="00D64C2B">
              <w:rPr>
                <w:rFonts w:ascii="Times New Roman" w:eastAsia="Times New Roman" w:hAnsi="Times New Roman" w:cs="Times New Roman"/>
                <w:sz w:val="12"/>
                <w:szCs w:val="12"/>
              </w:rPr>
              <w:t>Lundberg et al. (2008).</w:t>
            </w:r>
            <w:proofErr w:type="gramEnd"/>
            <w:r w:rsidRPr="00D64C2B">
              <w:rPr>
                <w:rFonts w:ascii="Times New Roman" w:eastAsia="Times New Roman" w:hAnsi="Times New Roman" w:cs="Times New Roman"/>
                <w:sz w:val="12"/>
                <w:szCs w:val="12"/>
              </w:rPr>
              <w:t xml:space="preserve"> </w:t>
            </w:r>
          </w:p>
          <w:p w:rsidR="00D64C2B" w:rsidRPr="00D64C2B" w:rsidRDefault="00D64C2B" w:rsidP="00D64C2B">
            <w:pPr>
              <w:autoSpaceDE w:val="0"/>
              <w:autoSpaceDN w:val="0"/>
              <w:adjustRightInd w:val="0"/>
              <w:spacing w:after="0" w:line="240" w:lineRule="auto"/>
              <w:rPr>
                <w:rFonts w:ascii="Times New Roman" w:eastAsia="Times New Roman" w:hAnsi="Times New Roman" w:cs="Times New Roman"/>
                <w:sz w:val="12"/>
                <w:szCs w:val="12"/>
              </w:rPr>
            </w:pPr>
          </w:p>
        </w:tc>
        <w:tc>
          <w:tcPr>
            <w:tcW w:w="2127" w:type="dxa"/>
            <w:shd w:val="clear" w:color="auto" w:fill="auto"/>
          </w:tcPr>
          <w:p w:rsidR="00D64C2B" w:rsidRPr="00D64C2B" w:rsidRDefault="00D64C2B" w:rsidP="00D64C2B">
            <w:pPr>
              <w:autoSpaceDE w:val="0"/>
              <w:autoSpaceDN w:val="0"/>
              <w:adjustRightInd w:val="0"/>
              <w:spacing w:after="0" w:line="240" w:lineRule="auto"/>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 xml:space="preserve">"The role of welfare state principles and generosity in social policy programmes for public health: an international comparative study." </w:t>
            </w:r>
          </w:p>
        </w:tc>
        <w:tc>
          <w:tcPr>
            <w:tcW w:w="2865" w:type="dxa"/>
            <w:shd w:val="clear" w:color="auto" w:fill="auto"/>
          </w:tcPr>
          <w:p w:rsidR="00D64C2B" w:rsidRPr="00D64C2B" w:rsidRDefault="00D64C2B" w:rsidP="00D64C2B">
            <w:pPr>
              <w:spacing w:after="0" w:line="240" w:lineRule="auto"/>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 xml:space="preserve">SCIP, OECD, Human Mortality database, Angus </w:t>
            </w:r>
            <w:proofErr w:type="spellStart"/>
            <w:r w:rsidRPr="00D64C2B">
              <w:rPr>
                <w:rFonts w:ascii="Times New Roman" w:eastAsia="Times New Roman" w:hAnsi="Times New Roman" w:cs="Times New Roman"/>
                <w:sz w:val="12"/>
                <w:szCs w:val="12"/>
              </w:rPr>
              <w:t>Maddison’s</w:t>
            </w:r>
            <w:proofErr w:type="spellEnd"/>
            <w:r w:rsidRPr="00D64C2B">
              <w:rPr>
                <w:rFonts w:ascii="Times New Roman" w:eastAsia="Times New Roman" w:hAnsi="Times New Roman" w:cs="Times New Roman"/>
                <w:sz w:val="12"/>
                <w:szCs w:val="12"/>
              </w:rPr>
              <w:t xml:space="preserve"> databank, ILO, WHO mortality database. </w:t>
            </w:r>
          </w:p>
          <w:p w:rsidR="00D64C2B" w:rsidRPr="00D64C2B" w:rsidRDefault="00D64C2B" w:rsidP="00D64C2B">
            <w:pPr>
              <w:spacing w:after="0" w:line="240" w:lineRule="auto"/>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1970-2000 and 1950-2000.</w:t>
            </w:r>
          </w:p>
          <w:p w:rsidR="00D64C2B" w:rsidRPr="00D64C2B" w:rsidRDefault="00D64C2B" w:rsidP="00D64C2B">
            <w:pPr>
              <w:spacing w:after="0" w:line="240" w:lineRule="auto"/>
              <w:rPr>
                <w:rFonts w:ascii="Times New Roman" w:eastAsia="Times New Roman" w:hAnsi="Times New Roman" w:cs="Times New Roman"/>
                <w:sz w:val="12"/>
                <w:szCs w:val="12"/>
              </w:rPr>
            </w:pPr>
          </w:p>
        </w:tc>
        <w:tc>
          <w:tcPr>
            <w:tcW w:w="1298" w:type="dxa"/>
            <w:shd w:val="clear" w:color="auto" w:fill="auto"/>
          </w:tcPr>
          <w:p w:rsidR="00D64C2B" w:rsidRPr="00D64C2B" w:rsidRDefault="00D64C2B" w:rsidP="00D64C2B">
            <w:pPr>
              <w:spacing w:after="0" w:line="240" w:lineRule="auto"/>
              <w:rPr>
                <w:rFonts w:ascii="Times New Roman" w:eastAsia="Times New Roman" w:hAnsi="Times New Roman" w:cs="Times New Roman"/>
                <w:sz w:val="12"/>
                <w:szCs w:val="12"/>
              </w:rPr>
            </w:pPr>
            <w:proofErr w:type="gramStart"/>
            <w:r w:rsidRPr="00D64C2B">
              <w:rPr>
                <w:rFonts w:ascii="Times New Roman" w:eastAsia="Times New Roman" w:hAnsi="Times New Roman" w:cs="Times New Roman"/>
                <w:sz w:val="12"/>
                <w:szCs w:val="12"/>
              </w:rPr>
              <w:t>Old-age excess mortality rate.</w:t>
            </w:r>
            <w:proofErr w:type="gramEnd"/>
          </w:p>
          <w:p w:rsidR="00D64C2B" w:rsidRPr="00D64C2B" w:rsidRDefault="00D64C2B" w:rsidP="00D64C2B">
            <w:pPr>
              <w:spacing w:after="0" w:line="240" w:lineRule="auto"/>
              <w:jc w:val="center"/>
              <w:rPr>
                <w:rFonts w:ascii="Times New Roman" w:eastAsia="Times New Roman" w:hAnsi="Times New Roman" w:cs="Times New Roman"/>
                <w:sz w:val="12"/>
                <w:szCs w:val="12"/>
              </w:rPr>
            </w:pPr>
          </w:p>
        </w:tc>
        <w:tc>
          <w:tcPr>
            <w:tcW w:w="1042" w:type="dxa"/>
            <w:shd w:val="clear" w:color="auto" w:fill="auto"/>
          </w:tcPr>
          <w:p w:rsidR="00D64C2B" w:rsidRPr="00D64C2B" w:rsidRDefault="00D64C2B" w:rsidP="00D64C2B">
            <w:pPr>
              <w:spacing w:after="0" w:line="240" w:lineRule="auto"/>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n/a</w:t>
            </w:r>
          </w:p>
          <w:p w:rsidR="00D64C2B" w:rsidRPr="00D64C2B" w:rsidRDefault="00D64C2B" w:rsidP="00D64C2B">
            <w:pPr>
              <w:spacing w:after="0" w:line="240" w:lineRule="auto"/>
              <w:rPr>
                <w:rFonts w:ascii="Times New Roman" w:eastAsia="Times New Roman" w:hAnsi="Times New Roman" w:cs="Times New Roman"/>
                <w:sz w:val="12"/>
                <w:szCs w:val="12"/>
              </w:rPr>
            </w:pPr>
          </w:p>
        </w:tc>
        <w:tc>
          <w:tcPr>
            <w:tcW w:w="1740" w:type="dxa"/>
            <w:shd w:val="clear" w:color="auto" w:fill="auto"/>
          </w:tcPr>
          <w:p w:rsidR="00D64C2B" w:rsidRPr="00D64C2B" w:rsidRDefault="00D64C2B" w:rsidP="00D64C2B">
            <w:pPr>
              <w:spacing w:after="0" w:line="240" w:lineRule="auto"/>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Basic security pension</w:t>
            </w:r>
          </w:p>
          <w:p w:rsidR="00D64C2B" w:rsidRPr="00D64C2B" w:rsidRDefault="00D64C2B" w:rsidP="00D64C2B">
            <w:pPr>
              <w:numPr>
                <w:ilvl w:val="0"/>
                <w:numId w:val="1"/>
              </w:numPr>
              <w:spacing w:line="240" w:lineRule="auto"/>
              <w:ind w:left="215" w:hanging="142"/>
              <w:contextualSpacing/>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encompassing</w:t>
            </w:r>
          </w:p>
          <w:p w:rsidR="00D64C2B" w:rsidRPr="00D64C2B" w:rsidRDefault="00D64C2B" w:rsidP="00D64C2B">
            <w:pPr>
              <w:numPr>
                <w:ilvl w:val="0"/>
                <w:numId w:val="1"/>
              </w:numPr>
              <w:spacing w:line="240" w:lineRule="auto"/>
              <w:ind w:left="215" w:hanging="142"/>
              <w:contextualSpacing/>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state corporatist</w:t>
            </w:r>
          </w:p>
          <w:p w:rsidR="00D64C2B" w:rsidRPr="00D64C2B" w:rsidRDefault="00D64C2B" w:rsidP="00D64C2B">
            <w:pPr>
              <w:numPr>
                <w:ilvl w:val="0"/>
                <w:numId w:val="1"/>
              </w:numPr>
              <w:spacing w:line="240" w:lineRule="auto"/>
              <w:ind w:left="215" w:hanging="142"/>
              <w:contextualSpacing/>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basic</w:t>
            </w:r>
          </w:p>
          <w:p w:rsidR="00D64C2B" w:rsidRPr="00D64C2B" w:rsidRDefault="00D64C2B" w:rsidP="00D64C2B">
            <w:pPr>
              <w:numPr>
                <w:ilvl w:val="0"/>
                <w:numId w:val="1"/>
              </w:numPr>
              <w:spacing w:line="240" w:lineRule="auto"/>
              <w:ind w:left="215" w:hanging="142"/>
              <w:contextualSpacing/>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targeted</w:t>
            </w:r>
          </w:p>
        </w:tc>
        <w:tc>
          <w:tcPr>
            <w:tcW w:w="3612" w:type="dxa"/>
            <w:shd w:val="clear" w:color="auto" w:fill="auto"/>
          </w:tcPr>
          <w:p w:rsidR="00D64C2B" w:rsidRPr="00D64C2B" w:rsidRDefault="00D64C2B" w:rsidP="00D64C2B">
            <w:pPr>
              <w:spacing w:after="0" w:line="240" w:lineRule="auto"/>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 xml:space="preserve">Generosity in basic security type of pensions </w:t>
            </w:r>
            <w:proofErr w:type="gramStart"/>
            <w:r w:rsidRPr="00D64C2B">
              <w:rPr>
                <w:rFonts w:ascii="Times New Roman" w:eastAsia="Times New Roman" w:hAnsi="Times New Roman" w:cs="Times New Roman"/>
                <w:sz w:val="12"/>
                <w:szCs w:val="12"/>
              </w:rPr>
              <w:t>is linked</w:t>
            </w:r>
            <w:proofErr w:type="gramEnd"/>
            <w:r w:rsidRPr="00D64C2B">
              <w:rPr>
                <w:rFonts w:ascii="Times New Roman" w:eastAsia="Times New Roman" w:hAnsi="Times New Roman" w:cs="Times New Roman"/>
                <w:sz w:val="12"/>
                <w:szCs w:val="12"/>
              </w:rPr>
              <w:t xml:space="preserve"> to lower old-age excess mortality, but not in income security pensions.</w:t>
            </w:r>
          </w:p>
        </w:tc>
      </w:tr>
      <w:tr w:rsidR="00D64C2B" w:rsidRPr="00D64C2B" w:rsidTr="005A507D">
        <w:tc>
          <w:tcPr>
            <w:tcW w:w="1242" w:type="dxa"/>
            <w:shd w:val="clear" w:color="auto" w:fill="auto"/>
          </w:tcPr>
          <w:p w:rsidR="00D64C2B" w:rsidRPr="00D64C2B" w:rsidRDefault="00D64C2B" w:rsidP="00D64C2B">
            <w:pPr>
              <w:autoSpaceDE w:val="0"/>
              <w:autoSpaceDN w:val="0"/>
              <w:adjustRightInd w:val="0"/>
              <w:spacing w:after="0" w:line="240" w:lineRule="auto"/>
              <w:rPr>
                <w:rFonts w:ascii="Times New Roman" w:eastAsia="Times New Roman" w:hAnsi="Times New Roman" w:cs="Times New Roman"/>
                <w:sz w:val="12"/>
                <w:szCs w:val="12"/>
              </w:rPr>
            </w:pPr>
            <w:proofErr w:type="spellStart"/>
            <w:proofErr w:type="gramStart"/>
            <w:r w:rsidRPr="00D64C2B">
              <w:rPr>
                <w:rFonts w:ascii="Times New Roman" w:eastAsia="Times New Roman" w:hAnsi="Times New Roman" w:cs="Times New Roman"/>
                <w:sz w:val="12"/>
                <w:szCs w:val="12"/>
              </w:rPr>
              <w:t>Norstrom</w:t>
            </w:r>
            <w:proofErr w:type="spellEnd"/>
            <w:r w:rsidRPr="00D64C2B">
              <w:rPr>
                <w:rFonts w:ascii="Times New Roman" w:eastAsia="Times New Roman" w:hAnsi="Times New Roman" w:cs="Times New Roman"/>
                <w:sz w:val="12"/>
                <w:szCs w:val="12"/>
              </w:rPr>
              <w:t xml:space="preserve"> and Palme (2010).</w:t>
            </w:r>
            <w:proofErr w:type="gramEnd"/>
            <w:r w:rsidRPr="00D64C2B">
              <w:rPr>
                <w:rFonts w:ascii="Times New Roman" w:eastAsia="Times New Roman" w:hAnsi="Times New Roman" w:cs="Times New Roman"/>
                <w:sz w:val="12"/>
                <w:szCs w:val="12"/>
              </w:rPr>
              <w:t xml:space="preserve"> </w:t>
            </w:r>
          </w:p>
        </w:tc>
        <w:tc>
          <w:tcPr>
            <w:tcW w:w="2127" w:type="dxa"/>
            <w:shd w:val="clear" w:color="auto" w:fill="auto"/>
          </w:tcPr>
          <w:p w:rsidR="00D64C2B" w:rsidRPr="00D64C2B" w:rsidRDefault="00D64C2B" w:rsidP="00D64C2B">
            <w:pPr>
              <w:autoSpaceDE w:val="0"/>
              <w:autoSpaceDN w:val="0"/>
              <w:adjustRightInd w:val="0"/>
              <w:spacing w:after="0" w:line="240" w:lineRule="auto"/>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"Public pension institutions and old-age mortality in a comparative perspective."</w:t>
            </w:r>
          </w:p>
        </w:tc>
        <w:tc>
          <w:tcPr>
            <w:tcW w:w="2865" w:type="dxa"/>
            <w:shd w:val="clear" w:color="auto" w:fill="auto"/>
          </w:tcPr>
          <w:p w:rsidR="00D64C2B" w:rsidRPr="00D64C2B" w:rsidRDefault="00D64C2B" w:rsidP="00D64C2B">
            <w:pPr>
              <w:spacing w:after="0" w:line="240" w:lineRule="auto"/>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 xml:space="preserve">SCIP, Human Mortality Database, Angus </w:t>
            </w:r>
            <w:proofErr w:type="spellStart"/>
            <w:r w:rsidRPr="00D64C2B">
              <w:rPr>
                <w:rFonts w:ascii="Times New Roman" w:eastAsia="Times New Roman" w:hAnsi="Times New Roman" w:cs="Times New Roman"/>
                <w:sz w:val="12"/>
                <w:szCs w:val="12"/>
              </w:rPr>
              <w:t>Maddison’s</w:t>
            </w:r>
            <w:proofErr w:type="spellEnd"/>
            <w:r w:rsidRPr="00D64C2B">
              <w:rPr>
                <w:rFonts w:ascii="Times New Roman" w:eastAsia="Times New Roman" w:hAnsi="Times New Roman" w:cs="Times New Roman"/>
                <w:sz w:val="12"/>
                <w:szCs w:val="12"/>
              </w:rPr>
              <w:t xml:space="preserve"> data bank, WHO Mortality Database. </w:t>
            </w:r>
          </w:p>
          <w:p w:rsidR="00D64C2B" w:rsidRPr="00D64C2B" w:rsidRDefault="00D64C2B" w:rsidP="00D64C2B">
            <w:pPr>
              <w:spacing w:after="0" w:line="240" w:lineRule="auto"/>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 xml:space="preserve">1950-2000. </w:t>
            </w:r>
          </w:p>
        </w:tc>
        <w:tc>
          <w:tcPr>
            <w:tcW w:w="1298" w:type="dxa"/>
            <w:shd w:val="clear" w:color="auto" w:fill="auto"/>
          </w:tcPr>
          <w:p w:rsidR="00D64C2B" w:rsidRPr="00D64C2B" w:rsidRDefault="00D64C2B" w:rsidP="00D64C2B">
            <w:pPr>
              <w:spacing w:after="0" w:line="240" w:lineRule="auto"/>
              <w:rPr>
                <w:rFonts w:ascii="Times New Roman" w:eastAsia="Times New Roman" w:hAnsi="Times New Roman" w:cs="Times New Roman"/>
                <w:sz w:val="12"/>
                <w:szCs w:val="12"/>
              </w:rPr>
            </w:pPr>
            <w:proofErr w:type="gramStart"/>
            <w:r w:rsidRPr="00D64C2B">
              <w:rPr>
                <w:rFonts w:ascii="Times New Roman" w:eastAsia="Times New Roman" w:hAnsi="Times New Roman" w:cs="Times New Roman"/>
                <w:sz w:val="12"/>
                <w:szCs w:val="12"/>
              </w:rPr>
              <w:t>Old-age excess mortality rate.</w:t>
            </w:r>
            <w:proofErr w:type="gramEnd"/>
          </w:p>
        </w:tc>
        <w:tc>
          <w:tcPr>
            <w:tcW w:w="1042" w:type="dxa"/>
            <w:shd w:val="clear" w:color="auto" w:fill="auto"/>
          </w:tcPr>
          <w:p w:rsidR="00D64C2B" w:rsidRPr="00D64C2B" w:rsidRDefault="00D64C2B" w:rsidP="00D64C2B">
            <w:pPr>
              <w:spacing w:after="0" w:line="240" w:lineRule="auto"/>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n/a</w:t>
            </w:r>
          </w:p>
          <w:p w:rsidR="00D64C2B" w:rsidRPr="00D64C2B" w:rsidRDefault="00D64C2B" w:rsidP="00D64C2B">
            <w:pPr>
              <w:spacing w:after="0" w:line="240" w:lineRule="auto"/>
              <w:rPr>
                <w:rFonts w:ascii="Times New Roman" w:eastAsia="Times New Roman" w:hAnsi="Times New Roman" w:cs="Times New Roman"/>
                <w:sz w:val="12"/>
                <w:szCs w:val="12"/>
              </w:rPr>
            </w:pPr>
          </w:p>
        </w:tc>
        <w:tc>
          <w:tcPr>
            <w:tcW w:w="1740" w:type="dxa"/>
            <w:shd w:val="clear" w:color="auto" w:fill="auto"/>
          </w:tcPr>
          <w:p w:rsidR="00D64C2B" w:rsidRPr="00D64C2B" w:rsidRDefault="00D64C2B" w:rsidP="00D64C2B">
            <w:pPr>
              <w:spacing w:after="0" w:line="240" w:lineRule="auto"/>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Pension benefits</w:t>
            </w:r>
          </w:p>
          <w:p w:rsidR="00D64C2B" w:rsidRPr="00D64C2B" w:rsidRDefault="00D64C2B" w:rsidP="00D64C2B">
            <w:pPr>
              <w:numPr>
                <w:ilvl w:val="0"/>
                <w:numId w:val="1"/>
              </w:numPr>
              <w:spacing w:line="240" w:lineRule="auto"/>
              <w:ind w:left="215" w:hanging="142"/>
              <w:contextualSpacing/>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basic security</w:t>
            </w:r>
          </w:p>
          <w:p w:rsidR="00D64C2B" w:rsidRPr="00D64C2B" w:rsidRDefault="00D64C2B" w:rsidP="00D64C2B">
            <w:pPr>
              <w:numPr>
                <w:ilvl w:val="0"/>
                <w:numId w:val="1"/>
              </w:numPr>
              <w:spacing w:line="240" w:lineRule="auto"/>
              <w:ind w:left="215" w:hanging="142"/>
              <w:contextualSpacing/>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income security</w:t>
            </w:r>
          </w:p>
        </w:tc>
        <w:tc>
          <w:tcPr>
            <w:tcW w:w="3612" w:type="dxa"/>
            <w:shd w:val="clear" w:color="auto" w:fill="auto"/>
          </w:tcPr>
          <w:p w:rsidR="00D64C2B" w:rsidRPr="00D64C2B" w:rsidRDefault="00D64C2B" w:rsidP="00D64C2B">
            <w:pPr>
              <w:spacing w:after="0" w:line="240" w:lineRule="auto"/>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 xml:space="preserve">Significant results suggest that basic security (but not income security) has a beneficial impact on old-age excess mortality. </w:t>
            </w:r>
          </w:p>
        </w:tc>
      </w:tr>
    </w:tbl>
    <w:p w:rsidR="00D64C2B" w:rsidRPr="00D64C2B" w:rsidRDefault="00D64C2B" w:rsidP="00D64C2B">
      <w:pPr>
        <w:spacing w:line="240" w:lineRule="auto"/>
        <w:rPr>
          <w:rFonts w:ascii="Times New Roman" w:eastAsia="Times New Roman" w:hAnsi="Times New Roman" w:cs="Times New Roman"/>
        </w:rPr>
      </w:pPr>
    </w:p>
    <w:p w:rsidR="00D64C2B" w:rsidRPr="00D64C2B" w:rsidRDefault="00D64C2B" w:rsidP="00D64C2B">
      <w:pPr>
        <w:spacing w:before="200" w:after="0" w:line="271" w:lineRule="auto"/>
        <w:outlineLvl w:val="2"/>
        <w:rPr>
          <w:rFonts w:ascii="Arial" w:eastAsia="Times New Roman" w:hAnsi="Arial" w:cs="Times New Roman"/>
          <w:b/>
          <w:bCs/>
        </w:rPr>
      </w:pPr>
    </w:p>
    <w:p w:rsidR="00D64C2B" w:rsidRPr="00D64C2B" w:rsidRDefault="00D64C2B" w:rsidP="00D64C2B">
      <w:pPr>
        <w:spacing w:before="200" w:after="0" w:line="271" w:lineRule="auto"/>
        <w:outlineLvl w:val="2"/>
        <w:rPr>
          <w:rFonts w:ascii="Arial" w:eastAsia="Times New Roman" w:hAnsi="Arial" w:cs="Times New Roman"/>
          <w:b/>
          <w:bCs/>
        </w:rPr>
      </w:pPr>
      <w:r w:rsidRPr="00D64C2B">
        <w:rPr>
          <w:rFonts w:ascii="Arial" w:eastAsia="Times New Roman" w:hAnsi="Arial" w:cs="Times New Roman"/>
          <w:b/>
          <w:bCs/>
        </w:rPr>
        <w:t>Economic assistance and Unemployment benefits</w:t>
      </w:r>
    </w:p>
    <w:tbl>
      <w:tblPr>
        <w:tblpPr w:leftFromText="141" w:rightFromText="141" w:vertAnchor="page" w:horzAnchor="margin" w:tblpY="6931"/>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2127"/>
        <w:gridCol w:w="2976"/>
        <w:gridCol w:w="1276"/>
        <w:gridCol w:w="992"/>
        <w:gridCol w:w="1701"/>
        <w:gridCol w:w="3686"/>
      </w:tblGrid>
      <w:tr w:rsidR="00D64C2B" w:rsidRPr="00D64C2B" w:rsidTr="005A507D">
        <w:tc>
          <w:tcPr>
            <w:tcW w:w="1242" w:type="dxa"/>
            <w:shd w:val="clear" w:color="auto" w:fill="auto"/>
          </w:tcPr>
          <w:p w:rsidR="00D64C2B" w:rsidRPr="00D64C2B" w:rsidRDefault="00D64C2B" w:rsidP="00D64C2B">
            <w:pPr>
              <w:autoSpaceDE w:val="0"/>
              <w:autoSpaceDN w:val="0"/>
              <w:adjustRightInd w:val="0"/>
              <w:spacing w:after="0" w:line="240" w:lineRule="auto"/>
              <w:rPr>
                <w:rFonts w:ascii="Times New Roman" w:eastAsia="Times New Roman" w:hAnsi="Times New Roman" w:cs="Times New Roman"/>
                <w:sz w:val="12"/>
                <w:szCs w:val="12"/>
              </w:rPr>
            </w:pPr>
            <w:proofErr w:type="gramStart"/>
            <w:r w:rsidRPr="00D64C2B">
              <w:rPr>
                <w:rFonts w:ascii="Times New Roman" w:eastAsia="Times New Roman" w:hAnsi="Times New Roman" w:cs="Times New Roman"/>
                <w:sz w:val="12"/>
                <w:szCs w:val="12"/>
              </w:rPr>
              <w:t xml:space="preserve">Ferrarini and </w:t>
            </w:r>
            <w:proofErr w:type="spellStart"/>
            <w:r w:rsidRPr="00D64C2B">
              <w:rPr>
                <w:rFonts w:ascii="Times New Roman" w:eastAsia="Times New Roman" w:hAnsi="Times New Roman" w:cs="Times New Roman"/>
                <w:sz w:val="12"/>
                <w:szCs w:val="12"/>
              </w:rPr>
              <w:t>Sjoberg</w:t>
            </w:r>
            <w:proofErr w:type="spellEnd"/>
            <w:r w:rsidRPr="00D64C2B">
              <w:rPr>
                <w:rFonts w:ascii="Times New Roman" w:eastAsia="Times New Roman" w:hAnsi="Times New Roman" w:cs="Times New Roman"/>
                <w:sz w:val="12"/>
                <w:szCs w:val="12"/>
              </w:rPr>
              <w:t xml:space="preserve"> (2010).</w:t>
            </w:r>
            <w:proofErr w:type="gramEnd"/>
          </w:p>
        </w:tc>
        <w:tc>
          <w:tcPr>
            <w:tcW w:w="2127" w:type="dxa"/>
            <w:shd w:val="clear" w:color="auto" w:fill="auto"/>
          </w:tcPr>
          <w:p w:rsidR="00D64C2B" w:rsidRPr="00D64C2B" w:rsidRDefault="00D64C2B" w:rsidP="00D64C2B">
            <w:pPr>
              <w:autoSpaceDE w:val="0"/>
              <w:autoSpaceDN w:val="0"/>
              <w:adjustRightInd w:val="0"/>
              <w:spacing w:after="0" w:line="240" w:lineRule="auto"/>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“Social policy and health: transition countries in a comparative perspective”.</w:t>
            </w:r>
          </w:p>
        </w:tc>
        <w:tc>
          <w:tcPr>
            <w:tcW w:w="2976" w:type="dxa"/>
            <w:shd w:val="clear" w:color="auto" w:fill="auto"/>
          </w:tcPr>
          <w:p w:rsidR="00D64C2B" w:rsidRPr="00D64C2B" w:rsidRDefault="00D64C2B" w:rsidP="00D64C2B">
            <w:pPr>
              <w:spacing w:after="0" w:line="240" w:lineRule="auto"/>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SCIP, Parental Leave Database, SPEC, LIS, ESS.</w:t>
            </w:r>
          </w:p>
          <w:p w:rsidR="00D64C2B" w:rsidRPr="00D64C2B" w:rsidRDefault="00D64C2B" w:rsidP="00D64C2B">
            <w:pPr>
              <w:spacing w:after="0" w:line="240" w:lineRule="auto"/>
              <w:rPr>
                <w:rFonts w:ascii="Times New Roman" w:eastAsia="Times New Roman" w:hAnsi="Times New Roman" w:cs="Times New Roman"/>
                <w:sz w:val="12"/>
                <w:szCs w:val="12"/>
              </w:rPr>
            </w:pPr>
            <w:proofErr w:type="gramStart"/>
            <w:r w:rsidRPr="00D64C2B">
              <w:rPr>
                <w:rFonts w:ascii="Times New Roman" w:eastAsia="Times New Roman" w:hAnsi="Times New Roman" w:cs="Times New Roman"/>
                <w:sz w:val="12"/>
                <w:szCs w:val="12"/>
              </w:rPr>
              <w:t>Mid 1990s- mid 2000s.</w:t>
            </w:r>
            <w:proofErr w:type="gramEnd"/>
          </w:p>
        </w:tc>
        <w:tc>
          <w:tcPr>
            <w:tcW w:w="1276" w:type="dxa"/>
            <w:shd w:val="clear" w:color="auto" w:fill="auto"/>
          </w:tcPr>
          <w:p w:rsidR="00D64C2B" w:rsidRPr="00D64C2B" w:rsidRDefault="00D64C2B" w:rsidP="00D64C2B">
            <w:pPr>
              <w:spacing w:after="0" w:line="240" w:lineRule="auto"/>
              <w:rPr>
                <w:rFonts w:ascii="Times New Roman" w:eastAsia="Times New Roman" w:hAnsi="Times New Roman" w:cs="Times New Roman"/>
                <w:sz w:val="12"/>
                <w:szCs w:val="12"/>
              </w:rPr>
            </w:pPr>
            <w:proofErr w:type="gramStart"/>
            <w:r w:rsidRPr="00D64C2B">
              <w:rPr>
                <w:rFonts w:ascii="Times New Roman" w:eastAsia="Times New Roman" w:hAnsi="Times New Roman" w:cs="Times New Roman"/>
                <w:sz w:val="12"/>
                <w:szCs w:val="12"/>
              </w:rPr>
              <w:t>Self-rated health.</w:t>
            </w:r>
            <w:proofErr w:type="gramEnd"/>
          </w:p>
          <w:p w:rsidR="00D64C2B" w:rsidRPr="00D64C2B" w:rsidRDefault="00D64C2B" w:rsidP="00D64C2B">
            <w:pPr>
              <w:spacing w:after="0" w:line="240" w:lineRule="auto"/>
              <w:rPr>
                <w:rFonts w:ascii="Times New Roman" w:eastAsia="Times New Roman" w:hAnsi="Times New Roman" w:cs="Times New Roman"/>
                <w:sz w:val="12"/>
                <w:szCs w:val="12"/>
              </w:rPr>
            </w:pPr>
            <w:proofErr w:type="gramStart"/>
            <w:r w:rsidRPr="00D64C2B">
              <w:rPr>
                <w:rFonts w:ascii="Times New Roman" w:eastAsia="Times New Roman" w:hAnsi="Times New Roman" w:cs="Times New Roman"/>
                <w:sz w:val="12"/>
                <w:szCs w:val="12"/>
              </w:rPr>
              <w:t>Infant mortality.</w:t>
            </w:r>
            <w:proofErr w:type="gramEnd"/>
            <w:r w:rsidRPr="00D64C2B">
              <w:rPr>
                <w:rFonts w:ascii="Times New Roman" w:eastAsia="Times New Roman" w:hAnsi="Times New Roman" w:cs="Times New Roman"/>
                <w:sz w:val="12"/>
                <w:szCs w:val="12"/>
              </w:rPr>
              <w:t xml:space="preserve"> </w:t>
            </w:r>
          </w:p>
        </w:tc>
        <w:tc>
          <w:tcPr>
            <w:tcW w:w="992" w:type="dxa"/>
            <w:shd w:val="clear" w:color="auto" w:fill="auto"/>
          </w:tcPr>
          <w:p w:rsidR="00D64C2B" w:rsidRPr="00D64C2B" w:rsidRDefault="00D64C2B" w:rsidP="00D64C2B">
            <w:pPr>
              <w:spacing w:after="0" w:line="240" w:lineRule="auto"/>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n/a</w:t>
            </w:r>
          </w:p>
        </w:tc>
        <w:tc>
          <w:tcPr>
            <w:tcW w:w="1701" w:type="dxa"/>
            <w:shd w:val="clear" w:color="auto" w:fill="auto"/>
          </w:tcPr>
          <w:p w:rsidR="00D64C2B" w:rsidRPr="00D64C2B" w:rsidRDefault="00D64C2B" w:rsidP="00D64C2B">
            <w:pPr>
              <w:spacing w:after="0" w:line="240" w:lineRule="auto"/>
              <w:rPr>
                <w:rFonts w:ascii="Times New Roman" w:eastAsia="Times New Roman" w:hAnsi="Times New Roman" w:cs="Times New Roman"/>
                <w:sz w:val="12"/>
                <w:szCs w:val="12"/>
              </w:rPr>
            </w:pPr>
            <w:proofErr w:type="gramStart"/>
            <w:r w:rsidRPr="00D64C2B">
              <w:rPr>
                <w:rFonts w:ascii="Times New Roman" w:eastAsia="Times New Roman" w:hAnsi="Times New Roman" w:cs="Times New Roman"/>
                <w:sz w:val="12"/>
                <w:szCs w:val="12"/>
              </w:rPr>
              <w:t>Unemployment benefits.</w:t>
            </w:r>
            <w:proofErr w:type="gramEnd"/>
          </w:p>
          <w:p w:rsidR="00D64C2B" w:rsidRPr="00D64C2B" w:rsidRDefault="00D64C2B" w:rsidP="00D64C2B">
            <w:pPr>
              <w:spacing w:after="0" w:line="240" w:lineRule="auto"/>
              <w:rPr>
                <w:rFonts w:ascii="Times New Roman" w:eastAsia="Times New Roman" w:hAnsi="Times New Roman" w:cs="Times New Roman"/>
                <w:sz w:val="16"/>
                <w:szCs w:val="16"/>
              </w:rPr>
            </w:pPr>
          </w:p>
        </w:tc>
        <w:tc>
          <w:tcPr>
            <w:tcW w:w="3686" w:type="dxa"/>
            <w:shd w:val="clear" w:color="auto" w:fill="auto"/>
          </w:tcPr>
          <w:p w:rsidR="00D64C2B" w:rsidRPr="00D64C2B" w:rsidRDefault="00D64C2B" w:rsidP="00D64C2B">
            <w:pPr>
              <w:spacing w:after="0" w:line="240" w:lineRule="auto"/>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A system of universal unemployment policies, which incorporates a large share of the population and provides a high degree of earnings replacement in case of unemployment, seems beneficial for all, not only for the unemployed, but also for the health of the employed.</w:t>
            </w:r>
          </w:p>
        </w:tc>
      </w:tr>
      <w:tr w:rsidR="00D64C2B" w:rsidRPr="00D64C2B" w:rsidTr="005A507D">
        <w:tc>
          <w:tcPr>
            <w:tcW w:w="1242" w:type="dxa"/>
            <w:shd w:val="clear" w:color="auto" w:fill="auto"/>
          </w:tcPr>
          <w:p w:rsidR="00D64C2B" w:rsidRPr="00D64C2B" w:rsidRDefault="00D64C2B" w:rsidP="00D64C2B">
            <w:pPr>
              <w:autoSpaceDE w:val="0"/>
              <w:autoSpaceDN w:val="0"/>
              <w:adjustRightInd w:val="0"/>
              <w:spacing w:after="0" w:line="240" w:lineRule="auto"/>
              <w:rPr>
                <w:rFonts w:ascii="Times New Roman" w:eastAsia="Times New Roman" w:hAnsi="Times New Roman" w:cs="Times New Roman"/>
                <w:sz w:val="12"/>
                <w:szCs w:val="12"/>
              </w:rPr>
            </w:pPr>
            <w:proofErr w:type="gramStart"/>
            <w:r w:rsidRPr="00D64C2B">
              <w:rPr>
                <w:rFonts w:ascii="Times New Roman" w:eastAsia="Times New Roman" w:hAnsi="Times New Roman" w:cs="Times New Roman"/>
                <w:sz w:val="12"/>
                <w:szCs w:val="12"/>
              </w:rPr>
              <w:t>Fritzell et al. (2007).</w:t>
            </w:r>
            <w:proofErr w:type="gramEnd"/>
            <w:r w:rsidRPr="00D64C2B">
              <w:rPr>
                <w:rFonts w:ascii="Times New Roman" w:eastAsia="Times New Roman" w:hAnsi="Times New Roman" w:cs="Times New Roman"/>
                <w:sz w:val="12"/>
                <w:szCs w:val="12"/>
              </w:rPr>
              <w:t xml:space="preserve"> </w:t>
            </w:r>
          </w:p>
          <w:p w:rsidR="00D64C2B" w:rsidRPr="00D64C2B" w:rsidRDefault="00D64C2B" w:rsidP="00D64C2B">
            <w:pPr>
              <w:autoSpaceDE w:val="0"/>
              <w:autoSpaceDN w:val="0"/>
              <w:adjustRightInd w:val="0"/>
              <w:spacing w:after="0" w:line="240" w:lineRule="auto"/>
              <w:rPr>
                <w:rFonts w:ascii="Times New Roman" w:eastAsia="Times New Roman" w:hAnsi="Times New Roman" w:cs="Times New Roman"/>
                <w:sz w:val="12"/>
                <w:szCs w:val="12"/>
              </w:rPr>
            </w:pPr>
          </w:p>
        </w:tc>
        <w:tc>
          <w:tcPr>
            <w:tcW w:w="2127" w:type="dxa"/>
            <w:shd w:val="clear" w:color="auto" w:fill="auto"/>
          </w:tcPr>
          <w:p w:rsidR="00D64C2B" w:rsidRPr="00D64C2B" w:rsidRDefault="00D64C2B" w:rsidP="00D64C2B">
            <w:pPr>
              <w:autoSpaceDE w:val="0"/>
              <w:autoSpaceDN w:val="0"/>
              <w:adjustRightInd w:val="0"/>
              <w:spacing w:after="0" w:line="240" w:lineRule="auto"/>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"From macro to micro: the health of Swedish lone mothers during changing economic and</w:t>
            </w:r>
            <w:bookmarkStart w:id="1" w:name="_GoBack"/>
            <w:bookmarkEnd w:id="1"/>
            <w:r w:rsidRPr="00D64C2B">
              <w:rPr>
                <w:rFonts w:ascii="Times New Roman" w:eastAsia="Times New Roman" w:hAnsi="Times New Roman" w:cs="Times New Roman"/>
                <w:sz w:val="12"/>
                <w:szCs w:val="12"/>
              </w:rPr>
              <w:t xml:space="preserve"> social circumstances." </w:t>
            </w:r>
          </w:p>
        </w:tc>
        <w:tc>
          <w:tcPr>
            <w:tcW w:w="2976" w:type="dxa"/>
            <w:shd w:val="clear" w:color="auto" w:fill="auto"/>
          </w:tcPr>
          <w:p w:rsidR="00D64C2B" w:rsidRPr="00D64C2B" w:rsidRDefault="00D64C2B" w:rsidP="00D64C2B">
            <w:pPr>
              <w:spacing w:after="0" w:line="240" w:lineRule="auto"/>
              <w:rPr>
                <w:rFonts w:ascii="Times New Roman" w:eastAsia="Times New Roman" w:hAnsi="Times New Roman" w:cs="Times New Roman"/>
                <w:sz w:val="12"/>
                <w:szCs w:val="12"/>
              </w:rPr>
            </w:pPr>
            <w:proofErr w:type="gramStart"/>
            <w:r w:rsidRPr="00D64C2B">
              <w:rPr>
                <w:rFonts w:ascii="Times New Roman" w:eastAsia="Times New Roman" w:hAnsi="Times New Roman" w:cs="Times New Roman"/>
                <w:sz w:val="12"/>
                <w:szCs w:val="12"/>
              </w:rPr>
              <w:t>ULF.</w:t>
            </w:r>
            <w:proofErr w:type="gramEnd"/>
          </w:p>
          <w:p w:rsidR="00D64C2B" w:rsidRPr="00D64C2B" w:rsidRDefault="00D64C2B" w:rsidP="00D64C2B">
            <w:pPr>
              <w:spacing w:after="0" w:line="240" w:lineRule="auto"/>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1985,1990,1996</w:t>
            </w:r>
          </w:p>
          <w:p w:rsidR="00D64C2B" w:rsidRPr="00D64C2B" w:rsidRDefault="00D64C2B" w:rsidP="00D64C2B">
            <w:pPr>
              <w:spacing w:after="0" w:line="240" w:lineRule="auto"/>
              <w:rPr>
                <w:rFonts w:ascii="Times New Roman" w:eastAsia="Times New Roman" w:hAnsi="Times New Roman" w:cs="Times New Roman"/>
                <w:sz w:val="12"/>
                <w:szCs w:val="12"/>
              </w:rPr>
            </w:pPr>
          </w:p>
        </w:tc>
        <w:tc>
          <w:tcPr>
            <w:tcW w:w="1276" w:type="dxa"/>
            <w:shd w:val="clear" w:color="auto" w:fill="auto"/>
          </w:tcPr>
          <w:p w:rsidR="00D64C2B" w:rsidRPr="00D64C2B" w:rsidRDefault="00D64C2B" w:rsidP="00D64C2B">
            <w:pPr>
              <w:spacing w:after="0" w:line="240" w:lineRule="auto"/>
              <w:rPr>
                <w:rFonts w:ascii="Times New Roman" w:eastAsia="Times New Roman" w:hAnsi="Times New Roman" w:cs="Times New Roman"/>
                <w:sz w:val="12"/>
                <w:szCs w:val="12"/>
              </w:rPr>
            </w:pPr>
            <w:proofErr w:type="gramStart"/>
            <w:r w:rsidRPr="00D64C2B">
              <w:rPr>
                <w:rFonts w:ascii="Times New Roman" w:eastAsia="Times New Roman" w:hAnsi="Times New Roman" w:cs="Times New Roman"/>
                <w:sz w:val="12"/>
                <w:szCs w:val="12"/>
              </w:rPr>
              <w:t>Self-rated health.</w:t>
            </w:r>
            <w:proofErr w:type="gramEnd"/>
            <w:r w:rsidRPr="00D64C2B">
              <w:rPr>
                <w:rFonts w:ascii="Times New Roman" w:eastAsia="Times New Roman" w:hAnsi="Times New Roman" w:cs="Times New Roman"/>
                <w:sz w:val="12"/>
                <w:szCs w:val="12"/>
              </w:rPr>
              <w:t xml:space="preserve"> </w:t>
            </w:r>
          </w:p>
          <w:p w:rsidR="00D64C2B" w:rsidRPr="00D64C2B" w:rsidRDefault="00D64C2B" w:rsidP="00D64C2B">
            <w:pPr>
              <w:spacing w:after="0" w:line="240" w:lineRule="auto"/>
              <w:rPr>
                <w:rFonts w:ascii="Times New Roman" w:eastAsia="Times New Roman" w:hAnsi="Times New Roman" w:cs="Times New Roman"/>
                <w:sz w:val="12"/>
                <w:szCs w:val="12"/>
              </w:rPr>
            </w:pPr>
            <w:proofErr w:type="gramStart"/>
            <w:r w:rsidRPr="00D64C2B">
              <w:rPr>
                <w:rFonts w:ascii="Times New Roman" w:eastAsia="Times New Roman" w:hAnsi="Times New Roman" w:cs="Times New Roman"/>
                <w:sz w:val="12"/>
                <w:szCs w:val="12"/>
              </w:rPr>
              <w:t>Hospitalisation.</w:t>
            </w:r>
            <w:proofErr w:type="gramEnd"/>
            <w:r w:rsidRPr="00D64C2B">
              <w:rPr>
                <w:rFonts w:ascii="Times New Roman" w:eastAsia="Times New Roman" w:hAnsi="Times New Roman" w:cs="Times New Roman"/>
                <w:sz w:val="12"/>
                <w:szCs w:val="12"/>
              </w:rPr>
              <w:t xml:space="preserve"> </w:t>
            </w:r>
          </w:p>
          <w:p w:rsidR="00D64C2B" w:rsidRPr="00D64C2B" w:rsidRDefault="00D64C2B" w:rsidP="00D64C2B">
            <w:pPr>
              <w:spacing w:after="0" w:line="240" w:lineRule="auto"/>
              <w:rPr>
                <w:rFonts w:ascii="Times New Roman" w:eastAsia="Times New Roman" w:hAnsi="Times New Roman" w:cs="Times New Roman"/>
                <w:sz w:val="12"/>
                <w:szCs w:val="12"/>
              </w:rPr>
            </w:pPr>
            <w:proofErr w:type="gramStart"/>
            <w:r w:rsidRPr="00D64C2B">
              <w:rPr>
                <w:rFonts w:ascii="Times New Roman" w:eastAsia="Times New Roman" w:hAnsi="Times New Roman" w:cs="Times New Roman"/>
                <w:sz w:val="12"/>
                <w:szCs w:val="12"/>
              </w:rPr>
              <w:t>All cause and cause-specific mortality.</w:t>
            </w:r>
            <w:proofErr w:type="gramEnd"/>
          </w:p>
          <w:p w:rsidR="00D64C2B" w:rsidRPr="00D64C2B" w:rsidRDefault="00D64C2B" w:rsidP="00D64C2B">
            <w:pPr>
              <w:spacing w:after="0" w:line="240" w:lineRule="auto"/>
              <w:rPr>
                <w:rFonts w:ascii="Times New Roman" w:eastAsia="Times New Roman" w:hAnsi="Times New Roman" w:cs="Times New Roman"/>
                <w:sz w:val="12"/>
                <w:szCs w:val="12"/>
              </w:rPr>
            </w:pPr>
            <w:proofErr w:type="gramStart"/>
            <w:r w:rsidRPr="00D64C2B">
              <w:rPr>
                <w:rFonts w:ascii="Times New Roman" w:eastAsia="Times New Roman" w:hAnsi="Times New Roman" w:cs="Times New Roman"/>
                <w:sz w:val="12"/>
                <w:szCs w:val="12"/>
              </w:rPr>
              <w:t>Severe morbidity.</w:t>
            </w:r>
            <w:proofErr w:type="gramEnd"/>
          </w:p>
        </w:tc>
        <w:tc>
          <w:tcPr>
            <w:tcW w:w="992" w:type="dxa"/>
            <w:shd w:val="clear" w:color="auto" w:fill="auto"/>
          </w:tcPr>
          <w:p w:rsidR="00D64C2B" w:rsidRPr="00D64C2B" w:rsidRDefault="00D64C2B" w:rsidP="00D64C2B">
            <w:pPr>
              <w:spacing w:after="0" w:line="240" w:lineRule="auto"/>
              <w:rPr>
                <w:rFonts w:ascii="Times New Roman" w:eastAsia="Times New Roman" w:hAnsi="Times New Roman" w:cs="Times New Roman"/>
                <w:sz w:val="12"/>
                <w:szCs w:val="12"/>
              </w:rPr>
            </w:pPr>
            <w:proofErr w:type="gramStart"/>
            <w:r w:rsidRPr="00D64C2B">
              <w:rPr>
                <w:rFonts w:ascii="Times New Roman" w:eastAsia="Times New Roman" w:hAnsi="Times New Roman" w:cs="Times New Roman"/>
                <w:sz w:val="12"/>
                <w:szCs w:val="12"/>
              </w:rPr>
              <w:t>Type of mother (lone vs. coupled relative).</w:t>
            </w:r>
            <w:proofErr w:type="gramEnd"/>
          </w:p>
        </w:tc>
        <w:tc>
          <w:tcPr>
            <w:tcW w:w="1701" w:type="dxa"/>
            <w:shd w:val="clear" w:color="auto" w:fill="auto"/>
          </w:tcPr>
          <w:p w:rsidR="00D64C2B" w:rsidRPr="00D64C2B" w:rsidRDefault="00D64C2B" w:rsidP="00D64C2B">
            <w:pPr>
              <w:spacing w:after="0" w:line="240" w:lineRule="auto"/>
              <w:rPr>
                <w:rFonts w:ascii="Times New Roman" w:eastAsia="Times New Roman" w:hAnsi="Times New Roman" w:cs="Times New Roman"/>
                <w:sz w:val="12"/>
                <w:szCs w:val="12"/>
              </w:rPr>
            </w:pPr>
            <w:proofErr w:type="gramStart"/>
            <w:r w:rsidRPr="00D64C2B">
              <w:rPr>
                <w:rFonts w:ascii="Times New Roman" w:eastAsia="Times New Roman" w:hAnsi="Times New Roman" w:cs="Times New Roman"/>
                <w:sz w:val="12"/>
                <w:szCs w:val="12"/>
              </w:rPr>
              <w:t>Social assistance (cash assistance).</w:t>
            </w:r>
            <w:proofErr w:type="gramEnd"/>
          </w:p>
        </w:tc>
        <w:tc>
          <w:tcPr>
            <w:tcW w:w="3686" w:type="dxa"/>
            <w:shd w:val="clear" w:color="auto" w:fill="auto"/>
          </w:tcPr>
          <w:p w:rsidR="00D64C2B" w:rsidRPr="00D64C2B" w:rsidRDefault="00D64C2B" w:rsidP="00D64C2B">
            <w:pPr>
              <w:spacing w:after="0" w:line="240" w:lineRule="auto"/>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Relative difference between lone and coupled mothers was constant over time, despite welfare-state changes in Sweden.</w:t>
            </w:r>
          </w:p>
          <w:p w:rsidR="00D64C2B" w:rsidRPr="00D64C2B" w:rsidRDefault="00D64C2B" w:rsidP="00D64C2B">
            <w:pPr>
              <w:spacing w:after="0" w:line="240" w:lineRule="auto"/>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The authors concluded that the Swedish welfare state perhaps buffers economic pressure, despite cuts.</w:t>
            </w:r>
          </w:p>
        </w:tc>
      </w:tr>
      <w:tr w:rsidR="00D64C2B" w:rsidRPr="00D64C2B" w:rsidTr="005A507D">
        <w:trPr>
          <w:trHeight w:val="963"/>
        </w:trPr>
        <w:tc>
          <w:tcPr>
            <w:tcW w:w="1242" w:type="dxa"/>
            <w:shd w:val="clear" w:color="auto" w:fill="auto"/>
          </w:tcPr>
          <w:p w:rsidR="00D64C2B" w:rsidRPr="00D64C2B" w:rsidRDefault="00D64C2B" w:rsidP="00D64C2B">
            <w:pPr>
              <w:autoSpaceDE w:val="0"/>
              <w:autoSpaceDN w:val="0"/>
              <w:adjustRightInd w:val="0"/>
              <w:spacing w:after="0" w:line="240" w:lineRule="auto"/>
              <w:rPr>
                <w:rFonts w:ascii="Times New Roman" w:eastAsia="Times New Roman" w:hAnsi="Times New Roman" w:cs="Times New Roman"/>
                <w:sz w:val="12"/>
                <w:szCs w:val="12"/>
              </w:rPr>
            </w:pPr>
            <w:proofErr w:type="spellStart"/>
            <w:proofErr w:type="gramStart"/>
            <w:r w:rsidRPr="00D64C2B">
              <w:rPr>
                <w:rFonts w:ascii="Times New Roman" w:eastAsia="Times New Roman" w:hAnsi="Times New Roman" w:cs="Times New Roman"/>
                <w:sz w:val="12"/>
                <w:szCs w:val="12"/>
              </w:rPr>
              <w:t>Nordenmark</w:t>
            </w:r>
            <w:proofErr w:type="spellEnd"/>
            <w:r w:rsidRPr="00D64C2B">
              <w:rPr>
                <w:rFonts w:ascii="Times New Roman" w:eastAsia="Times New Roman" w:hAnsi="Times New Roman" w:cs="Times New Roman"/>
                <w:sz w:val="12"/>
                <w:szCs w:val="12"/>
              </w:rPr>
              <w:t xml:space="preserve"> et al. (2006).</w:t>
            </w:r>
            <w:proofErr w:type="gramEnd"/>
            <w:r w:rsidRPr="00D64C2B">
              <w:rPr>
                <w:rFonts w:ascii="Times New Roman" w:eastAsia="Times New Roman" w:hAnsi="Times New Roman" w:cs="Times New Roman"/>
                <w:sz w:val="12"/>
                <w:szCs w:val="12"/>
              </w:rPr>
              <w:t xml:space="preserve"> </w:t>
            </w:r>
          </w:p>
          <w:p w:rsidR="00D64C2B" w:rsidRPr="00D64C2B" w:rsidRDefault="00D64C2B" w:rsidP="00D64C2B">
            <w:pPr>
              <w:autoSpaceDE w:val="0"/>
              <w:autoSpaceDN w:val="0"/>
              <w:adjustRightInd w:val="0"/>
              <w:spacing w:after="0" w:line="240" w:lineRule="auto"/>
              <w:rPr>
                <w:rFonts w:ascii="Times New Roman" w:eastAsia="Times New Roman" w:hAnsi="Times New Roman" w:cs="Times New Roman"/>
                <w:sz w:val="12"/>
                <w:szCs w:val="12"/>
              </w:rPr>
            </w:pPr>
          </w:p>
          <w:p w:rsidR="00D64C2B" w:rsidRPr="00D64C2B" w:rsidRDefault="00D64C2B" w:rsidP="00D64C2B">
            <w:pPr>
              <w:spacing w:after="0" w:line="240" w:lineRule="auto"/>
              <w:rPr>
                <w:rFonts w:ascii="Times New Roman" w:eastAsia="Times New Roman" w:hAnsi="Times New Roman" w:cs="Times New Roman"/>
                <w:sz w:val="12"/>
                <w:szCs w:val="12"/>
              </w:rPr>
            </w:pPr>
          </w:p>
        </w:tc>
        <w:tc>
          <w:tcPr>
            <w:tcW w:w="2127" w:type="dxa"/>
            <w:shd w:val="clear" w:color="auto" w:fill="auto"/>
          </w:tcPr>
          <w:p w:rsidR="00D64C2B" w:rsidRPr="00D64C2B" w:rsidRDefault="00D64C2B" w:rsidP="00D64C2B">
            <w:pPr>
              <w:autoSpaceDE w:val="0"/>
              <w:autoSpaceDN w:val="0"/>
              <w:adjustRightInd w:val="0"/>
              <w:spacing w:after="0" w:line="240" w:lineRule="auto"/>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 xml:space="preserve">"The </w:t>
            </w:r>
            <w:proofErr w:type="gramStart"/>
            <w:r w:rsidRPr="00D64C2B">
              <w:rPr>
                <w:rFonts w:ascii="Times New Roman" w:eastAsia="Times New Roman" w:hAnsi="Times New Roman" w:cs="Times New Roman"/>
                <w:sz w:val="12"/>
                <w:szCs w:val="12"/>
              </w:rPr>
              <w:t>impact of unemployment benefit</w:t>
            </w:r>
            <w:proofErr w:type="gramEnd"/>
            <w:r w:rsidRPr="00D64C2B">
              <w:rPr>
                <w:rFonts w:ascii="Times New Roman" w:eastAsia="Times New Roman" w:hAnsi="Times New Roman" w:cs="Times New Roman"/>
                <w:sz w:val="12"/>
                <w:szCs w:val="12"/>
              </w:rPr>
              <w:t xml:space="preserve"> system on the mental well-being of the unemployed in Sweden, Ireland and Great Britain." </w:t>
            </w:r>
          </w:p>
        </w:tc>
        <w:tc>
          <w:tcPr>
            <w:tcW w:w="2976" w:type="dxa"/>
            <w:shd w:val="clear" w:color="auto" w:fill="auto"/>
          </w:tcPr>
          <w:p w:rsidR="00D64C2B" w:rsidRPr="00D64C2B" w:rsidRDefault="00D64C2B" w:rsidP="00D64C2B">
            <w:pPr>
              <w:spacing w:after="0" w:line="240" w:lineRule="auto"/>
              <w:rPr>
                <w:rFonts w:ascii="Times New Roman" w:eastAsia="Times New Roman" w:hAnsi="Times New Roman" w:cs="Times New Roman"/>
                <w:sz w:val="12"/>
                <w:szCs w:val="12"/>
              </w:rPr>
            </w:pPr>
            <w:proofErr w:type="gramStart"/>
            <w:r w:rsidRPr="00D64C2B">
              <w:rPr>
                <w:rFonts w:ascii="Times New Roman" w:eastAsia="Times New Roman" w:hAnsi="Times New Roman" w:cs="Times New Roman"/>
                <w:sz w:val="12"/>
                <w:szCs w:val="12"/>
              </w:rPr>
              <w:t>Long-term Unemployment project (Sweden 1992-1997), Living in Ireland Panel Survey (1994-2001), British Household Panel Survey (1994-2001).</w:t>
            </w:r>
            <w:proofErr w:type="gramEnd"/>
          </w:p>
        </w:tc>
        <w:tc>
          <w:tcPr>
            <w:tcW w:w="1276" w:type="dxa"/>
            <w:shd w:val="clear" w:color="auto" w:fill="auto"/>
          </w:tcPr>
          <w:p w:rsidR="00D64C2B" w:rsidRPr="00D64C2B" w:rsidRDefault="00D64C2B" w:rsidP="00D64C2B">
            <w:pPr>
              <w:spacing w:after="0" w:line="240" w:lineRule="auto"/>
              <w:rPr>
                <w:rFonts w:ascii="Times New Roman" w:eastAsia="Times New Roman" w:hAnsi="Times New Roman" w:cs="Times New Roman"/>
                <w:sz w:val="12"/>
                <w:szCs w:val="12"/>
              </w:rPr>
            </w:pPr>
            <w:proofErr w:type="gramStart"/>
            <w:r w:rsidRPr="00D64C2B">
              <w:rPr>
                <w:rFonts w:ascii="Times New Roman" w:eastAsia="Times New Roman" w:hAnsi="Times New Roman" w:cs="Times New Roman"/>
                <w:sz w:val="12"/>
                <w:szCs w:val="12"/>
              </w:rPr>
              <w:t>Psychological distress in General Health Questionnaire.</w:t>
            </w:r>
            <w:proofErr w:type="gramEnd"/>
            <w:r w:rsidRPr="00D64C2B">
              <w:rPr>
                <w:rFonts w:ascii="Times New Roman" w:eastAsia="Times New Roman" w:hAnsi="Times New Roman" w:cs="Times New Roman"/>
                <w:sz w:val="12"/>
                <w:szCs w:val="12"/>
              </w:rPr>
              <w:t xml:space="preserve"> </w:t>
            </w:r>
          </w:p>
          <w:p w:rsidR="00D64C2B" w:rsidRPr="00D64C2B" w:rsidRDefault="00D64C2B" w:rsidP="00D64C2B">
            <w:pPr>
              <w:spacing w:after="0" w:line="240" w:lineRule="auto"/>
              <w:jc w:val="center"/>
              <w:rPr>
                <w:rFonts w:ascii="Times New Roman" w:eastAsia="Times New Roman" w:hAnsi="Times New Roman" w:cs="Times New Roman"/>
                <w:sz w:val="12"/>
                <w:szCs w:val="12"/>
              </w:rPr>
            </w:pPr>
          </w:p>
        </w:tc>
        <w:tc>
          <w:tcPr>
            <w:tcW w:w="992" w:type="dxa"/>
            <w:shd w:val="clear" w:color="auto" w:fill="auto"/>
          </w:tcPr>
          <w:p w:rsidR="00D64C2B" w:rsidRPr="00D64C2B" w:rsidRDefault="00D64C2B" w:rsidP="00D64C2B">
            <w:pPr>
              <w:spacing w:after="0" w:line="240" w:lineRule="auto"/>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n/a</w:t>
            </w:r>
          </w:p>
          <w:p w:rsidR="00D64C2B" w:rsidRPr="00D64C2B" w:rsidRDefault="00D64C2B" w:rsidP="00D64C2B">
            <w:pPr>
              <w:spacing w:after="0" w:line="240" w:lineRule="auto"/>
              <w:rPr>
                <w:rFonts w:ascii="Times New Roman" w:eastAsia="Times New Roman" w:hAnsi="Times New Roman" w:cs="Times New Roman"/>
                <w:sz w:val="12"/>
                <w:szCs w:val="12"/>
              </w:rPr>
            </w:pPr>
          </w:p>
        </w:tc>
        <w:tc>
          <w:tcPr>
            <w:tcW w:w="1701" w:type="dxa"/>
            <w:shd w:val="clear" w:color="auto" w:fill="auto"/>
          </w:tcPr>
          <w:p w:rsidR="00D64C2B" w:rsidRPr="00D64C2B" w:rsidRDefault="00D64C2B" w:rsidP="00D64C2B">
            <w:pPr>
              <w:spacing w:after="0" w:line="240" w:lineRule="auto"/>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Type of unemployment benefit</w:t>
            </w:r>
          </w:p>
          <w:p w:rsidR="00D64C2B" w:rsidRPr="00D64C2B" w:rsidRDefault="00D64C2B" w:rsidP="00D64C2B">
            <w:pPr>
              <w:numPr>
                <w:ilvl w:val="0"/>
                <w:numId w:val="1"/>
              </w:numPr>
              <w:spacing w:after="0" w:line="240" w:lineRule="auto"/>
              <w:ind w:left="175" w:hanging="142"/>
              <w:contextualSpacing/>
              <w:rPr>
                <w:rFonts w:ascii="Times New Roman" w:eastAsia="Times New Roman" w:hAnsi="Times New Roman" w:cs="Times New Roman"/>
                <w:sz w:val="12"/>
                <w:szCs w:val="12"/>
                <w:lang w:eastAsia="sv-SE"/>
              </w:rPr>
            </w:pPr>
            <w:r w:rsidRPr="00D64C2B">
              <w:rPr>
                <w:rFonts w:ascii="Times New Roman" w:eastAsia="Times New Roman" w:hAnsi="Times New Roman" w:cs="Times New Roman"/>
                <w:sz w:val="12"/>
                <w:szCs w:val="12"/>
                <w:lang w:eastAsia="sv-SE"/>
              </w:rPr>
              <w:t>none</w:t>
            </w:r>
          </w:p>
          <w:p w:rsidR="00D64C2B" w:rsidRPr="00D64C2B" w:rsidRDefault="00D64C2B" w:rsidP="00D64C2B">
            <w:pPr>
              <w:numPr>
                <w:ilvl w:val="0"/>
                <w:numId w:val="1"/>
              </w:numPr>
              <w:spacing w:after="0" w:line="240" w:lineRule="auto"/>
              <w:ind w:left="175" w:hanging="142"/>
              <w:contextualSpacing/>
              <w:rPr>
                <w:rFonts w:ascii="Times New Roman" w:eastAsia="Times New Roman" w:hAnsi="Times New Roman" w:cs="Times New Roman"/>
                <w:sz w:val="12"/>
                <w:szCs w:val="12"/>
                <w:lang w:eastAsia="sv-SE"/>
              </w:rPr>
            </w:pPr>
            <w:r w:rsidRPr="00D64C2B">
              <w:rPr>
                <w:rFonts w:ascii="Times New Roman" w:eastAsia="Times New Roman" w:hAnsi="Times New Roman" w:cs="Times New Roman"/>
                <w:sz w:val="12"/>
                <w:szCs w:val="12"/>
                <w:lang w:eastAsia="sv-SE"/>
              </w:rPr>
              <w:t>flat rate</w:t>
            </w:r>
          </w:p>
          <w:p w:rsidR="00D64C2B" w:rsidRPr="00D64C2B" w:rsidRDefault="00D64C2B" w:rsidP="00D64C2B">
            <w:pPr>
              <w:numPr>
                <w:ilvl w:val="0"/>
                <w:numId w:val="1"/>
              </w:numPr>
              <w:spacing w:after="0" w:line="240" w:lineRule="auto"/>
              <w:ind w:left="175" w:hanging="142"/>
              <w:contextualSpacing/>
              <w:rPr>
                <w:rFonts w:ascii="Times New Roman" w:eastAsia="Times New Roman" w:hAnsi="Times New Roman" w:cs="Times New Roman"/>
                <w:sz w:val="12"/>
                <w:szCs w:val="12"/>
                <w:lang w:eastAsia="sv-SE"/>
              </w:rPr>
            </w:pPr>
            <w:r w:rsidRPr="00D64C2B">
              <w:rPr>
                <w:rFonts w:ascii="Times New Roman" w:eastAsia="Times New Roman" w:hAnsi="Times New Roman" w:cs="Times New Roman"/>
                <w:sz w:val="12"/>
                <w:szCs w:val="12"/>
                <w:lang w:eastAsia="sv-SE"/>
              </w:rPr>
              <w:t xml:space="preserve">income replacement </w:t>
            </w:r>
          </w:p>
        </w:tc>
        <w:tc>
          <w:tcPr>
            <w:tcW w:w="3686" w:type="dxa"/>
            <w:shd w:val="clear" w:color="auto" w:fill="auto"/>
          </w:tcPr>
          <w:p w:rsidR="00D64C2B" w:rsidRPr="00D64C2B" w:rsidRDefault="00D64C2B" w:rsidP="00D64C2B">
            <w:pPr>
              <w:spacing w:after="0" w:line="240" w:lineRule="auto"/>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The type of benefit received is an important determinant of mental distress with income replacement benefits being more beneficial than flat rate benefits.</w:t>
            </w:r>
          </w:p>
          <w:p w:rsidR="00D64C2B" w:rsidRPr="00D64C2B" w:rsidRDefault="00D64C2B" w:rsidP="00D64C2B">
            <w:pPr>
              <w:spacing w:after="0" w:line="240" w:lineRule="auto"/>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 xml:space="preserve">Systems </w:t>
            </w:r>
            <w:proofErr w:type="gramStart"/>
            <w:r w:rsidRPr="00D64C2B">
              <w:rPr>
                <w:rFonts w:ascii="Times New Roman" w:eastAsia="Times New Roman" w:hAnsi="Times New Roman" w:cs="Times New Roman"/>
                <w:sz w:val="12"/>
                <w:szCs w:val="12"/>
              </w:rPr>
              <w:t>impact</w:t>
            </w:r>
            <w:proofErr w:type="gramEnd"/>
            <w:r w:rsidRPr="00D64C2B">
              <w:rPr>
                <w:rFonts w:ascii="Times New Roman" w:eastAsia="Times New Roman" w:hAnsi="Times New Roman" w:cs="Times New Roman"/>
                <w:sz w:val="12"/>
                <w:szCs w:val="12"/>
              </w:rPr>
              <w:t xml:space="preserve"> differentially on different groups with income replacement benefits tending to maintain pre-unemployment differences in distress and flat rate benefits equalising these differences.</w:t>
            </w:r>
          </w:p>
        </w:tc>
      </w:tr>
    </w:tbl>
    <w:p w:rsidR="00D64C2B" w:rsidRPr="00D64C2B" w:rsidRDefault="00D64C2B" w:rsidP="00D64C2B">
      <w:pPr>
        <w:spacing w:line="240" w:lineRule="auto"/>
        <w:rPr>
          <w:rFonts w:ascii="Times New Roman" w:eastAsia="Times New Roman" w:hAnsi="Times New Roman" w:cs="Times New Roman"/>
          <w:b/>
          <w:bCs/>
          <w:color w:val="4F81BD"/>
          <w:sz w:val="26"/>
          <w:szCs w:val="26"/>
        </w:rPr>
      </w:pPr>
    </w:p>
    <w:p w:rsidR="00D64C2B" w:rsidRPr="00D64C2B" w:rsidRDefault="00D64C2B" w:rsidP="00D64C2B">
      <w:pPr>
        <w:rPr>
          <w:rFonts w:ascii="Times New Roman" w:eastAsia="Times New Roman" w:hAnsi="Times New Roman" w:cs="Times New Roman"/>
        </w:rPr>
      </w:pPr>
      <w:r w:rsidRPr="00D64C2B">
        <w:rPr>
          <w:rFonts w:ascii="Times New Roman" w:eastAsia="Times New Roman" w:hAnsi="Times New Roman" w:cs="Times New Roman"/>
        </w:rPr>
        <w:br w:type="page"/>
      </w:r>
    </w:p>
    <w:tbl>
      <w:tblPr>
        <w:tblpPr w:leftFromText="141" w:rightFromText="141" w:vertAnchor="page" w:horzAnchor="margin" w:tblpY="1756"/>
        <w:tblW w:w="140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2127"/>
        <w:gridCol w:w="2976"/>
        <w:gridCol w:w="1276"/>
        <w:gridCol w:w="992"/>
        <w:gridCol w:w="1701"/>
        <w:gridCol w:w="3719"/>
      </w:tblGrid>
      <w:tr w:rsidR="00D64C2B" w:rsidRPr="00D64C2B" w:rsidTr="005A507D">
        <w:tc>
          <w:tcPr>
            <w:tcW w:w="1242" w:type="dxa"/>
            <w:shd w:val="clear" w:color="auto" w:fill="auto"/>
          </w:tcPr>
          <w:p w:rsidR="00D64C2B" w:rsidRPr="00D64C2B" w:rsidRDefault="00D64C2B" w:rsidP="00D64C2B">
            <w:pPr>
              <w:autoSpaceDE w:val="0"/>
              <w:autoSpaceDN w:val="0"/>
              <w:adjustRightInd w:val="0"/>
              <w:spacing w:after="0" w:line="240" w:lineRule="auto"/>
              <w:rPr>
                <w:rFonts w:ascii="Times New Roman" w:eastAsia="Times New Roman" w:hAnsi="Times New Roman" w:cs="Times New Roman"/>
                <w:sz w:val="12"/>
                <w:szCs w:val="12"/>
              </w:rPr>
            </w:pPr>
            <w:proofErr w:type="spellStart"/>
            <w:proofErr w:type="gramStart"/>
            <w:r w:rsidRPr="00D64C2B">
              <w:rPr>
                <w:rFonts w:ascii="Times New Roman" w:eastAsia="Times New Roman" w:hAnsi="Times New Roman" w:cs="Times New Roman"/>
                <w:sz w:val="12"/>
                <w:szCs w:val="12"/>
              </w:rPr>
              <w:lastRenderedPageBreak/>
              <w:t>Burstrom</w:t>
            </w:r>
            <w:proofErr w:type="spellEnd"/>
            <w:r w:rsidRPr="00D64C2B">
              <w:rPr>
                <w:rFonts w:ascii="Times New Roman" w:eastAsia="Times New Roman" w:hAnsi="Times New Roman" w:cs="Times New Roman"/>
                <w:sz w:val="12"/>
                <w:szCs w:val="12"/>
              </w:rPr>
              <w:t xml:space="preserve"> et al. (2010).</w:t>
            </w:r>
            <w:proofErr w:type="gramEnd"/>
            <w:r w:rsidRPr="00D64C2B">
              <w:rPr>
                <w:rFonts w:ascii="Times New Roman" w:eastAsia="Times New Roman" w:hAnsi="Times New Roman" w:cs="Times New Roman"/>
                <w:sz w:val="12"/>
                <w:szCs w:val="12"/>
              </w:rPr>
              <w:t xml:space="preserve"> </w:t>
            </w:r>
          </w:p>
          <w:p w:rsidR="00D64C2B" w:rsidRPr="00D64C2B" w:rsidRDefault="00D64C2B" w:rsidP="00D64C2B">
            <w:pPr>
              <w:spacing w:after="0" w:line="240" w:lineRule="auto"/>
              <w:rPr>
                <w:rFonts w:ascii="Times New Roman" w:eastAsia="Times New Roman" w:hAnsi="Times New Roman" w:cs="Times New Roman"/>
                <w:sz w:val="12"/>
                <w:szCs w:val="12"/>
              </w:rPr>
            </w:pPr>
          </w:p>
        </w:tc>
        <w:tc>
          <w:tcPr>
            <w:tcW w:w="2127" w:type="dxa"/>
            <w:shd w:val="clear" w:color="auto" w:fill="auto"/>
          </w:tcPr>
          <w:p w:rsidR="00D64C2B" w:rsidRPr="00D64C2B" w:rsidRDefault="00D64C2B" w:rsidP="00D64C2B">
            <w:pPr>
              <w:autoSpaceDE w:val="0"/>
              <w:autoSpaceDN w:val="0"/>
              <w:adjustRightInd w:val="0"/>
              <w:spacing w:after="0" w:line="240" w:lineRule="auto"/>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“Health inequalities between lone and couple mothers and policy under different welfare regimes - The example of Italy, Sweden and Britain."</w:t>
            </w:r>
          </w:p>
        </w:tc>
        <w:tc>
          <w:tcPr>
            <w:tcW w:w="2976" w:type="dxa"/>
            <w:shd w:val="clear" w:color="auto" w:fill="auto"/>
          </w:tcPr>
          <w:p w:rsidR="00D64C2B" w:rsidRPr="00D64C2B" w:rsidRDefault="00D64C2B" w:rsidP="00D64C2B">
            <w:pPr>
              <w:spacing w:after="0" w:line="240" w:lineRule="auto"/>
              <w:rPr>
                <w:rFonts w:ascii="Times New Roman" w:eastAsia="Times New Roman" w:hAnsi="Times New Roman" w:cs="Times New Roman"/>
                <w:sz w:val="12"/>
                <w:szCs w:val="12"/>
              </w:rPr>
            </w:pPr>
            <w:proofErr w:type="gramStart"/>
            <w:r w:rsidRPr="00D64C2B">
              <w:rPr>
                <w:rFonts w:ascii="Times New Roman" w:eastAsia="Times New Roman" w:hAnsi="Times New Roman" w:cs="Times New Roman"/>
                <w:sz w:val="12"/>
                <w:szCs w:val="12"/>
              </w:rPr>
              <w:t>Swedish survey of Living Conditions (1999-2001), General Household Survey (Britain 2000/2001), National Health Survey (Italy 1999-2000).</w:t>
            </w:r>
            <w:proofErr w:type="gramEnd"/>
          </w:p>
        </w:tc>
        <w:tc>
          <w:tcPr>
            <w:tcW w:w="1276" w:type="dxa"/>
            <w:shd w:val="clear" w:color="auto" w:fill="auto"/>
          </w:tcPr>
          <w:p w:rsidR="00D64C2B" w:rsidRPr="00D64C2B" w:rsidRDefault="00D64C2B" w:rsidP="00D64C2B">
            <w:pPr>
              <w:spacing w:after="0" w:line="240" w:lineRule="auto"/>
              <w:rPr>
                <w:rFonts w:ascii="Times New Roman" w:eastAsia="Times New Roman" w:hAnsi="Times New Roman" w:cs="Times New Roman"/>
                <w:sz w:val="12"/>
                <w:szCs w:val="12"/>
              </w:rPr>
            </w:pPr>
            <w:proofErr w:type="gramStart"/>
            <w:r w:rsidRPr="00D64C2B">
              <w:rPr>
                <w:rFonts w:ascii="Times New Roman" w:eastAsia="Times New Roman" w:hAnsi="Times New Roman" w:cs="Times New Roman"/>
                <w:sz w:val="12"/>
                <w:szCs w:val="12"/>
              </w:rPr>
              <w:t>Self-rated health.</w:t>
            </w:r>
            <w:proofErr w:type="gramEnd"/>
          </w:p>
          <w:p w:rsidR="00D64C2B" w:rsidRPr="00D64C2B" w:rsidRDefault="00D64C2B" w:rsidP="00D64C2B">
            <w:pPr>
              <w:spacing w:after="0" w:line="240" w:lineRule="auto"/>
              <w:rPr>
                <w:rFonts w:ascii="Times New Roman" w:eastAsia="Times New Roman" w:hAnsi="Times New Roman" w:cs="Times New Roman"/>
                <w:sz w:val="12"/>
                <w:szCs w:val="12"/>
              </w:rPr>
            </w:pPr>
            <w:proofErr w:type="gramStart"/>
            <w:r w:rsidRPr="00D64C2B">
              <w:rPr>
                <w:rFonts w:ascii="Times New Roman" w:eastAsia="Times New Roman" w:hAnsi="Times New Roman" w:cs="Times New Roman"/>
                <w:sz w:val="12"/>
                <w:szCs w:val="12"/>
              </w:rPr>
              <w:t>Limiting Longstanding illness.</w:t>
            </w:r>
            <w:proofErr w:type="gramEnd"/>
          </w:p>
        </w:tc>
        <w:tc>
          <w:tcPr>
            <w:tcW w:w="992" w:type="dxa"/>
            <w:shd w:val="clear" w:color="auto" w:fill="auto"/>
          </w:tcPr>
          <w:p w:rsidR="00D64C2B" w:rsidRPr="00D64C2B" w:rsidRDefault="00D64C2B" w:rsidP="00D64C2B">
            <w:pPr>
              <w:spacing w:after="0" w:line="240" w:lineRule="auto"/>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Type of mother (lone vs. coupled).</w:t>
            </w:r>
          </w:p>
          <w:p w:rsidR="00D64C2B" w:rsidRPr="00D64C2B" w:rsidRDefault="00D64C2B" w:rsidP="00D64C2B">
            <w:pPr>
              <w:spacing w:after="0" w:line="240" w:lineRule="auto"/>
              <w:rPr>
                <w:rFonts w:ascii="Times New Roman" w:eastAsia="Times New Roman" w:hAnsi="Times New Roman" w:cs="Times New Roman"/>
                <w:sz w:val="12"/>
                <w:szCs w:val="12"/>
              </w:rPr>
            </w:pPr>
          </w:p>
        </w:tc>
        <w:tc>
          <w:tcPr>
            <w:tcW w:w="1701" w:type="dxa"/>
            <w:shd w:val="clear" w:color="auto" w:fill="auto"/>
          </w:tcPr>
          <w:p w:rsidR="00D64C2B" w:rsidRPr="00D64C2B" w:rsidRDefault="00D64C2B" w:rsidP="00D64C2B">
            <w:pPr>
              <w:spacing w:after="0" w:line="240" w:lineRule="auto"/>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Family policy models</w:t>
            </w:r>
          </w:p>
          <w:p w:rsidR="00D64C2B" w:rsidRPr="00D64C2B" w:rsidRDefault="00D64C2B" w:rsidP="00D64C2B">
            <w:pPr>
              <w:numPr>
                <w:ilvl w:val="0"/>
                <w:numId w:val="1"/>
              </w:numPr>
              <w:spacing w:line="240" w:lineRule="auto"/>
              <w:ind w:left="176" w:hanging="142"/>
              <w:contextualSpacing/>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market-oriented family</w:t>
            </w:r>
          </w:p>
          <w:p w:rsidR="00D64C2B" w:rsidRPr="00D64C2B" w:rsidRDefault="00D64C2B" w:rsidP="00D64C2B">
            <w:pPr>
              <w:numPr>
                <w:ilvl w:val="0"/>
                <w:numId w:val="1"/>
              </w:numPr>
              <w:spacing w:line="240" w:lineRule="auto"/>
              <w:ind w:left="176" w:hanging="142"/>
              <w:contextualSpacing/>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dual-earner</w:t>
            </w:r>
          </w:p>
          <w:p w:rsidR="00D64C2B" w:rsidRPr="00D64C2B" w:rsidRDefault="00D64C2B" w:rsidP="00D64C2B">
            <w:pPr>
              <w:numPr>
                <w:ilvl w:val="0"/>
                <w:numId w:val="1"/>
              </w:numPr>
              <w:spacing w:line="240" w:lineRule="auto"/>
              <w:ind w:left="176" w:hanging="142"/>
              <w:contextualSpacing/>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contradictory</w:t>
            </w:r>
          </w:p>
          <w:p w:rsidR="00D64C2B" w:rsidRPr="00D64C2B" w:rsidRDefault="00D64C2B" w:rsidP="00D64C2B">
            <w:pPr>
              <w:numPr>
                <w:ilvl w:val="0"/>
                <w:numId w:val="1"/>
              </w:numPr>
              <w:spacing w:line="240" w:lineRule="auto"/>
              <w:ind w:left="176" w:hanging="142"/>
              <w:contextualSpacing/>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 xml:space="preserve">general-family </w:t>
            </w:r>
          </w:p>
        </w:tc>
        <w:tc>
          <w:tcPr>
            <w:tcW w:w="3719" w:type="dxa"/>
            <w:shd w:val="clear" w:color="auto" w:fill="auto"/>
          </w:tcPr>
          <w:p w:rsidR="00D64C2B" w:rsidRPr="00D64C2B" w:rsidRDefault="00D64C2B" w:rsidP="00D64C2B">
            <w:pPr>
              <w:spacing w:after="0" w:line="240" w:lineRule="auto"/>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Dual-earner family policy model and generous family benefits provide more protection to Swedish mothers in general and lone mothers in particular from poor health, poverty, and unemployment.</w:t>
            </w:r>
          </w:p>
          <w:p w:rsidR="00D64C2B" w:rsidRPr="00D64C2B" w:rsidRDefault="00D64C2B" w:rsidP="00D64C2B">
            <w:pPr>
              <w:spacing w:after="0" w:line="240" w:lineRule="auto"/>
              <w:rPr>
                <w:rFonts w:ascii="Times New Roman" w:eastAsia="Times New Roman" w:hAnsi="Times New Roman" w:cs="Times New Roman"/>
                <w:sz w:val="12"/>
                <w:szCs w:val="12"/>
                <w:u w:val="single"/>
              </w:rPr>
            </w:pPr>
            <w:r w:rsidRPr="00D64C2B">
              <w:rPr>
                <w:rFonts w:ascii="Times New Roman" w:eastAsia="Times New Roman" w:hAnsi="Times New Roman" w:cs="Times New Roman"/>
                <w:sz w:val="12"/>
                <w:szCs w:val="12"/>
              </w:rPr>
              <w:t xml:space="preserve"> </w:t>
            </w:r>
          </w:p>
        </w:tc>
      </w:tr>
      <w:tr w:rsidR="00D64C2B" w:rsidRPr="00D64C2B" w:rsidTr="005A507D">
        <w:tc>
          <w:tcPr>
            <w:tcW w:w="1242" w:type="dxa"/>
            <w:shd w:val="clear" w:color="auto" w:fill="auto"/>
          </w:tcPr>
          <w:p w:rsidR="00D64C2B" w:rsidRPr="00D64C2B" w:rsidRDefault="00D64C2B" w:rsidP="00D64C2B">
            <w:pPr>
              <w:autoSpaceDE w:val="0"/>
              <w:autoSpaceDN w:val="0"/>
              <w:adjustRightInd w:val="0"/>
              <w:spacing w:after="0" w:line="240" w:lineRule="auto"/>
              <w:rPr>
                <w:rFonts w:ascii="Times New Roman" w:eastAsia="Times New Roman" w:hAnsi="Times New Roman" w:cs="Times New Roman"/>
                <w:sz w:val="12"/>
                <w:szCs w:val="12"/>
              </w:rPr>
            </w:pPr>
            <w:proofErr w:type="spellStart"/>
            <w:proofErr w:type="gramStart"/>
            <w:r w:rsidRPr="00D64C2B">
              <w:rPr>
                <w:rFonts w:ascii="Times New Roman" w:eastAsia="Times New Roman" w:hAnsi="Times New Roman" w:cs="Times New Roman"/>
                <w:sz w:val="12"/>
                <w:szCs w:val="12"/>
              </w:rPr>
              <w:t>Engster</w:t>
            </w:r>
            <w:proofErr w:type="spellEnd"/>
            <w:r w:rsidRPr="00D64C2B">
              <w:rPr>
                <w:rFonts w:ascii="Times New Roman" w:eastAsia="Times New Roman" w:hAnsi="Times New Roman" w:cs="Times New Roman"/>
                <w:sz w:val="12"/>
                <w:szCs w:val="12"/>
              </w:rPr>
              <w:t xml:space="preserve"> and </w:t>
            </w:r>
            <w:proofErr w:type="spellStart"/>
            <w:r w:rsidRPr="00D64C2B">
              <w:rPr>
                <w:rFonts w:ascii="Times New Roman" w:eastAsia="Times New Roman" w:hAnsi="Times New Roman" w:cs="Times New Roman"/>
                <w:sz w:val="12"/>
                <w:szCs w:val="12"/>
              </w:rPr>
              <w:t>Olofsdotter</w:t>
            </w:r>
            <w:proofErr w:type="spellEnd"/>
            <w:r w:rsidRPr="00D64C2B">
              <w:rPr>
                <w:rFonts w:ascii="Times New Roman" w:eastAsia="Times New Roman" w:hAnsi="Times New Roman" w:cs="Times New Roman"/>
                <w:sz w:val="12"/>
                <w:szCs w:val="12"/>
              </w:rPr>
              <w:t xml:space="preserve"> </w:t>
            </w:r>
            <w:proofErr w:type="spellStart"/>
            <w:r w:rsidRPr="00D64C2B">
              <w:rPr>
                <w:rFonts w:ascii="Times New Roman" w:eastAsia="Times New Roman" w:hAnsi="Times New Roman" w:cs="Times New Roman"/>
                <w:sz w:val="12"/>
                <w:szCs w:val="12"/>
              </w:rPr>
              <w:t>Stensota</w:t>
            </w:r>
            <w:proofErr w:type="spellEnd"/>
            <w:r w:rsidRPr="00D64C2B">
              <w:rPr>
                <w:rFonts w:ascii="Times New Roman" w:eastAsia="Times New Roman" w:hAnsi="Times New Roman" w:cs="Times New Roman"/>
                <w:sz w:val="12"/>
                <w:szCs w:val="12"/>
              </w:rPr>
              <w:t xml:space="preserve"> (2011).</w:t>
            </w:r>
            <w:proofErr w:type="gramEnd"/>
          </w:p>
        </w:tc>
        <w:tc>
          <w:tcPr>
            <w:tcW w:w="2127" w:type="dxa"/>
            <w:shd w:val="clear" w:color="auto" w:fill="auto"/>
          </w:tcPr>
          <w:p w:rsidR="00D64C2B" w:rsidRPr="00D64C2B" w:rsidRDefault="00D64C2B" w:rsidP="00D64C2B">
            <w:pPr>
              <w:autoSpaceDE w:val="0"/>
              <w:autoSpaceDN w:val="0"/>
              <w:adjustRightInd w:val="0"/>
              <w:spacing w:after="0" w:line="240" w:lineRule="auto"/>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“Do Family Policy Regimes Matter for Children's Well-Being?”</w:t>
            </w:r>
          </w:p>
        </w:tc>
        <w:tc>
          <w:tcPr>
            <w:tcW w:w="2976" w:type="dxa"/>
            <w:shd w:val="clear" w:color="auto" w:fill="auto"/>
          </w:tcPr>
          <w:p w:rsidR="00D64C2B" w:rsidRPr="00D64C2B" w:rsidRDefault="00D64C2B" w:rsidP="00D64C2B">
            <w:pPr>
              <w:spacing w:after="0" w:line="240" w:lineRule="auto"/>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 xml:space="preserve">OECD, UNICEF, Gauthier and </w:t>
            </w:r>
            <w:proofErr w:type="spellStart"/>
            <w:r w:rsidRPr="00D64C2B">
              <w:rPr>
                <w:rFonts w:ascii="Times New Roman" w:eastAsia="Times New Roman" w:hAnsi="Times New Roman" w:cs="Times New Roman"/>
                <w:sz w:val="12"/>
                <w:szCs w:val="12"/>
              </w:rPr>
              <w:t>Bortnik’s</w:t>
            </w:r>
            <w:proofErr w:type="spellEnd"/>
            <w:r w:rsidRPr="00D64C2B">
              <w:rPr>
                <w:rFonts w:ascii="Times New Roman" w:eastAsia="Times New Roman" w:hAnsi="Times New Roman" w:cs="Times New Roman"/>
                <w:sz w:val="12"/>
                <w:szCs w:val="12"/>
              </w:rPr>
              <w:t xml:space="preserve"> Comparative Maternity, Parental, and Childcare Database, LIS</w:t>
            </w:r>
          </w:p>
        </w:tc>
        <w:tc>
          <w:tcPr>
            <w:tcW w:w="1276" w:type="dxa"/>
            <w:shd w:val="clear" w:color="auto" w:fill="auto"/>
          </w:tcPr>
          <w:p w:rsidR="00D64C2B" w:rsidRPr="00D64C2B" w:rsidRDefault="00D64C2B" w:rsidP="00D64C2B">
            <w:pPr>
              <w:spacing w:after="0" w:line="240" w:lineRule="auto"/>
              <w:rPr>
                <w:rFonts w:ascii="Times New Roman" w:eastAsia="Times New Roman" w:hAnsi="Times New Roman" w:cs="Times New Roman"/>
                <w:sz w:val="12"/>
                <w:szCs w:val="12"/>
              </w:rPr>
            </w:pPr>
            <w:proofErr w:type="gramStart"/>
            <w:r w:rsidRPr="00D64C2B">
              <w:rPr>
                <w:rFonts w:ascii="Times New Roman" w:eastAsia="Times New Roman" w:hAnsi="Times New Roman" w:cs="Times New Roman"/>
                <w:sz w:val="12"/>
                <w:szCs w:val="12"/>
              </w:rPr>
              <w:t>Child mortality.</w:t>
            </w:r>
            <w:proofErr w:type="gramEnd"/>
            <w:r w:rsidRPr="00D64C2B">
              <w:rPr>
                <w:rFonts w:ascii="Times New Roman" w:eastAsia="Times New Roman" w:hAnsi="Times New Roman" w:cs="Times New Roman"/>
                <w:sz w:val="12"/>
                <w:szCs w:val="12"/>
              </w:rPr>
              <w:t xml:space="preserve"> </w:t>
            </w:r>
          </w:p>
          <w:p w:rsidR="00D64C2B" w:rsidRPr="00D64C2B" w:rsidRDefault="00D64C2B" w:rsidP="00D64C2B">
            <w:pPr>
              <w:spacing w:after="0" w:line="240" w:lineRule="auto"/>
              <w:rPr>
                <w:rFonts w:ascii="Times New Roman" w:eastAsia="Times New Roman" w:hAnsi="Times New Roman" w:cs="Times New Roman"/>
                <w:sz w:val="12"/>
                <w:szCs w:val="12"/>
              </w:rPr>
            </w:pPr>
            <w:proofErr w:type="gramStart"/>
            <w:r w:rsidRPr="00D64C2B">
              <w:rPr>
                <w:rFonts w:ascii="Times New Roman" w:eastAsia="Times New Roman" w:hAnsi="Times New Roman" w:cs="Times New Roman"/>
                <w:sz w:val="12"/>
                <w:szCs w:val="12"/>
              </w:rPr>
              <w:t>Child poverty.</w:t>
            </w:r>
            <w:proofErr w:type="gramEnd"/>
            <w:r w:rsidRPr="00D64C2B">
              <w:rPr>
                <w:rFonts w:ascii="Times New Roman" w:eastAsia="Times New Roman" w:hAnsi="Times New Roman" w:cs="Times New Roman"/>
                <w:sz w:val="12"/>
                <w:szCs w:val="12"/>
              </w:rPr>
              <w:t xml:space="preserve"> </w:t>
            </w:r>
          </w:p>
          <w:p w:rsidR="00D64C2B" w:rsidRPr="00D64C2B" w:rsidRDefault="00D64C2B" w:rsidP="00D64C2B">
            <w:pPr>
              <w:spacing w:after="0" w:line="240" w:lineRule="auto"/>
              <w:rPr>
                <w:rFonts w:ascii="Times New Roman" w:eastAsia="Times New Roman" w:hAnsi="Times New Roman" w:cs="Times New Roman"/>
                <w:sz w:val="12"/>
                <w:szCs w:val="12"/>
              </w:rPr>
            </w:pPr>
            <w:proofErr w:type="gramStart"/>
            <w:r w:rsidRPr="00D64C2B">
              <w:rPr>
                <w:rFonts w:ascii="Times New Roman" w:eastAsia="Times New Roman" w:hAnsi="Times New Roman" w:cs="Times New Roman"/>
                <w:sz w:val="12"/>
                <w:szCs w:val="12"/>
              </w:rPr>
              <w:t>Educational attainment and achievement.</w:t>
            </w:r>
            <w:proofErr w:type="gramEnd"/>
          </w:p>
        </w:tc>
        <w:tc>
          <w:tcPr>
            <w:tcW w:w="992" w:type="dxa"/>
            <w:shd w:val="clear" w:color="auto" w:fill="auto"/>
          </w:tcPr>
          <w:p w:rsidR="00D64C2B" w:rsidRPr="00D64C2B" w:rsidRDefault="00D64C2B" w:rsidP="00D64C2B">
            <w:pPr>
              <w:spacing w:after="0" w:line="240" w:lineRule="auto"/>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n/a</w:t>
            </w:r>
          </w:p>
        </w:tc>
        <w:tc>
          <w:tcPr>
            <w:tcW w:w="1701" w:type="dxa"/>
            <w:shd w:val="clear" w:color="auto" w:fill="auto"/>
          </w:tcPr>
          <w:p w:rsidR="00D64C2B" w:rsidRPr="00D64C2B" w:rsidRDefault="00D64C2B" w:rsidP="00D64C2B">
            <w:pPr>
              <w:spacing w:after="0" w:line="240" w:lineRule="auto"/>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Family policies</w:t>
            </w:r>
          </w:p>
          <w:p w:rsidR="00D64C2B" w:rsidRPr="00D64C2B" w:rsidRDefault="00D64C2B" w:rsidP="00D64C2B">
            <w:pPr>
              <w:numPr>
                <w:ilvl w:val="0"/>
                <w:numId w:val="1"/>
              </w:numPr>
              <w:spacing w:line="240" w:lineRule="auto"/>
              <w:ind w:left="176" w:hanging="142"/>
              <w:contextualSpacing/>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Family cash and tax benefits</w:t>
            </w:r>
          </w:p>
          <w:p w:rsidR="00D64C2B" w:rsidRPr="00D64C2B" w:rsidRDefault="00D64C2B" w:rsidP="00D64C2B">
            <w:pPr>
              <w:numPr>
                <w:ilvl w:val="0"/>
                <w:numId w:val="1"/>
              </w:numPr>
              <w:spacing w:line="240" w:lineRule="auto"/>
              <w:ind w:left="176" w:hanging="142"/>
              <w:contextualSpacing/>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Paid parenting leaves</w:t>
            </w:r>
          </w:p>
          <w:p w:rsidR="00D64C2B" w:rsidRPr="00D64C2B" w:rsidRDefault="00D64C2B" w:rsidP="00D64C2B">
            <w:pPr>
              <w:numPr>
                <w:ilvl w:val="0"/>
                <w:numId w:val="1"/>
              </w:numPr>
              <w:spacing w:line="240" w:lineRule="auto"/>
              <w:ind w:left="176" w:hanging="142"/>
              <w:contextualSpacing/>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Public child care support</w:t>
            </w:r>
          </w:p>
        </w:tc>
        <w:tc>
          <w:tcPr>
            <w:tcW w:w="3719" w:type="dxa"/>
            <w:shd w:val="clear" w:color="auto" w:fill="auto"/>
          </w:tcPr>
          <w:p w:rsidR="00D64C2B" w:rsidRPr="00D64C2B" w:rsidRDefault="00D64C2B" w:rsidP="00D64C2B">
            <w:pPr>
              <w:spacing w:after="0" w:line="240" w:lineRule="auto"/>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 xml:space="preserve">Family policies have a significant impact on improving children’s well-being, and dual-earner regimes,  combining high levels of support for paid parenting leaves and public child care, are strongly associated with low levels of child poverty and child mortality. </w:t>
            </w:r>
          </w:p>
        </w:tc>
      </w:tr>
      <w:tr w:rsidR="00D64C2B" w:rsidRPr="00D64C2B" w:rsidTr="005A507D">
        <w:tc>
          <w:tcPr>
            <w:tcW w:w="1242" w:type="dxa"/>
            <w:shd w:val="clear" w:color="auto" w:fill="auto"/>
          </w:tcPr>
          <w:p w:rsidR="00D64C2B" w:rsidRPr="00D64C2B" w:rsidRDefault="00D64C2B" w:rsidP="00D64C2B">
            <w:pPr>
              <w:autoSpaceDE w:val="0"/>
              <w:autoSpaceDN w:val="0"/>
              <w:adjustRightInd w:val="0"/>
              <w:spacing w:after="0" w:line="240" w:lineRule="auto"/>
              <w:rPr>
                <w:rFonts w:ascii="Times New Roman" w:eastAsia="Times New Roman" w:hAnsi="Times New Roman" w:cs="Times New Roman"/>
                <w:sz w:val="12"/>
                <w:szCs w:val="12"/>
              </w:rPr>
            </w:pPr>
            <w:proofErr w:type="gramStart"/>
            <w:r w:rsidRPr="00D64C2B">
              <w:rPr>
                <w:rFonts w:ascii="Times New Roman" w:eastAsia="Times New Roman" w:hAnsi="Times New Roman" w:cs="Times New Roman"/>
                <w:sz w:val="12"/>
                <w:szCs w:val="12"/>
              </w:rPr>
              <w:t xml:space="preserve">Ferrarini and </w:t>
            </w:r>
            <w:proofErr w:type="spellStart"/>
            <w:r w:rsidRPr="00D64C2B">
              <w:rPr>
                <w:rFonts w:ascii="Times New Roman" w:eastAsia="Times New Roman" w:hAnsi="Times New Roman" w:cs="Times New Roman"/>
                <w:sz w:val="12"/>
                <w:szCs w:val="12"/>
              </w:rPr>
              <w:t>Norstrom</w:t>
            </w:r>
            <w:proofErr w:type="spellEnd"/>
            <w:r w:rsidRPr="00D64C2B">
              <w:rPr>
                <w:rFonts w:ascii="Times New Roman" w:eastAsia="Times New Roman" w:hAnsi="Times New Roman" w:cs="Times New Roman"/>
                <w:sz w:val="12"/>
                <w:szCs w:val="12"/>
              </w:rPr>
              <w:t xml:space="preserve"> (2010).</w:t>
            </w:r>
            <w:proofErr w:type="gramEnd"/>
            <w:r w:rsidRPr="00D64C2B">
              <w:rPr>
                <w:rFonts w:ascii="Times New Roman" w:eastAsia="Times New Roman" w:hAnsi="Times New Roman" w:cs="Times New Roman"/>
                <w:sz w:val="12"/>
                <w:szCs w:val="12"/>
              </w:rPr>
              <w:t xml:space="preserve"> </w:t>
            </w:r>
          </w:p>
        </w:tc>
        <w:tc>
          <w:tcPr>
            <w:tcW w:w="2127" w:type="dxa"/>
            <w:shd w:val="clear" w:color="auto" w:fill="auto"/>
          </w:tcPr>
          <w:p w:rsidR="00D64C2B" w:rsidRPr="00D64C2B" w:rsidRDefault="00D64C2B" w:rsidP="00D64C2B">
            <w:pPr>
              <w:autoSpaceDE w:val="0"/>
              <w:autoSpaceDN w:val="0"/>
              <w:adjustRightInd w:val="0"/>
              <w:spacing w:after="0" w:line="240" w:lineRule="auto"/>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 xml:space="preserve">"Family policy, economic development and infant mortality: a longitudinal comparative analysis." </w:t>
            </w:r>
          </w:p>
        </w:tc>
        <w:tc>
          <w:tcPr>
            <w:tcW w:w="2976" w:type="dxa"/>
            <w:shd w:val="clear" w:color="auto" w:fill="auto"/>
          </w:tcPr>
          <w:p w:rsidR="00D64C2B" w:rsidRPr="00D64C2B" w:rsidRDefault="00D64C2B" w:rsidP="00D64C2B">
            <w:pPr>
              <w:spacing w:after="0" w:line="240" w:lineRule="auto"/>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 xml:space="preserve">SCIP, Human Mortality Database, Angus </w:t>
            </w:r>
            <w:proofErr w:type="spellStart"/>
            <w:r w:rsidRPr="00D64C2B">
              <w:rPr>
                <w:rFonts w:ascii="Times New Roman" w:eastAsia="Times New Roman" w:hAnsi="Times New Roman" w:cs="Times New Roman"/>
                <w:sz w:val="12"/>
                <w:szCs w:val="12"/>
              </w:rPr>
              <w:t>Maddison’s</w:t>
            </w:r>
            <w:proofErr w:type="spellEnd"/>
            <w:r w:rsidRPr="00D64C2B">
              <w:rPr>
                <w:rFonts w:ascii="Times New Roman" w:eastAsia="Times New Roman" w:hAnsi="Times New Roman" w:cs="Times New Roman"/>
                <w:sz w:val="12"/>
                <w:szCs w:val="12"/>
              </w:rPr>
              <w:t xml:space="preserve"> data bank, ILO, OECD, Parental Leave Database, </w:t>
            </w:r>
          </w:p>
          <w:p w:rsidR="00D64C2B" w:rsidRPr="00D64C2B" w:rsidRDefault="00D64C2B" w:rsidP="00D64C2B">
            <w:pPr>
              <w:spacing w:after="0" w:line="240" w:lineRule="auto"/>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1950-2000.</w:t>
            </w:r>
          </w:p>
        </w:tc>
        <w:tc>
          <w:tcPr>
            <w:tcW w:w="1276" w:type="dxa"/>
            <w:shd w:val="clear" w:color="auto" w:fill="auto"/>
          </w:tcPr>
          <w:p w:rsidR="00D64C2B" w:rsidRPr="00D64C2B" w:rsidRDefault="00D64C2B" w:rsidP="00D64C2B">
            <w:pPr>
              <w:spacing w:after="0" w:line="240" w:lineRule="auto"/>
              <w:rPr>
                <w:rFonts w:ascii="Times New Roman" w:eastAsia="Times New Roman" w:hAnsi="Times New Roman" w:cs="Times New Roman"/>
                <w:sz w:val="12"/>
                <w:szCs w:val="12"/>
              </w:rPr>
            </w:pPr>
            <w:proofErr w:type="gramStart"/>
            <w:r w:rsidRPr="00D64C2B">
              <w:rPr>
                <w:rFonts w:ascii="Times New Roman" w:eastAsia="Times New Roman" w:hAnsi="Times New Roman" w:cs="Times New Roman"/>
                <w:sz w:val="12"/>
                <w:szCs w:val="12"/>
              </w:rPr>
              <w:t>Infant mortality rate.</w:t>
            </w:r>
            <w:proofErr w:type="gramEnd"/>
          </w:p>
        </w:tc>
        <w:tc>
          <w:tcPr>
            <w:tcW w:w="992" w:type="dxa"/>
            <w:shd w:val="clear" w:color="auto" w:fill="auto"/>
          </w:tcPr>
          <w:p w:rsidR="00D64C2B" w:rsidRPr="00D64C2B" w:rsidRDefault="00D64C2B" w:rsidP="00D64C2B">
            <w:pPr>
              <w:spacing w:after="0" w:line="240" w:lineRule="auto"/>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n/a</w:t>
            </w:r>
          </w:p>
        </w:tc>
        <w:tc>
          <w:tcPr>
            <w:tcW w:w="1701" w:type="dxa"/>
            <w:shd w:val="clear" w:color="auto" w:fill="auto"/>
          </w:tcPr>
          <w:p w:rsidR="00D64C2B" w:rsidRPr="00D64C2B" w:rsidRDefault="00D64C2B" w:rsidP="00D64C2B">
            <w:pPr>
              <w:spacing w:after="0" w:line="240" w:lineRule="auto"/>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Family policy benefits</w:t>
            </w:r>
          </w:p>
          <w:p w:rsidR="00D64C2B" w:rsidRPr="00D64C2B" w:rsidRDefault="00D64C2B" w:rsidP="00D64C2B">
            <w:pPr>
              <w:numPr>
                <w:ilvl w:val="0"/>
                <w:numId w:val="1"/>
              </w:numPr>
              <w:spacing w:line="240" w:lineRule="auto"/>
              <w:ind w:left="176" w:hanging="142"/>
              <w:contextualSpacing/>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earning-related parental insurance</w:t>
            </w:r>
          </w:p>
          <w:p w:rsidR="00D64C2B" w:rsidRPr="00D64C2B" w:rsidRDefault="00D64C2B" w:rsidP="00D64C2B">
            <w:pPr>
              <w:numPr>
                <w:ilvl w:val="0"/>
                <w:numId w:val="1"/>
              </w:numPr>
              <w:spacing w:line="240" w:lineRule="auto"/>
              <w:ind w:left="176" w:hanging="142"/>
              <w:contextualSpacing/>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child leave benefits</w:t>
            </w:r>
          </w:p>
          <w:p w:rsidR="00D64C2B" w:rsidRPr="00D64C2B" w:rsidRDefault="00D64C2B" w:rsidP="00D64C2B">
            <w:pPr>
              <w:numPr>
                <w:ilvl w:val="0"/>
                <w:numId w:val="1"/>
              </w:numPr>
              <w:spacing w:line="240" w:lineRule="auto"/>
              <w:ind w:left="176" w:hanging="142"/>
              <w:contextualSpacing/>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child allowances</w:t>
            </w:r>
          </w:p>
          <w:p w:rsidR="00D64C2B" w:rsidRPr="00D64C2B" w:rsidRDefault="00D64C2B" w:rsidP="00D64C2B">
            <w:pPr>
              <w:numPr>
                <w:ilvl w:val="0"/>
                <w:numId w:val="1"/>
              </w:numPr>
              <w:spacing w:line="240" w:lineRule="auto"/>
              <w:ind w:left="176" w:hanging="142"/>
              <w:contextualSpacing/>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maternity grants</w:t>
            </w:r>
          </w:p>
          <w:p w:rsidR="00D64C2B" w:rsidRPr="00D64C2B" w:rsidRDefault="00D64C2B" w:rsidP="00D64C2B">
            <w:pPr>
              <w:numPr>
                <w:ilvl w:val="0"/>
                <w:numId w:val="1"/>
              </w:numPr>
              <w:spacing w:line="240" w:lineRule="auto"/>
              <w:ind w:left="176" w:hanging="142"/>
              <w:contextualSpacing/>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tax reductions for a worker with a dependant spouse</w:t>
            </w:r>
          </w:p>
        </w:tc>
        <w:tc>
          <w:tcPr>
            <w:tcW w:w="3719" w:type="dxa"/>
            <w:shd w:val="clear" w:color="auto" w:fill="auto"/>
          </w:tcPr>
          <w:p w:rsidR="00D64C2B" w:rsidRPr="00D64C2B" w:rsidRDefault="00D64C2B" w:rsidP="00D64C2B">
            <w:pPr>
              <w:spacing w:after="0" w:line="240" w:lineRule="auto"/>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The more generous the earnings-related parental leave benefits, the lower the infant mortality (for the period 1970-2000).</w:t>
            </w:r>
          </w:p>
        </w:tc>
      </w:tr>
      <w:tr w:rsidR="00D64C2B" w:rsidRPr="00D64C2B" w:rsidTr="005A507D">
        <w:tc>
          <w:tcPr>
            <w:tcW w:w="1242" w:type="dxa"/>
            <w:shd w:val="clear" w:color="auto" w:fill="auto"/>
          </w:tcPr>
          <w:p w:rsidR="00D64C2B" w:rsidRPr="00D64C2B" w:rsidRDefault="00D64C2B" w:rsidP="00D64C2B">
            <w:pPr>
              <w:autoSpaceDE w:val="0"/>
              <w:autoSpaceDN w:val="0"/>
              <w:adjustRightInd w:val="0"/>
              <w:spacing w:after="0" w:line="240" w:lineRule="auto"/>
              <w:rPr>
                <w:rFonts w:ascii="Times New Roman" w:eastAsia="Times New Roman" w:hAnsi="Times New Roman" w:cs="Times New Roman"/>
                <w:sz w:val="12"/>
                <w:szCs w:val="12"/>
              </w:rPr>
            </w:pPr>
            <w:proofErr w:type="gramStart"/>
            <w:r w:rsidRPr="00D64C2B">
              <w:rPr>
                <w:rFonts w:ascii="Times New Roman" w:eastAsia="Times New Roman" w:hAnsi="Times New Roman" w:cs="Times New Roman"/>
                <w:sz w:val="12"/>
                <w:szCs w:val="12"/>
              </w:rPr>
              <w:t xml:space="preserve">Ferrarini and </w:t>
            </w:r>
            <w:proofErr w:type="spellStart"/>
            <w:r w:rsidRPr="00D64C2B">
              <w:rPr>
                <w:rFonts w:ascii="Times New Roman" w:eastAsia="Times New Roman" w:hAnsi="Times New Roman" w:cs="Times New Roman"/>
                <w:sz w:val="12"/>
                <w:szCs w:val="12"/>
              </w:rPr>
              <w:t>Sjoberg</w:t>
            </w:r>
            <w:proofErr w:type="spellEnd"/>
            <w:r w:rsidRPr="00D64C2B">
              <w:rPr>
                <w:rFonts w:ascii="Times New Roman" w:eastAsia="Times New Roman" w:hAnsi="Times New Roman" w:cs="Times New Roman"/>
                <w:sz w:val="12"/>
                <w:szCs w:val="12"/>
              </w:rPr>
              <w:t xml:space="preserve"> (2010).</w:t>
            </w:r>
            <w:proofErr w:type="gramEnd"/>
          </w:p>
        </w:tc>
        <w:tc>
          <w:tcPr>
            <w:tcW w:w="2127" w:type="dxa"/>
            <w:shd w:val="clear" w:color="auto" w:fill="auto"/>
          </w:tcPr>
          <w:p w:rsidR="00D64C2B" w:rsidRPr="00D64C2B" w:rsidRDefault="00D64C2B" w:rsidP="00D64C2B">
            <w:pPr>
              <w:autoSpaceDE w:val="0"/>
              <w:autoSpaceDN w:val="0"/>
              <w:adjustRightInd w:val="0"/>
              <w:spacing w:after="0" w:line="240" w:lineRule="auto"/>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“Social policy and health: transition countries in a comparative perspective”.</w:t>
            </w:r>
          </w:p>
        </w:tc>
        <w:tc>
          <w:tcPr>
            <w:tcW w:w="2976" w:type="dxa"/>
            <w:shd w:val="clear" w:color="auto" w:fill="auto"/>
          </w:tcPr>
          <w:p w:rsidR="00D64C2B" w:rsidRPr="00D64C2B" w:rsidRDefault="00D64C2B" w:rsidP="00D64C2B">
            <w:pPr>
              <w:spacing w:after="0" w:line="240" w:lineRule="auto"/>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SCIP, Parental Leave Database, SPEC, LIS, ESS.</w:t>
            </w:r>
          </w:p>
          <w:p w:rsidR="00D64C2B" w:rsidRPr="00D64C2B" w:rsidRDefault="00D64C2B" w:rsidP="00D64C2B">
            <w:pPr>
              <w:spacing w:after="0" w:line="240" w:lineRule="auto"/>
              <w:rPr>
                <w:rFonts w:ascii="Times New Roman" w:eastAsia="Times New Roman" w:hAnsi="Times New Roman" w:cs="Times New Roman"/>
                <w:sz w:val="12"/>
                <w:szCs w:val="12"/>
              </w:rPr>
            </w:pPr>
            <w:proofErr w:type="gramStart"/>
            <w:r w:rsidRPr="00D64C2B">
              <w:rPr>
                <w:rFonts w:ascii="Times New Roman" w:eastAsia="Times New Roman" w:hAnsi="Times New Roman" w:cs="Times New Roman"/>
                <w:sz w:val="12"/>
                <w:szCs w:val="12"/>
              </w:rPr>
              <w:t>Mid 1990s- mid 2000s.</w:t>
            </w:r>
            <w:proofErr w:type="gramEnd"/>
          </w:p>
        </w:tc>
        <w:tc>
          <w:tcPr>
            <w:tcW w:w="1276" w:type="dxa"/>
            <w:shd w:val="clear" w:color="auto" w:fill="auto"/>
          </w:tcPr>
          <w:p w:rsidR="00D64C2B" w:rsidRPr="00D64C2B" w:rsidRDefault="00D64C2B" w:rsidP="00D64C2B">
            <w:pPr>
              <w:spacing w:after="0" w:line="240" w:lineRule="auto"/>
              <w:rPr>
                <w:rFonts w:ascii="Times New Roman" w:eastAsia="Times New Roman" w:hAnsi="Times New Roman" w:cs="Times New Roman"/>
                <w:sz w:val="12"/>
                <w:szCs w:val="12"/>
              </w:rPr>
            </w:pPr>
            <w:proofErr w:type="gramStart"/>
            <w:r w:rsidRPr="00D64C2B">
              <w:rPr>
                <w:rFonts w:ascii="Times New Roman" w:eastAsia="Times New Roman" w:hAnsi="Times New Roman" w:cs="Times New Roman"/>
                <w:sz w:val="12"/>
                <w:szCs w:val="12"/>
              </w:rPr>
              <w:t>Self-rated health.</w:t>
            </w:r>
            <w:proofErr w:type="gramEnd"/>
          </w:p>
          <w:p w:rsidR="00D64C2B" w:rsidRPr="00D64C2B" w:rsidRDefault="00D64C2B" w:rsidP="00D64C2B">
            <w:pPr>
              <w:spacing w:after="0" w:line="240" w:lineRule="auto"/>
              <w:rPr>
                <w:rFonts w:ascii="Times New Roman" w:eastAsia="Times New Roman" w:hAnsi="Times New Roman" w:cs="Times New Roman"/>
                <w:sz w:val="12"/>
                <w:szCs w:val="12"/>
              </w:rPr>
            </w:pPr>
            <w:proofErr w:type="gramStart"/>
            <w:r w:rsidRPr="00D64C2B">
              <w:rPr>
                <w:rFonts w:ascii="Times New Roman" w:eastAsia="Times New Roman" w:hAnsi="Times New Roman" w:cs="Times New Roman"/>
                <w:sz w:val="12"/>
                <w:szCs w:val="12"/>
              </w:rPr>
              <w:t>Infant mortality.</w:t>
            </w:r>
            <w:proofErr w:type="gramEnd"/>
            <w:r w:rsidRPr="00D64C2B">
              <w:rPr>
                <w:rFonts w:ascii="Times New Roman" w:eastAsia="Times New Roman" w:hAnsi="Times New Roman" w:cs="Times New Roman"/>
                <w:sz w:val="12"/>
                <w:szCs w:val="12"/>
              </w:rPr>
              <w:t xml:space="preserve"> </w:t>
            </w:r>
          </w:p>
        </w:tc>
        <w:tc>
          <w:tcPr>
            <w:tcW w:w="992" w:type="dxa"/>
            <w:shd w:val="clear" w:color="auto" w:fill="auto"/>
          </w:tcPr>
          <w:p w:rsidR="00D64C2B" w:rsidRPr="00D64C2B" w:rsidRDefault="00D64C2B" w:rsidP="00D64C2B">
            <w:pPr>
              <w:spacing w:after="0" w:line="240" w:lineRule="auto"/>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n/a</w:t>
            </w:r>
          </w:p>
        </w:tc>
        <w:tc>
          <w:tcPr>
            <w:tcW w:w="1701" w:type="dxa"/>
            <w:shd w:val="clear" w:color="auto" w:fill="auto"/>
          </w:tcPr>
          <w:p w:rsidR="00D64C2B" w:rsidRPr="00D64C2B" w:rsidRDefault="00D64C2B" w:rsidP="00D64C2B">
            <w:pPr>
              <w:spacing w:after="0" w:line="240" w:lineRule="auto"/>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Family policy benefits</w:t>
            </w:r>
          </w:p>
          <w:p w:rsidR="00D64C2B" w:rsidRPr="00D64C2B" w:rsidRDefault="00D64C2B" w:rsidP="00D64C2B">
            <w:pPr>
              <w:numPr>
                <w:ilvl w:val="0"/>
                <w:numId w:val="1"/>
              </w:numPr>
              <w:spacing w:line="240" w:lineRule="auto"/>
              <w:ind w:left="176" w:hanging="142"/>
              <w:contextualSpacing/>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child allowance</w:t>
            </w:r>
          </w:p>
          <w:p w:rsidR="00D64C2B" w:rsidRPr="00D64C2B" w:rsidRDefault="00D64C2B" w:rsidP="00D64C2B">
            <w:pPr>
              <w:numPr>
                <w:ilvl w:val="0"/>
                <w:numId w:val="1"/>
              </w:numPr>
              <w:spacing w:line="240" w:lineRule="auto"/>
              <w:ind w:left="176" w:hanging="142"/>
              <w:contextualSpacing/>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marriage subsidy</w:t>
            </w:r>
          </w:p>
          <w:p w:rsidR="00D64C2B" w:rsidRPr="00D64C2B" w:rsidRDefault="00D64C2B" w:rsidP="00D64C2B">
            <w:pPr>
              <w:numPr>
                <w:ilvl w:val="0"/>
                <w:numId w:val="1"/>
              </w:numPr>
              <w:spacing w:line="240" w:lineRule="auto"/>
              <w:ind w:left="176" w:hanging="142"/>
              <w:contextualSpacing/>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parental insurance</w:t>
            </w:r>
          </w:p>
          <w:p w:rsidR="00D64C2B" w:rsidRPr="00D64C2B" w:rsidRDefault="00D64C2B" w:rsidP="00D64C2B">
            <w:pPr>
              <w:numPr>
                <w:ilvl w:val="0"/>
                <w:numId w:val="1"/>
              </w:numPr>
              <w:spacing w:line="240" w:lineRule="auto"/>
              <w:ind w:left="176" w:hanging="142"/>
              <w:contextualSpacing/>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childcare leave</w:t>
            </w:r>
          </w:p>
          <w:p w:rsidR="00D64C2B" w:rsidRPr="00D64C2B" w:rsidRDefault="00D64C2B" w:rsidP="00D64C2B">
            <w:pPr>
              <w:numPr>
                <w:ilvl w:val="0"/>
                <w:numId w:val="1"/>
              </w:numPr>
              <w:spacing w:line="240" w:lineRule="auto"/>
              <w:ind w:left="176" w:hanging="142"/>
              <w:contextualSpacing/>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maternity grant</w:t>
            </w:r>
          </w:p>
        </w:tc>
        <w:tc>
          <w:tcPr>
            <w:tcW w:w="3719" w:type="dxa"/>
            <w:shd w:val="clear" w:color="auto" w:fill="auto"/>
          </w:tcPr>
          <w:p w:rsidR="00D64C2B" w:rsidRPr="00D64C2B" w:rsidRDefault="00D64C2B" w:rsidP="00D64C2B">
            <w:pPr>
              <w:spacing w:after="0" w:line="240" w:lineRule="auto"/>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 xml:space="preserve">Universal family policies seem to be beneficial for all, not only those for those who use them. </w:t>
            </w:r>
          </w:p>
        </w:tc>
      </w:tr>
      <w:tr w:rsidR="00D64C2B" w:rsidRPr="00D64C2B" w:rsidTr="005A507D">
        <w:tc>
          <w:tcPr>
            <w:tcW w:w="1242" w:type="dxa"/>
            <w:shd w:val="clear" w:color="auto" w:fill="auto"/>
          </w:tcPr>
          <w:p w:rsidR="00D64C2B" w:rsidRPr="00D64C2B" w:rsidRDefault="00D64C2B" w:rsidP="00D64C2B">
            <w:pPr>
              <w:autoSpaceDE w:val="0"/>
              <w:autoSpaceDN w:val="0"/>
              <w:adjustRightInd w:val="0"/>
              <w:spacing w:after="0" w:line="240" w:lineRule="auto"/>
              <w:rPr>
                <w:rFonts w:ascii="Times New Roman" w:eastAsia="Times New Roman" w:hAnsi="Times New Roman" w:cs="Times New Roman"/>
                <w:sz w:val="12"/>
                <w:szCs w:val="12"/>
              </w:rPr>
            </w:pPr>
            <w:proofErr w:type="gramStart"/>
            <w:r w:rsidRPr="00D64C2B">
              <w:rPr>
                <w:rFonts w:ascii="Times New Roman" w:eastAsia="Times New Roman" w:hAnsi="Times New Roman" w:cs="Times New Roman"/>
                <w:sz w:val="12"/>
                <w:szCs w:val="12"/>
              </w:rPr>
              <w:t>Lundberg et al. (2008).</w:t>
            </w:r>
            <w:proofErr w:type="gramEnd"/>
            <w:r w:rsidRPr="00D64C2B">
              <w:rPr>
                <w:rFonts w:ascii="Times New Roman" w:eastAsia="Times New Roman" w:hAnsi="Times New Roman" w:cs="Times New Roman"/>
                <w:sz w:val="12"/>
                <w:szCs w:val="12"/>
              </w:rPr>
              <w:t xml:space="preserve"> </w:t>
            </w:r>
          </w:p>
          <w:p w:rsidR="00D64C2B" w:rsidRPr="00D64C2B" w:rsidRDefault="00D64C2B" w:rsidP="00D64C2B">
            <w:pPr>
              <w:autoSpaceDE w:val="0"/>
              <w:autoSpaceDN w:val="0"/>
              <w:adjustRightInd w:val="0"/>
              <w:spacing w:after="0" w:line="240" w:lineRule="auto"/>
              <w:rPr>
                <w:rFonts w:ascii="Times New Roman" w:eastAsia="Times New Roman" w:hAnsi="Times New Roman" w:cs="Times New Roman"/>
                <w:sz w:val="12"/>
                <w:szCs w:val="12"/>
              </w:rPr>
            </w:pPr>
          </w:p>
        </w:tc>
        <w:tc>
          <w:tcPr>
            <w:tcW w:w="2127" w:type="dxa"/>
            <w:shd w:val="clear" w:color="auto" w:fill="auto"/>
          </w:tcPr>
          <w:p w:rsidR="00D64C2B" w:rsidRPr="00D64C2B" w:rsidRDefault="00D64C2B" w:rsidP="00D64C2B">
            <w:pPr>
              <w:autoSpaceDE w:val="0"/>
              <w:autoSpaceDN w:val="0"/>
              <w:adjustRightInd w:val="0"/>
              <w:spacing w:after="0" w:line="240" w:lineRule="auto"/>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 xml:space="preserve">"The role of welfare state principles and generosity in social policy programmes for public health: an international comparative study." </w:t>
            </w:r>
          </w:p>
        </w:tc>
        <w:tc>
          <w:tcPr>
            <w:tcW w:w="2976" w:type="dxa"/>
            <w:shd w:val="clear" w:color="auto" w:fill="auto"/>
          </w:tcPr>
          <w:p w:rsidR="00D64C2B" w:rsidRPr="00D64C2B" w:rsidRDefault="00D64C2B" w:rsidP="00D64C2B">
            <w:pPr>
              <w:spacing w:after="0" w:line="240" w:lineRule="auto"/>
              <w:rPr>
                <w:rFonts w:ascii="Times New Roman" w:eastAsia="Times New Roman" w:hAnsi="Times New Roman" w:cs="Times New Roman"/>
                <w:sz w:val="12"/>
                <w:szCs w:val="12"/>
              </w:rPr>
            </w:pPr>
            <w:proofErr w:type="gramStart"/>
            <w:r w:rsidRPr="00D64C2B">
              <w:rPr>
                <w:rFonts w:ascii="Times New Roman" w:eastAsia="Times New Roman" w:hAnsi="Times New Roman" w:cs="Times New Roman"/>
                <w:sz w:val="12"/>
                <w:szCs w:val="12"/>
              </w:rPr>
              <w:t xml:space="preserve">SCIP, Human Mortality database, Angus </w:t>
            </w:r>
            <w:proofErr w:type="spellStart"/>
            <w:r w:rsidRPr="00D64C2B">
              <w:rPr>
                <w:rFonts w:ascii="Times New Roman" w:eastAsia="Times New Roman" w:hAnsi="Times New Roman" w:cs="Times New Roman"/>
                <w:sz w:val="12"/>
                <w:szCs w:val="12"/>
              </w:rPr>
              <w:t>Maddison’s</w:t>
            </w:r>
            <w:proofErr w:type="spellEnd"/>
            <w:r w:rsidRPr="00D64C2B">
              <w:rPr>
                <w:rFonts w:ascii="Times New Roman" w:eastAsia="Times New Roman" w:hAnsi="Times New Roman" w:cs="Times New Roman"/>
                <w:sz w:val="12"/>
                <w:szCs w:val="12"/>
              </w:rPr>
              <w:t xml:space="preserve"> databank, ILO, OECD, WHO mortality database.</w:t>
            </w:r>
            <w:proofErr w:type="gramEnd"/>
          </w:p>
          <w:p w:rsidR="00D64C2B" w:rsidRPr="00D64C2B" w:rsidRDefault="00D64C2B" w:rsidP="00D64C2B">
            <w:pPr>
              <w:spacing w:after="0" w:line="240" w:lineRule="auto"/>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1970-2000 and 1950-2000.</w:t>
            </w:r>
          </w:p>
          <w:p w:rsidR="00D64C2B" w:rsidRPr="00D64C2B" w:rsidRDefault="00D64C2B" w:rsidP="00D64C2B">
            <w:pPr>
              <w:spacing w:after="0" w:line="240" w:lineRule="auto"/>
              <w:rPr>
                <w:rFonts w:ascii="Times New Roman" w:eastAsia="Times New Roman" w:hAnsi="Times New Roman" w:cs="Times New Roman"/>
                <w:sz w:val="12"/>
                <w:szCs w:val="12"/>
              </w:rPr>
            </w:pPr>
          </w:p>
        </w:tc>
        <w:tc>
          <w:tcPr>
            <w:tcW w:w="1276" w:type="dxa"/>
            <w:shd w:val="clear" w:color="auto" w:fill="auto"/>
          </w:tcPr>
          <w:p w:rsidR="00D64C2B" w:rsidRPr="00D64C2B" w:rsidRDefault="00D64C2B" w:rsidP="00D64C2B">
            <w:pPr>
              <w:spacing w:after="0" w:line="240" w:lineRule="auto"/>
              <w:rPr>
                <w:rFonts w:ascii="Times New Roman" w:eastAsia="Times New Roman" w:hAnsi="Times New Roman" w:cs="Times New Roman"/>
                <w:sz w:val="12"/>
                <w:szCs w:val="12"/>
              </w:rPr>
            </w:pPr>
            <w:proofErr w:type="gramStart"/>
            <w:r w:rsidRPr="00D64C2B">
              <w:rPr>
                <w:rFonts w:ascii="Times New Roman" w:eastAsia="Times New Roman" w:hAnsi="Times New Roman" w:cs="Times New Roman"/>
                <w:sz w:val="12"/>
                <w:szCs w:val="12"/>
              </w:rPr>
              <w:t>Infant mortality rate.</w:t>
            </w:r>
            <w:proofErr w:type="gramEnd"/>
            <w:r w:rsidRPr="00D64C2B">
              <w:rPr>
                <w:rFonts w:ascii="Times New Roman" w:eastAsia="Times New Roman" w:hAnsi="Times New Roman" w:cs="Times New Roman"/>
                <w:sz w:val="12"/>
                <w:szCs w:val="12"/>
              </w:rPr>
              <w:t xml:space="preserve"> </w:t>
            </w:r>
          </w:p>
        </w:tc>
        <w:tc>
          <w:tcPr>
            <w:tcW w:w="992" w:type="dxa"/>
            <w:shd w:val="clear" w:color="auto" w:fill="auto"/>
          </w:tcPr>
          <w:p w:rsidR="00D64C2B" w:rsidRPr="00D64C2B" w:rsidRDefault="00D64C2B" w:rsidP="00D64C2B">
            <w:pPr>
              <w:spacing w:after="0" w:line="240" w:lineRule="auto"/>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n/a</w:t>
            </w:r>
          </w:p>
          <w:p w:rsidR="00D64C2B" w:rsidRPr="00D64C2B" w:rsidRDefault="00D64C2B" w:rsidP="00D64C2B">
            <w:pPr>
              <w:spacing w:after="0" w:line="240" w:lineRule="auto"/>
              <w:rPr>
                <w:rFonts w:ascii="Times New Roman" w:eastAsia="Times New Roman" w:hAnsi="Times New Roman" w:cs="Times New Roman"/>
                <w:sz w:val="12"/>
                <w:szCs w:val="12"/>
              </w:rPr>
            </w:pPr>
          </w:p>
        </w:tc>
        <w:tc>
          <w:tcPr>
            <w:tcW w:w="1701" w:type="dxa"/>
            <w:shd w:val="clear" w:color="auto" w:fill="auto"/>
          </w:tcPr>
          <w:p w:rsidR="00D64C2B" w:rsidRPr="00D64C2B" w:rsidRDefault="00D64C2B" w:rsidP="00D64C2B">
            <w:pPr>
              <w:spacing w:after="0" w:line="240" w:lineRule="auto"/>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Family policy models</w:t>
            </w:r>
          </w:p>
          <w:p w:rsidR="00D64C2B" w:rsidRPr="00D64C2B" w:rsidRDefault="00D64C2B" w:rsidP="00D64C2B">
            <w:pPr>
              <w:numPr>
                <w:ilvl w:val="0"/>
                <w:numId w:val="1"/>
              </w:numPr>
              <w:spacing w:line="240" w:lineRule="auto"/>
              <w:ind w:left="176" w:hanging="142"/>
              <w:contextualSpacing/>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dual-earned</w:t>
            </w:r>
          </w:p>
          <w:p w:rsidR="00D64C2B" w:rsidRPr="00D64C2B" w:rsidRDefault="00D64C2B" w:rsidP="00D64C2B">
            <w:pPr>
              <w:numPr>
                <w:ilvl w:val="0"/>
                <w:numId w:val="1"/>
              </w:numPr>
              <w:spacing w:line="240" w:lineRule="auto"/>
              <w:ind w:left="176" w:hanging="142"/>
              <w:contextualSpacing/>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general</w:t>
            </w:r>
          </w:p>
          <w:p w:rsidR="00D64C2B" w:rsidRPr="00D64C2B" w:rsidRDefault="00D64C2B" w:rsidP="00D64C2B">
            <w:pPr>
              <w:numPr>
                <w:ilvl w:val="0"/>
                <w:numId w:val="1"/>
              </w:numPr>
              <w:spacing w:line="240" w:lineRule="auto"/>
              <w:ind w:left="176" w:hanging="142"/>
              <w:contextualSpacing/>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market oriented</w:t>
            </w:r>
          </w:p>
        </w:tc>
        <w:tc>
          <w:tcPr>
            <w:tcW w:w="3719" w:type="dxa"/>
            <w:shd w:val="clear" w:color="auto" w:fill="auto"/>
          </w:tcPr>
          <w:p w:rsidR="00D64C2B" w:rsidRPr="00D64C2B" w:rsidRDefault="00D64C2B" w:rsidP="00D64C2B">
            <w:pPr>
              <w:spacing w:after="0" w:line="240" w:lineRule="auto"/>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 xml:space="preserve">Increased generosity in family policies that support dual-earner families </w:t>
            </w:r>
            <w:proofErr w:type="gramStart"/>
            <w:r w:rsidRPr="00D64C2B">
              <w:rPr>
                <w:rFonts w:ascii="Times New Roman" w:eastAsia="Times New Roman" w:hAnsi="Times New Roman" w:cs="Times New Roman"/>
                <w:sz w:val="12"/>
                <w:szCs w:val="12"/>
              </w:rPr>
              <w:t>is linked</w:t>
            </w:r>
            <w:proofErr w:type="gramEnd"/>
            <w:r w:rsidRPr="00D64C2B">
              <w:rPr>
                <w:rFonts w:ascii="Times New Roman" w:eastAsia="Times New Roman" w:hAnsi="Times New Roman" w:cs="Times New Roman"/>
                <w:sz w:val="12"/>
                <w:szCs w:val="12"/>
              </w:rPr>
              <w:t xml:space="preserve"> with lower infant mortality rates.</w:t>
            </w:r>
          </w:p>
          <w:p w:rsidR="00D64C2B" w:rsidRPr="00D64C2B" w:rsidRDefault="00D64C2B" w:rsidP="00D64C2B">
            <w:pPr>
              <w:spacing w:after="0" w:line="240" w:lineRule="auto"/>
              <w:rPr>
                <w:rFonts w:ascii="Times New Roman" w:eastAsia="Times New Roman" w:hAnsi="Times New Roman" w:cs="Times New Roman"/>
                <w:sz w:val="12"/>
                <w:szCs w:val="12"/>
              </w:rPr>
            </w:pPr>
          </w:p>
        </w:tc>
      </w:tr>
      <w:tr w:rsidR="00D64C2B" w:rsidRPr="00D64C2B" w:rsidTr="005A507D">
        <w:tc>
          <w:tcPr>
            <w:tcW w:w="1242" w:type="dxa"/>
            <w:shd w:val="clear" w:color="auto" w:fill="auto"/>
          </w:tcPr>
          <w:p w:rsidR="00D64C2B" w:rsidRPr="00D64C2B" w:rsidRDefault="00D64C2B" w:rsidP="00D64C2B">
            <w:pPr>
              <w:autoSpaceDE w:val="0"/>
              <w:autoSpaceDN w:val="0"/>
              <w:adjustRightInd w:val="0"/>
              <w:spacing w:after="0" w:line="240" w:lineRule="auto"/>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Tanaka (2005)</w:t>
            </w:r>
          </w:p>
        </w:tc>
        <w:tc>
          <w:tcPr>
            <w:tcW w:w="2127" w:type="dxa"/>
            <w:shd w:val="clear" w:color="auto" w:fill="auto"/>
          </w:tcPr>
          <w:p w:rsidR="00D64C2B" w:rsidRPr="00D64C2B" w:rsidRDefault="00D64C2B" w:rsidP="00D64C2B">
            <w:pPr>
              <w:autoSpaceDE w:val="0"/>
              <w:autoSpaceDN w:val="0"/>
              <w:adjustRightInd w:val="0"/>
              <w:spacing w:after="0" w:line="240" w:lineRule="auto"/>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“Parental leave and child health across OECD countries”.</w:t>
            </w:r>
          </w:p>
        </w:tc>
        <w:tc>
          <w:tcPr>
            <w:tcW w:w="2976" w:type="dxa"/>
            <w:shd w:val="clear" w:color="auto" w:fill="auto"/>
          </w:tcPr>
          <w:p w:rsidR="00D64C2B" w:rsidRPr="00D64C2B" w:rsidRDefault="00D64C2B" w:rsidP="00D64C2B">
            <w:pPr>
              <w:spacing w:after="0" w:line="240" w:lineRule="auto"/>
              <w:rPr>
                <w:rFonts w:ascii="Times New Roman" w:eastAsia="Times New Roman" w:hAnsi="Times New Roman" w:cs="Times New Roman"/>
                <w:sz w:val="12"/>
                <w:szCs w:val="12"/>
              </w:rPr>
            </w:pPr>
            <w:proofErr w:type="gramStart"/>
            <w:r w:rsidRPr="00D64C2B">
              <w:rPr>
                <w:rFonts w:ascii="Times New Roman" w:eastAsia="Times New Roman" w:hAnsi="Times New Roman" w:cs="Times New Roman"/>
                <w:sz w:val="12"/>
                <w:szCs w:val="12"/>
              </w:rPr>
              <w:t>ILO; the US Social Security Administration; WHO; OECD; Work Life Research Centre.</w:t>
            </w:r>
            <w:proofErr w:type="gramEnd"/>
          </w:p>
          <w:p w:rsidR="00D64C2B" w:rsidRPr="00D64C2B" w:rsidRDefault="00D64C2B" w:rsidP="00D64C2B">
            <w:pPr>
              <w:spacing w:after="0" w:line="240" w:lineRule="auto"/>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1969-2000.</w:t>
            </w:r>
          </w:p>
        </w:tc>
        <w:tc>
          <w:tcPr>
            <w:tcW w:w="1276" w:type="dxa"/>
            <w:shd w:val="clear" w:color="auto" w:fill="auto"/>
          </w:tcPr>
          <w:p w:rsidR="00D64C2B" w:rsidRPr="00D64C2B" w:rsidRDefault="00D64C2B" w:rsidP="00D64C2B">
            <w:pPr>
              <w:spacing w:after="0" w:line="240" w:lineRule="auto"/>
              <w:rPr>
                <w:rFonts w:ascii="Times New Roman" w:eastAsia="Times New Roman" w:hAnsi="Times New Roman" w:cs="Times New Roman"/>
                <w:sz w:val="12"/>
                <w:szCs w:val="12"/>
              </w:rPr>
            </w:pPr>
            <w:proofErr w:type="gramStart"/>
            <w:r w:rsidRPr="00D64C2B">
              <w:rPr>
                <w:rFonts w:ascii="Times New Roman" w:eastAsia="Times New Roman" w:hAnsi="Times New Roman" w:cs="Times New Roman"/>
                <w:sz w:val="12"/>
                <w:szCs w:val="12"/>
              </w:rPr>
              <w:t>Infant mortality.</w:t>
            </w:r>
            <w:proofErr w:type="gramEnd"/>
          </w:p>
          <w:p w:rsidR="00D64C2B" w:rsidRPr="00D64C2B" w:rsidRDefault="00D64C2B" w:rsidP="00D64C2B">
            <w:pPr>
              <w:spacing w:after="0" w:line="240" w:lineRule="auto"/>
              <w:rPr>
                <w:rFonts w:ascii="Times New Roman" w:eastAsia="Times New Roman" w:hAnsi="Times New Roman" w:cs="Times New Roman"/>
                <w:sz w:val="12"/>
                <w:szCs w:val="12"/>
              </w:rPr>
            </w:pPr>
            <w:proofErr w:type="gramStart"/>
            <w:r w:rsidRPr="00D64C2B">
              <w:rPr>
                <w:rFonts w:ascii="Times New Roman" w:eastAsia="Times New Roman" w:hAnsi="Times New Roman" w:cs="Times New Roman"/>
                <w:sz w:val="12"/>
                <w:szCs w:val="12"/>
              </w:rPr>
              <w:t>Child mortality.</w:t>
            </w:r>
            <w:proofErr w:type="gramEnd"/>
            <w:r w:rsidRPr="00D64C2B">
              <w:rPr>
                <w:rFonts w:ascii="Times New Roman" w:eastAsia="Times New Roman" w:hAnsi="Times New Roman" w:cs="Times New Roman"/>
                <w:sz w:val="12"/>
                <w:szCs w:val="12"/>
              </w:rPr>
              <w:t xml:space="preserve"> </w:t>
            </w:r>
          </w:p>
          <w:p w:rsidR="00D64C2B" w:rsidRPr="00D64C2B" w:rsidRDefault="00D64C2B" w:rsidP="00D64C2B">
            <w:pPr>
              <w:spacing w:after="0" w:line="240" w:lineRule="auto"/>
              <w:rPr>
                <w:rFonts w:ascii="Times New Roman" w:eastAsia="Times New Roman" w:hAnsi="Times New Roman" w:cs="Times New Roman"/>
                <w:sz w:val="12"/>
                <w:szCs w:val="12"/>
              </w:rPr>
            </w:pPr>
            <w:proofErr w:type="gramStart"/>
            <w:r w:rsidRPr="00D64C2B">
              <w:rPr>
                <w:rFonts w:ascii="Times New Roman" w:eastAsia="Times New Roman" w:hAnsi="Times New Roman" w:cs="Times New Roman"/>
                <w:sz w:val="12"/>
                <w:szCs w:val="12"/>
              </w:rPr>
              <w:t>Low birth weight.</w:t>
            </w:r>
            <w:proofErr w:type="gramEnd"/>
          </w:p>
          <w:p w:rsidR="00D64C2B" w:rsidRPr="00D64C2B" w:rsidRDefault="00D64C2B" w:rsidP="00D64C2B">
            <w:pPr>
              <w:spacing w:after="0" w:line="240" w:lineRule="auto"/>
              <w:rPr>
                <w:rFonts w:ascii="Times New Roman" w:eastAsia="Times New Roman" w:hAnsi="Times New Roman" w:cs="Times New Roman"/>
                <w:sz w:val="12"/>
                <w:szCs w:val="12"/>
              </w:rPr>
            </w:pPr>
            <w:proofErr w:type="gramStart"/>
            <w:r w:rsidRPr="00D64C2B">
              <w:rPr>
                <w:rFonts w:ascii="Times New Roman" w:eastAsia="Times New Roman" w:hAnsi="Times New Roman" w:cs="Times New Roman"/>
                <w:sz w:val="12"/>
                <w:szCs w:val="12"/>
              </w:rPr>
              <w:t>Immunisation.</w:t>
            </w:r>
            <w:proofErr w:type="gramEnd"/>
          </w:p>
        </w:tc>
        <w:tc>
          <w:tcPr>
            <w:tcW w:w="992" w:type="dxa"/>
            <w:shd w:val="clear" w:color="auto" w:fill="auto"/>
          </w:tcPr>
          <w:p w:rsidR="00D64C2B" w:rsidRPr="00D64C2B" w:rsidRDefault="00D64C2B" w:rsidP="00D64C2B">
            <w:pPr>
              <w:spacing w:after="0" w:line="240" w:lineRule="auto"/>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n/a</w:t>
            </w:r>
          </w:p>
        </w:tc>
        <w:tc>
          <w:tcPr>
            <w:tcW w:w="1701" w:type="dxa"/>
            <w:shd w:val="clear" w:color="auto" w:fill="auto"/>
          </w:tcPr>
          <w:p w:rsidR="00D64C2B" w:rsidRPr="00D64C2B" w:rsidRDefault="00D64C2B" w:rsidP="00D64C2B">
            <w:pPr>
              <w:spacing w:after="0" w:line="240" w:lineRule="auto"/>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Parental leave policies.</w:t>
            </w:r>
          </w:p>
        </w:tc>
        <w:tc>
          <w:tcPr>
            <w:tcW w:w="3719" w:type="dxa"/>
            <w:shd w:val="clear" w:color="auto" w:fill="auto"/>
          </w:tcPr>
          <w:p w:rsidR="00D64C2B" w:rsidRPr="00D64C2B" w:rsidRDefault="00D64C2B" w:rsidP="00D64C2B">
            <w:pPr>
              <w:spacing w:after="0" w:line="240" w:lineRule="auto"/>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The extension of weeks of job-protected paid leave has significant effects on all mortality rates. Other (unpaid) leave does not have a significant effect on improving infant health.</w:t>
            </w:r>
          </w:p>
        </w:tc>
      </w:tr>
    </w:tbl>
    <w:p w:rsidR="00D64C2B" w:rsidRPr="00D64C2B" w:rsidRDefault="00D64C2B" w:rsidP="00D64C2B">
      <w:pPr>
        <w:spacing w:before="200" w:after="0" w:line="271" w:lineRule="auto"/>
        <w:outlineLvl w:val="2"/>
        <w:rPr>
          <w:rFonts w:ascii="Arial" w:eastAsia="Times New Roman" w:hAnsi="Arial" w:cs="Times New Roman"/>
          <w:b/>
          <w:bCs/>
        </w:rPr>
      </w:pPr>
      <w:r w:rsidRPr="00D64C2B">
        <w:rPr>
          <w:rFonts w:ascii="Arial" w:eastAsia="Times New Roman" w:hAnsi="Arial" w:cs="Times New Roman"/>
          <w:b/>
          <w:bCs/>
        </w:rPr>
        <w:t>Family benefits</w:t>
      </w:r>
    </w:p>
    <w:p w:rsidR="00D64C2B" w:rsidRPr="00D64C2B" w:rsidRDefault="00D64C2B" w:rsidP="00D64C2B">
      <w:pPr>
        <w:spacing w:before="200" w:after="0" w:line="271" w:lineRule="auto"/>
        <w:outlineLvl w:val="2"/>
        <w:rPr>
          <w:rFonts w:ascii="Arial" w:eastAsia="Times New Roman" w:hAnsi="Arial" w:cs="Times New Roman"/>
          <w:b/>
          <w:bCs/>
        </w:rPr>
      </w:pPr>
      <w:r w:rsidRPr="00D64C2B">
        <w:rPr>
          <w:rFonts w:ascii="Arial" w:eastAsia="Times New Roman" w:hAnsi="Arial" w:cs="Times New Roman"/>
          <w:b/>
          <w:bCs/>
        </w:rPr>
        <w:t>Access to health care</w:t>
      </w:r>
    </w:p>
    <w:tbl>
      <w:tblPr>
        <w:tblpPr w:leftFromText="141" w:rightFromText="141" w:vertAnchor="page" w:horzAnchor="margin" w:tblpY="7921"/>
        <w:tblW w:w="14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2127"/>
        <w:gridCol w:w="2976"/>
        <w:gridCol w:w="1276"/>
        <w:gridCol w:w="992"/>
        <w:gridCol w:w="1701"/>
        <w:gridCol w:w="3720"/>
      </w:tblGrid>
      <w:tr w:rsidR="00D64C2B" w:rsidRPr="00D64C2B" w:rsidTr="005A507D">
        <w:trPr>
          <w:trHeight w:val="705"/>
        </w:trPr>
        <w:tc>
          <w:tcPr>
            <w:tcW w:w="1242" w:type="dxa"/>
            <w:shd w:val="clear" w:color="auto" w:fill="auto"/>
          </w:tcPr>
          <w:p w:rsidR="00D64C2B" w:rsidRPr="00D64C2B" w:rsidRDefault="00D64C2B" w:rsidP="00D64C2B">
            <w:pPr>
              <w:autoSpaceDE w:val="0"/>
              <w:autoSpaceDN w:val="0"/>
              <w:adjustRightInd w:val="0"/>
              <w:spacing w:after="0" w:line="240" w:lineRule="auto"/>
              <w:rPr>
                <w:rFonts w:ascii="Times New Roman" w:eastAsia="Times New Roman" w:hAnsi="Times New Roman" w:cs="Times New Roman"/>
                <w:sz w:val="12"/>
                <w:szCs w:val="12"/>
              </w:rPr>
            </w:pPr>
            <w:proofErr w:type="spellStart"/>
            <w:proofErr w:type="gramStart"/>
            <w:r w:rsidRPr="00D64C2B">
              <w:rPr>
                <w:rFonts w:ascii="Times New Roman" w:eastAsia="Times New Roman" w:hAnsi="Times New Roman" w:cs="Times New Roman"/>
                <w:sz w:val="12"/>
                <w:szCs w:val="12"/>
              </w:rPr>
              <w:t>Borrell</w:t>
            </w:r>
            <w:proofErr w:type="spellEnd"/>
            <w:r w:rsidRPr="00D64C2B">
              <w:rPr>
                <w:rFonts w:ascii="Times New Roman" w:eastAsia="Times New Roman" w:hAnsi="Times New Roman" w:cs="Times New Roman"/>
                <w:sz w:val="12"/>
                <w:szCs w:val="12"/>
              </w:rPr>
              <w:t xml:space="preserve"> et al. (2006).</w:t>
            </w:r>
            <w:proofErr w:type="gramEnd"/>
          </w:p>
        </w:tc>
        <w:tc>
          <w:tcPr>
            <w:tcW w:w="2127" w:type="dxa"/>
            <w:shd w:val="clear" w:color="auto" w:fill="auto"/>
          </w:tcPr>
          <w:p w:rsidR="00D64C2B" w:rsidRPr="00D64C2B" w:rsidRDefault="00D64C2B" w:rsidP="00D64C2B">
            <w:pPr>
              <w:autoSpaceDE w:val="0"/>
              <w:autoSpaceDN w:val="0"/>
              <w:adjustRightInd w:val="0"/>
              <w:spacing w:after="0" w:line="240" w:lineRule="auto"/>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 xml:space="preserve">"AIDS mortality before and after the introduction of highly active antiretroviral therapy: does it vary with socioeconomic group in a country with a National Health System?" </w:t>
            </w:r>
          </w:p>
        </w:tc>
        <w:tc>
          <w:tcPr>
            <w:tcW w:w="2976" w:type="dxa"/>
            <w:shd w:val="clear" w:color="auto" w:fill="auto"/>
          </w:tcPr>
          <w:p w:rsidR="00D64C2B" w:rsidRPr="00D64C2B" w:rsidRDefault="00D64C2B" w:rsidP="00D64C2B">
            <w:pPr>
              <w:spacing w:after="0" w:line="240" w:lineRule="auto"/>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1991-2001</w:t>
            </w:r>
          </w:p>
        </w:tc>
        <w:tc>
          <w:tcPr>
            <w:tcW w:w="1276" w:type="dxa"/>
            <w:shd w:val="clear" w:color="auto" w:fill="auto"/>
          </w:tcPr>
          <w:p w:rsidR="00D64C2B" w:rsidRPr="00D64C2B" w:rsidRDefault="00D64C2B" w:rsidP="00D64C2B">
            <w:pPr>
              <w:spacing w:after="0" w:line="240" w:lineRule="auto"/>
              <w:rPr>
                <w:rFonts w:ascii="Times New Roman" w:eastAsia="Times New Roman" w:hAnsi="Times New Roman" w:cs="Times New Roman"/>
                <w:sz w:val="12"/>
                <w:szCs w:val="12"/>
              </w:rPr>
            </w:pPr>
            <w:proofErr w:type="gramStart"/>
            <w:r w:rsidRPr="00D64C2B">
              <w:rPr>
                <w:rFonts w:ascii="Times New Roman" w:eastAsia="Times New Roman" w:hAnsi="Times New Roman" w:cs="Times New Roman"/>
                <w:sz w:val="12"/>
                <w:szCs w:val="12"/>
              </w:rPr>
              <w:t>AIDS mortality.</w:t>
            </w:r>
            <w:proofErr w:type="gramEnd"/>
          </w:p>
        </w:tc>
        <w:tc>
          <w:tcPr>
            <w:tcW w:w="992" w:type="dxa"/>
            <w:shd w:val="clear" w:color="auto" w:fill="auto"/>
          </w:tcPr>
          <w:p w:rsidR="00D64C2B" w:rsidRPr="00D64C2B" w:rsidRDefault="00D64C2B" w:rsidP="00D64C2B">
            <w:pPr>
              <w:spacing w:after="0" w:line="240" w:lineRule="auto"/>
              <w:rPr>
                <w:rFonts w:ascii="Times New Roman" w:eastAsia="Times New Roman" w:hAnsi="Times New Roman" w:cs="Times New Roman"/>
                <w:sz w:val="12"/>
                <w:szCs w:val="12"/>
              </w:rPr>
            </w:pPr>
            <w:proofErr w:type="gramStart"/>
            <w:r w:rsidRPr="00D64C2B">
              <w:rPr>
                <w:rFonts w:ascii="Times New Roman" w:eastAsia="Times New Roman" w:hAnsi="Times New Roman" w:cs="Times New Roman"/>
                <w:sz w:val="12"/>
                <w:szCs w:val="12"/>
              </w:rPr>
              <w:t>Education (relative).</w:t>
            </w:r>
            <w:proofErr w:type="gramEnd"/>
          </w:p>
        </w:tc>
        <w:tc>
          <w:tcPr>
            <w:tcW w:w="1701" w:type="dxa"/>
            <w:shd w:val="clear" w:color="auto" w:fill="auto"/>
          </w:tcPr>
          <w:p w:rsidR="00D64C2B" w:rsidRPr="00D64C2B" w:rsidRDefault="00D64C2B" w:rsidP="00D64C2B">
            <w:pPr>
              <w:spacing w:after="0" w:line="240" w:lineRule="auto"/>
              <w:rPr>
                <w:rFonts w:ascii="Times New Roman" w:eastAsia="Times New Roman" w:hAnsi="Times New Roman" w:cs="Times New Roman"/>
                <w:sz w:val="12"/>
                <w:szCs w:val="12"/>
              </w:rPr>
            </w:pPr>
            <w:proofErr w:type="gramStart"/>
            <w:r w:rsidRPr="00D64C2B">
              <w:rPr>
                <w:rFonts w:ascii="Times New Roman" w:eastAsia="Times New Roman" w:hAnsi="Times New Roman" w:cs="Times New Roman"/>
                <w:sz w:val="12"/>
                <w:szCs w:val="12"/>
              </w:rPr>
              <w:t>Introduction of free HAART.</w:t>
            </w:r>
            <w:proofErr w:type="gramEnd"/>
          </w:p>
        </w:tc>
        <w:tc>
          <w:tcPr>
            <w:tcW w:w="3720" w:type="dxa"/>
            <w:shd w:val="clear" w:color="auto" w:fill="auto"/>
          </w:tcPr>
          <w:p w:rsidR="00D64C2B" w:rsidRPr="00D64C2B" w:rsidRDefault="00D64C2B" w:rsidP="00D64C2B">
            <w:pPr>
              <w:spacing w:after="0" w:line="240" w:lineRule="auto"/>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Education-based relative inequalities before and after the introduction of HAART were stable. This suggests that perhaps access to HAART, or adherence, is lower than desirable, in people of lower SES groups.</w:t>
            </w:r>
          </w:p>
        </w:tc>
      </w:tr>
      <w:tr w:rsidR="00D64C2B" w:rsidRPr="00D64C2B" w:rsidTr="005A507D">
        <w:tc>
          <w:tcPr>
            <w:tcW w:w="1242" w:type="dxa"/>
            <w:shd w:val="clear" w:color="auto" w:fill="auto"/>
          </w:tcPr>
          <w:p w:rsidR="00D64C2B" w:rsidRPr="00D64C2B" w:rsidRDefault="00D64C2B" w:rsidP="00D64C2B">
            <w:pPr>
              <w:tabs>
                <w:tab w:val="left" w:pos="1130"/>
              </w:tabs>
              <w:autoSpaceDE w:val="0"/>
              <w:autoSpaceDN w:val="0"/>
              <w:adjustRightInd w:val="0"/>
              <w:spacing w:after="0" w:line="240" w:lineRule="auto"/>
              <w:rPr>
                <w:rFonts w:ascii="Times New Roman" w:eastAsia="Times New Roman" w:hAnsi="Times New Roman" w:cs="Times New Roman"/>
                <w:sz w:val="12"/>
                <w:szCs w:val="12"/>
              </w:rPr>
            </w:pPr>
            <w:proofErr w:type="gramStart"/>
            <w:r w:rsidRPr="00D64C2B">
              <w:rPr>
                <w:rFonts w:ascii="Times New Roman" w:eastAsia="Times New Roman" w:hAnsi="Times New Roman" w:cs="Times New Roman"/>
                <w:sz w:val="12"/>
                <w:szCs w:val="12"/>
              </w:rPr>
              <w:t>James et al. (2007).</w:t>
            </w:r>
            <w:proofErr w:type="gramEnd"/>
            <w:r w:rsidRPr="00D64C2B">
              <w:rPr>
                <w:rFonts w:ascii="Times New Roman" w:eastAsia="Times New Roman" w:hAnsi="Times New Roman" w:cs="Times New Roman"/>
                <w:sz w:val="12"/>
                <w:szCs w:val="12"/>
              </w:rPr>
              <w:t xml:space="preserve"> </w:t>
            </w:r>
          </w:p>
          <w:p w:rsidR="00D64C2B" w:rsidRPr="00D64C2B" w:rsidRDefault="00D64C2B" w:rsidP="00D64C2B">
            <w:pPr>
              <w:tabs>
                <w:tab w:val="left" w:pos="1130"/>
              </w:tabs>
              <w:autoSpaceDE w:val="0"/>
              <w:autoSpaceDN w:val="0"/>
              <w:adjustRightInd w:val="0"/>
              <w:spacing w:after="0" w:line="240" w:lineRule="auto"/>
              <w:rPr>
                <w:rFonts w:ascii="Times New Roman" w:eastAsia="Times New Roman" w:hAnsi="Times New Roman" w:cs="Times New Roman"/>
                <w:sz w:val="12"/>
                <w:szCs w:val="12"/>
              </w:rPr>
            </w:pPr>
          </w:p>
        </w:tc>
        <w:tc>
          <w:tcPr>
            <w:tcW w:w="2127" w:type="dxa"/>
            <w:shd w:val="clear" w:color="auto" w:fill="auto"/>
          </w:tcPr>
          <w:p w:rsidR="00D64C2B" w:rsidRPr="00D64C2B" w:rsidRDefault="00D64C2B" w:rsidP="00D64C2B">
            <w:pPr>
              <w:tabs>
                <w:tab w:val="left" w:pos="1130"/>
              </w:tabs>
              <w:autoSpaceDE w:val="0"/>
              <w:autoSpaceDN w:val="0"/>
              <w:adjustRightInd w:val="0"/>
              <w:spacing w:after="0" w:line="240" w:lineRule="auto"/>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 xml:space="preserve">“Avoidable mortality by neighbourhood income in Canada: 25 years after the establishment of universal health insurance." </w:t>
            </w:r>
          </w:p>
        </w:tc>
        <w:tc>
          <w:tcPr>
            <w:tcW w:w="2976" w:type="dxa"/>
            <w:shd w:val="clear" w:color="auto" w:fill="auto"/>
          </w:tcPr>
          <w:p w:rsidR="00D64C2B" w:rsidRPr="00D64C2B" w:rsidRDefault="00D64C2B" w:rsidP="00D64C2B">
            <w:pPr>
              <w:spacing w:after="0" w:line="240" w:lineRule="auto"/>
              <w:rPr>
                <w:rFonts w:ascii="Times New Roman" w:eastAsia="Times New Roman" w:hAnsi="Times New Roman" w:cs="Times New Roman"/>
                <w:sz w:val="12"/>
                <w:szCs w:val="12"/>
              </w:rPr>
            </w:pPr>
            <w:proofErr w:type="gramStart"/>
            <w:r w:rsidRPr="00D64C2B">
              <w:rPr>
                <w:rFonts w:ascii="Times New Roman" w:eastAsia="Times New Roman" w:hAnsi="Times New Roman" w:cs="Times New Roman"/>
                <w:sz w:val="12"/>
                <w:szCs w:val="12"/>
              </w:rPr>
              <w:t>Canadian Mortality Database and population censuses.</w:t>
            </w:r>
            <w:proofErr w:type="gramEnd"/>
          </w:p>
          <w:p w:rsidR="00D64C2B" w:rsidRPr="00D64C2B" w:rsidRDefault="00D64C2B" w:rsidP="00D64C2B">
            <w:pPr>
              <w:spacing w:after="0" w:line="240" w:lineRule="auto"/>
              <w:rPr>
                <w:rFonts w:ascii="Times New Roman" w:eastAsia="Times New Roman" w:hAnsi="Times New Roman" w:cs="Times New Roman"/>
                <w:sz w:val="12"/>
                <w:szCs w:val="12"/>
              </w:rPr>
            </w:pPr>
            <w:proofErr w:type="gramStart"/>
            <w:r w:rsidRPr="00D64C2B">
              <w:rPr>
                <w:rFonts w:ascii="Times New Roman" w:eastAsia="Times New Roman" w:hAnsi="Times New Roman" w:cs="Times New Roman"/>
                <w:sz w:val="12"/>
                <w:szCs w:val="12"/>
              </w:rPr>
              <w:t>1971, 1986, 1991, 1996.</w:t>
            </w:r>
            <w:proofErr w:type="gramEnd"/>
            <w:r w:rsidRPr="00D64C2B">
              <w:rPr>
                <w:rFonts w:ascii="Times New Roman" w:eastAsia="Times New Roman" w:hAnsi="Times New Roman" w:cs="Times New Roman"/>
                <w:sz w:val="12"/>
                <w:szCs w:val="12"/>
              </w:rPr>
              <w:t xml:space="preserve"> </w:t>
            </w:r>
          </w:p>
        </w:tc>
        <w:tc>
          <w:tcPr>
            <w:tcW w:w="1276" w:type="dxa"/>
            <w:shd w:val="clear" w:color="auto" w:fill="auto"/>
          </w:tcPr>
          <w:p w:rsidR="00D64C2B" w:rsidRPr="00D64C2B" w:rsidRDefault="00D64C2B" w:rsidP="00D64C2B">
            <w:pPr>
              <w:spacing w:after="0" w:line="240" w:lineRule="auto"/>
              <w:rPr>
                <w:rFonts w:ascii="Times New Roman" w:eastAsia="Times New Roman" w:hAnsi="Times New Roman" w:cs="Times New Roman"/>
                <w:sz w:val="12"/>
                <w:szCs w:val="12"/>
              </w:rPr>
            </w:pPr>
            <w:proofErr w:type="gramStart"/>
            <w:r w:rsidRPr="00D64C2B">
              <w:rPr>
                <w:rFonts w:ascii="Times New Roman" w:eastAsia="Times New Roman" w:hAnsi="Times New Roman" w:cs="Times New Roman"/>
                <w:sz w:val="12"/>
                <w:szCs w:val="12"/>
              </w:rPr>
              <w:t>Mortality (amenable vs. non-amenable causes).</w:t>
            </w:r>
            <w:proofErr w:type="gramEnd"/>
          </w:p>
        </w:tc>
        <w:tc>
          <w:tcPr>
            <w:tcW w:w="992" w:type="dxa"/>
            <w:shd w:val="clear" w:color="auto" w:fill="auto"/>
          </w:tcPr>
          <w:p w:rsidR="00D64C2B" w:rsidRPr="00D64C2B" w:rsidRDefault="00D64C2B" w:rsidP="00D64C2B">
            <w:pPr>
              <w:spacing w:after="0" w:line="240" w:lineRule="auto"/>
              <w:rPr>
                <w:rFonts w:ascii="Times New Roman" w:eastAsia="Times New Roman" w:hAnsi="Times New Roman" w:cs="Times New Roman"/>
                <w:sz w:val="12"/>
                <w:szCs w:val="12"/>
              </w:rPr>
            </w:pPr>
            <w:proofErr w:type="gramStart"/>
            <w:r w:rsidRPr="00D64C2B">
              <w:rPr>
                <w:rFonts w:ascii="Times New Roman" w:eastAsia="Times New Roman" w:hAnsi="Times New Roman" w:cs="Times New Roman"/>
                <w:sz w:val="12"/>
                <w:szCs w:val="12"/>
              </w:rPr>
              <w:t>Income (absolute).</w:t>
            </w:r>
            <w:proofErr w:type="gramEnd"/>
          </w:p>
        </w:tc>
        <w:tc>
          <w:tcPr>
            <w:tcW w:w="1701" w:type="dxa"/>
            <w:shd w:val="clear" w:color="auto" w:fill="auto"/>
          </w:tcPr>
          <w:p w:rsidR="00D64C2B" w:rsidRPr="00D64C2B" w:rsidRDefault="00D64C2B" w:rsidP="00D64C2B">
            <w:pPr>
              <w:spacing w:after="0" w:line="240" w:lineRule="auto"/>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Establishment of universal insurance for doctors (1968) and hospital services (1957).</w:t>
            </w:r>
          </w:p>
        </w:tc>
        <w:tc>
          <w:tcPr>
            <w:tcW w:w="3720" w:type="dxa"/>
            <w:shd w:val="clear" w:color="auto" w:fill="auto"/>
          </w:tcPr>
          <w:p w:rsidR="00D64C2B" w:rsidRPr="00D64C2B" w:rsidRDefault="00D64C2B" w:rsidP="00D64C2B">
            <w:pPr>
              <w:spacing w:after="0" w:line="240" w:lineRule="auto"/>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 xml:space="preserve">Income-based absolute inequality in mortality amenable to medical care decreased substantially. </w:t>
            </w:r>
          </w:p>
          <w:p w:rsidR="00D64C2B" w:rsidRPr="00D64C2B" w:rsidRDefault="00D64C2B" w:rsidP="00D64C2B">
            <w:pPr>
              <w:spacing w:after="0" w:line="240" w:lineRule="auto"/>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Absolute inequality in mortality amenable to public health increased somewhat.</w:t>
            </w:r>
          </w:p>
        </w:tc>
      </w:tr>
      <w:tr w:rsidR="00D64C2B" w:rsidRPr="00D64C2B" w:rsidTr="005A507D">
        <w:tc>
          <w:tcPr>
            <w:tcW w:w="1242" w:type="dxa"/>
            <w:shd w:val="clear" w:color="auto" w:fill="auto"/>
          </w:tcPr>
          <w:p w:rsidR="00D64C2B" w:rsidRPr="00D64C2B" w:rsidRDefault="00D64C2B" w:rsidP="00D64C2B">
            <w:pPr>
              <w:autoSpaceDE w:val="0"/>
              <w:autoSpaceDN w:val="0"/>
              <w:adjustRightInd w:val="0"/>
              <w:spacing w:after="0" w:line="240" w:lineRule="auto"/>
              <w:rPr>
                <w:rFonts w:ascii="Times New Roman" w:eastAsia="Times New Roman" w:hAnsi="Times New Roman" w:cs="Times New Roman"/>
                <w:sz w:val="12"/>
                <w:szCs w:val="12"/>
              </w:rPr>
            </w:pPr>
            <w:proofErr w:type="spellStart"/>
            <w:proofErr w:type="gramStart"/>
            <w:r w:rsidRPr="00D64C2B">
              <w:rPr>
                <w:rFonts w:ascii="Times New Roman" w:eastAsia="Times New Roman" w:hAnsi="Times New Roman" w:cs="Times New Roman"/>
                <w:sz w:val="12"/>
                <w:szCs w:val="12"/>
              </w:rPr>
              <w:t>Korda</w:t>
            </w:r>
            <w:proofErr w:type="spellEnd"/>
            <w:r w:rsidRPr="00D64C2B">
              <w:rPr>
                <w:rFonts w:ascii="Times New Roman" w:eastAsia="Times New Roman" w:hAnsi="Times New Roman" w:cs="Times New Roman"/>
                <w:sz w:val="12"/>
                <w:szCs w:val="12"/>
              </w:rPr>
              <w:t xml:space="preserve"> et al. (2007).</w:t>
            </w:r>
            <w:proofErr w:type="gramEnd"/>
            <w:r w:rsidRPr="00D64C2B">
              <w:rPr>
                <w:rFonts w:ascii="Times New Roman" w:eastAsia="Times New Roman" w:hAnsi="Times New Roman" w:cs="Times New Roman"/>
                <w:sz w:val="12"/>
                <w:szCs w:val="12"/>
              </w:rPr>
              <w:t xml:space="preserve"> </w:t>
            </w:r>
          </w:p>
          <w:p w:rsidR="00D64C2B" w:rsidRPr="00D64C2B" w:rsidRDefault="00D64C2B" w:rsidP="00D64C2B">
            <w:pPr>
              <w:autoSpaceDE w:val="0"/>
              <w:autoSpaceDN w:val="0"/>
              <w:adjustRightInd w:val="0"/>
              <w:spacing w:after="0" w:line="240" w:lineRule="auto"/>
              <w:rPr>
                <w:rFonts w:ascii="Times New Roman" w:eastAsia="Times New Roman" w:hAnsi="Times New Roman" w:cs="Times New Roman"/>
                <w:sz w:val="12"/>
                <w:szCs w:val="12"/>
              </w:rPr>
            </w:pPr>
          </w:p>
          <w:p w:rsidR="00D64C2B" w:rsidRPr="00D64C2B" w:rsidRDefault="00D64C2B" w:rsidP="00D64C2B">
            <w:pPr>
              <w:autoSpaceDE w:val="0"/>
              <w:autoSpaceDN w:val="0"/>
              <w:adjustRightInd w:val="0"/>
              <w:spacing w:after="0" w:line="240" w:lineRule="auto"/>
              <w:rPr>
                <w:rFonts w:ascii="Times New Roman" w:eastAsia="Times New Roman" w:hAnsi="Times New Roman" w:cs="Times New Roman"/>
                <w:sz w:val="12"/>
                <w:szCs w:val="12"/>
              </w:rPr>
            </w:pPr>
          </w:p>
        </w:tc>
        <w:tc>
          <w:tcPr>
            <w:tcW w:w="2127" w:type="dxa"/>
            <w:shd w:val="clear" w:color="auto" w:fill="auto"/>
          </w:tcPr>
          <w:p w:rsidR="00D64C2B" w:rsidRPr="00D64C2B" w:rsidRDefault="00D64C2B" w:rsidP="00D64C2B">
            <w:pPr>
              <w:autoSpaceDE w:val="0"/>
              <w:autoSpaceDN w:val="0"/>
              <w:adjustRightInd w:val="0"/>
              <w:spacing w:after="0" w:line="240" w:lineRule="auto"/>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"Differential impacts of health care in Australia: trend analysis of socioeconomic inequalities in avoidable mortality."</w:t>
            </w:r>
          </w:p>
        </w:tc>
        <w:tc>
          <w:tcPr>
            <w:tcW w:w="2976" w:type="dxa"/>
            <w:shd w:val="clear" w:color="auto" w:fill="auto"/>
          </w:tcPr>
          <w:p w:rsidR="00D64C2B" w:rsidRPr="00D64C2B" w:rsidRDefault="00D64C2B" w:rsidP="00D64C2B">
            <w:pPr>
              <w:spacing w:after="0" w:line="240" w:lineRule="auto"/>
              <w:rPr>
                <w:rFonts w:ascii="Times New Roman" w:eastAsia="Times New Roman" w:hAnsi="Times New Roman" w:cs="Times New Roman"/>
                <w:sz w:val="12"/>
                <w:szCs w:val="12"/>
              </w:rPr>
            </w:pPr>
            <w:proofErr w:type="gramStart"/>
            <w:r w:rsidRPr="00D64C2B">
              <w:rPr>
                <w:rFonts w:ascii="Times New Roman" w:eastAsia="Times New Roman" w:hAnsi="Times New Roman" w:cs="Times New Roman"/>
                <w:sz w:val="12"/>
                <w:szCs w:val="12"/>
              </w:rPr>
              <w:t>Australian Bureau of Statistics.</w:t>
            </w:r>
            <w:proofErr w:type="gramEnd"/>
          </w:p>
          <w:p w:rsidR="00D64C2B" w:rsidRPr="00D64C2B" w:rsidRDefault="00D64C2B" w:rsidP="00D64C2B">
            <w:pPr>
              <w:spacing w:after="0" w:line="240" w:lineRule="auto"/>
              <w:rPr>
                <w:rFonts w:ascii="Times New Roman" w:eastAsia="Times New Roman" w:hAnsi="Times New Roman" w:cs="Times New Roman"/>
                <w:sz w:val="12"/>
                <w:szCs w:val="12"/>
              </w:rPr>
            </w:pPr>
            <w:proofErr w:type="gramStart"/>
            <w:r w:rsidRPr="00D64C2B">
              <w:rPr>
                <w:rFonts w:ascii="Times New Roman" w:eastAsia="Times New Roman" w:hAnsi="Times New Roman" w:cs="Times New Roman"/>
                <w:sz w:val="12"/>
                <w:szCs w:val="12"/>
              </w:rPr>
              <w:t>1986, 1991, 1996, 2001.</w:t>
            </w:r>
            <w:proofErr w:type="gramEnd"/>
          </w:p>
        </w:tc>
        <w:tc>
          <w:tcPr>
            <w:tcW w:w="1276" w:type="dxa"/>
            <w:shd w:val="clear" w:color="auto" w:fill="auto"/>
          </w:tcPr>
          <w:p w:rsidR="00D64C2B" w:rsidRPr="00D64C2B" w:rsidRDefault="00D64C2B" w:rsidP="00D64C2B">
            <w:pPr>
              <w:spacing w:after="0" w:line="240" w:lineRule="auto"/>
              <w:rPr>
                <w:rFonts w:ascii="Times New Roman" w:eastAsia="Times New Roman" w:hAnsi="Times New Roman" w:cs="Times New Roman"/>
                <w:sz w:val="12"/>
                <w:szCs w:val="12"/>
              </w:rPr>
            </w:pPr>
            <w:proofErr w:type="gramStart"/>
            <w:r w:rsidRPr="00D64C2B">
              <w:rPr>
                <w:rFonts w:ascii="Times New Roman" w:eastAsia="Times New Roman" w:hAnsi="Times New Roman" w:cs="Times New Roman"/>
                <w:sz w:val="12"/>
                <w:szCs w:val="12"/>
              </w:rPr>
              <w:t>Avoidable and non-avoidable mortality.</w:t>
            </w:r>
            <w:proofErr w:type="gramEnd"/>
            <w:r w:rsidRPr="00D64C2B">
              <w:rPr>
                <w:rFonts w:ascii="Times New Roman" w:eastAsia="Times New Roman" w:hAnsi="Times New Roman" w:cs="Times New Roman"/>
                <w:sz w:val="12"/>
                <w:szCs w:val="12"/>
              </w:rPr>
              <w:t xml:space="preserve"> </w:t>
            </w:r>
          </w:p>
        </w:tc>
        <w:tc>
          <w:tcPr>
            <w:tcW w:w="992" w:type="dxa"/>
            <w:shd w:val="clear" w:color="auto" w:fill="auto"/>
          </w:tcPr>
          <w:p w:rsidR="00D64C2B" w:rsidRPr="00D64C2B" w:rsidRDefault="00D64C2B" w:rsidP="00D64C2B">
            <w:pPr>
              <w:spacing w:after="0" w:line="240" w:lineRule="auto"/>
              <w:rPr>
                <w:rFonts w:ascii="Times New Roman" w:eastAsia="Times New Roman" w:hAnsi="Times New Roman" w:cs="Times New Roman"/>
                <w:sz w:val="12"/>
                <w:szCs w:val="12"/>
              </w:rPr>
            </w:pPr>
            <w:proofErr w:type="gramStart"/>
            <w:r w:rsidRPr="00D64C2B">
              <w:rPr>
                <w:rFonts w:ascii="Times New Roman" w:eastAsia="Times New Roman" w:hAnsi="Times New Roman" w:cs="Times New Roman"/>
                <w:sz w:val="12"/>
                <w:szCs w:val="12"/>
              </w:rPr>
              <w:t>Socioeconomic status (absolute, relative).</w:t>
            </w:r>
            <w:proofErr w:type="gramEnd"/>
          </w:p>
        </w:tc>
        <w:tc>
          <w:tcPr>
            <w:tcW w:w="1701" w:type="dxa"/>
            <w:shd w:val="clear" w:color="auto" w:fill="auto"/>
          </w:tcPr>
          <w:p w:rsidR="00D64C2B" w:rsidRPr="00D64C2B" w:rsidRDefault="00D64C2B" w:rsidP="00D64C2B">
            <w:pPr>
              <w:spacing w:after="0" w:line="240" w:lineRule="auto"/>
              <w:rPr>
                <w:rFonts w:ascii="Times New Roman" w:eastAsia="Times New Roman" w:hAnsi="Times New Roman" w:cs="Times New Roman"/>
                <w:sz w:val="12"/>
                <w:szCs w:val="12"/>
              </w:rPr>
            </w:pPr>
            <w:proofErr w:type="gramStart"/>
            <w:r w:rsidRPr="00D64C2B">
              <w:rPr>
                <w:rFonts w:ascii="Times New Roman" w:eastAsia="Times New Roman" w:hAnsi="Times New Roman" w:cs="Times New Roman"/>
                <w:sz w:val="12"/>
                <w:szCs w:val="12"/>
              </w:rPr>
              <w:t>Australian health care system (Medicare).</w:t>
            </w:r>
            <w:proofErr w:type="gramEnd"/>
          </w:p>
        </w:tc>
        <w:tc>
          <w:tcPr>
            <w:tcW w:w="3720" w:type="dxa"/>
            <w:shd w:val="clear" w:color="auto" w:fill="auto"/>
          </w:tcPr>
          <w:p w:rsidR="00D64C2B" w:rsidRPr="00D64C2B" w:rsidRDefault="00D64C2B" w:rsidP="00D64C2B">
            <w:pPr>
              <w:spacing w:after="0" w:line="240" w:lineRule="auto"/>
              <w:rPr>
                <w:rFonts w:ascii="Times New Roman" w:eastAsia="Times New Roman" w:hAnsi="Times New Roman" w:cs="Times New Roman"/>
                <w:sz w:val="12"/>
                <w:szCs w:val="12"/>
              </w:rPr>
            </w:pPr>
            <w:r w:rsidRPr="00D64C2B">
              <w:rPr>
                <w:rFonts w:ascii="Times New Roman" w:eastAsia="Times New Roman" w:hAnsi="Times New Roman" w:cs="Times New Roman"/>
                <w:sz w:val="12"/>
                <w:szCs w:val="12"/>
              </w:rPr>
              <w:t xml:space="preserve">Health care has contributed to decreasing the absolute socioeconomic mortality gap. However, advantaged people have obtained a disproportionate benefit of health care, contributing to widening relative health inequalities. </w:t>
            </w:r>
          </w:p>
        </w:tc>
      </w:tr>
    </w:tbl>
    <w:p w:rsidR="00D64C2B" w:rsidRPr="00D64C2B" w:rsidRDefault="00D64C2B" w:rsidP="00D64C2B">
      <w:pPr>
        <w:spacing w:line="240" w:lineRule="auto"/>
        <w:rPr>
          <w:rFonts w:ascii="Times New Roman" w:eastAsia="Times New Roman" w:hAnsi="Times New Roman" w:cs="Times New Roman"/>
        </w:rPr>
      </w:pPr>
    </w:p>
    <w:p w:rsidR="007708A3" w:rsidRDefault="007708A3"/>
    <w:sectPr w:rsidR="007708A3" w:rsidSect="00D64C2B">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925C12"/>
    <w:multiLevelType w:val="hybridMultilevel"/>
    <w:tmpl w:val="E69A498E"/>
    <w:lvl w:ilvl="0" w:tplc="39C0F7D2">
      <w:start w:val="1950"/>
      <w:numFmt w:val="bullet"/>
      <w:lvlText w:val="-"/>
      <w:lvlJc w:val="left"/>
      <w:pPr>
        <w:ind w:left="720" w:hanging="360"/>
      </w:pPr>
      <w:rPr>
        <w:rFonts w:ascii="Tahoma" w:eastAsiaTheme="minorHAnsi" w:hAnsi="Tahoma" w:cs="Tahoma"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32D14A7F"/>
    <w:multiLevelType w:val="hybridMultilevel"/>
    <w:tmpl w:val="07F6C2AC"/>
    <w:lvl w:ilvl="0" w:tplc="F39A24D2">
      <w:start w:val="1950"/>
      <w:numFmt w:val="bullet"/>
      <w:lvlText w:val="-"/>
      <w:lvlJc w:val="left"/>
      <w:pPr>
        <w:ind w:left="502" w:hanging="360"/>
      </w:pPr>
      <w:rPr>
        <w:rFonts w:ascii="Tahoma" w:eastAsiaTheme="minorHAnsi" w:hAnsi="Tahoma" w:cs="Tahoma" w:hint="default"/>
      </w:rPr>
    </w:lvl>
    <w:lvl w:ilvl="1" w:tplc="041D0003" w:tentative="1">
      <w:start w:val="1"/>
      <w:numFmt w:val="bullet"/>
      <w:lvlText w:val="o"/>
      <w:lvlJc w:val="left"/>
      <w:pPr>
        <w:ind w:left="1222" w:hanging="360"/>
      </w:pPr>
      <w:rPr>
        <w:rFonts w:ascii="Courier New" w:hAnsi="Courier New" w:cs="Courier New" w:hint="default"/>
      </w:rPr>
    </w:lvl>
    <w:lvl w:ilvl="2" w:tplc="041D0005" w:tentative="1">
      <w:start w:val="1"/>
      <w:numFmt w:val="bullet"/>
      <w:lvlText w:val=""/>
      <w:lvlJc w:val="left"/>
      <w:pPr>
        <w:ind w:left="1942" w:hanging="360"/>
      </w:pPr>
      <w:rPr>
        <w:rFonts w:ascii="Wingdings" w:hAnsi="Wingdings" w:hint="default"/>
      </w:rPr>
    </w:lvl>
    <w:lvl w:ilvl="3" w:tplc="041D0001" w:tentative="1">
      <w:start w:val="1"/>
      <w:numFmt w:val="bullet"/>
      <w:lvlText w:val=""/>
      <w:lvlJc w:val="left"/>
      <w:pPr>
        <w:ind w:left="2662" w:hanging="360"/>
      </w:pPr>
      <w:rPr>
        <w:rFonts w:ascii="Symbol" w:hAnsi="Symbol" w:hint="default"/>
      </w:rPr>
    </w:lvl>
    <w:lvl w:ilvl="4" w:tplc="041D0003" w:tentative="1">
      <w:start w:val="1"/>
      <w:numFmt w:val="bullet"/>
      <w:lvlText w:val="o"/>
      <w:lvlJc w:val="left"/>
      <w:pPr>
        <w:ind w:left="3382" w:hanging="360"/>
      </w:pPr>
      <w:rPr>
        <w:rFonts w:ascii="Courier New" w:hAnsi="Courier New" w:cs="Courier New" w:hint="default"/>
      </w:rPr>
    </w:lvl>
    <w:lvl w:ilvl="5" w:tplc="041D0005" w:tentative="1">
      <w:start w:val="1"/>
      <w:numFmt w:val="bullet"/>
      <w:lvlText w:val=""/>
      <w:lvlJc w:val="left"/>
      <w:pPr>
        <w:ind w:left="4102" w:hanging="360"/>
      </w:pPr>
      <w:rPr>
        <w:rFonts w:ascii="Wingdings" w:hAnsi="Wingdings" w:hint="default"/>
      </w:rPr>
    </w:lvl>
    <w:lvl w:ilvl="6" w:tplc="041D0001" w:tentative="1">
      <w:start w:val="1"/>
      <w:numFmt w:val="bullet"/>
      <w:lvlText w:val=""/>
      <w:lvlJc w:val="left"/>
      <w:pPr>
        <w:ind w:left="4822" w:hanging="360"/>
      </w:pPr>
      <w:rPr>
        <w:rFonts w:ascii="Symbol" w:hAnsi="Symbol" w:hint="default"/>
      </w:rPr>
    </w:lvl>
    <w:lvl w:ilvl="7" w:tplc="041D0003" w:tentative="1">
      <w:start w:val="1"/>
      <w:numFmt w:val="bullet"/>
      <w:lvlText w:val="o"/>
      <w:lvlJc w:val="left"/>
      <w:pPr>
        <w:ind w:left="5542" w:hanging="360"/>
      </w:pPr>
      <w:rPr>
        <w:rFonts w:ascii="Courier New" w:hAnsi="Courier New" w:cs="Courier New" w:hint="default"/>
      </w:rPr>
    </w:lvl>
    <w:lvl w:ilvl="8" w:tplc="041D0005" w:tentative="1">
      <w:start w:val="1"/>
      <w:numFmt w:val="bullet"/>
      <w:lvlText w:val=""/>
      <w:lvlJc w:val="left"/>
      <w:pPr>
        <w:ind w:left="6262"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303C"/>
    <w:rsid w:val="005A303C"/>
    <w:rsid w:val="00750478"/>
    <w:rsid w:val="007708A3"/>
    <w:rsid w:val="00D64C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1320</Words>
  <Characters>7524</Characters>
  <Application>Microsoft Office Word</Application>
  <DocSecurity>0</DocSecurity>
  <Lines>62</Lines>
  <Paragraphs>17</Paragraphs>
  <ScaleCrop>false</ScaleCrop>
  <Company/>
  <LinksUpToDate>false</LinksUpToDate>
  <CharactersWithSpaces>8827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Kersti Bergqvist</dc:creator>
  <cp:keywords/>
  <dc:description/>
  <cp:lastModifiedBy>Kersti Bergqvist</cp:lastModifiedBy>
  <cp:revision>3</cp:revision>
  <dcterms:created xsi:type="dcterms:W3CDTF">2013-06-17T12:56:00Z</dcterms:created>
  <dcterms:modified xsi:type="dcterms:W3CDTF">2013-08-21T08:42:00Z</dcterms:modified>
</cp:coreProperties>
</file>