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872" w:rsidRDefault="004E7872">
      <w:pPr>
        <w:rPr>
          <w:rFonts w:ascii="Times New Roman" w:hAnsi="Times New Roman"/>
          <w:sz w:val="24"/>
          <w:szCs w:val="24"/>
        </w:rPr>
      </w:pPr>
      <w:r w:rsidRPr="00CB00F0">
        <w:rPr>
          <w:rFonts w:ascii="Times New Roman" w:hAnsi="Times New Roman"/>
          <w:sz w:val="24"/>
          <w:szCs w:val="24"/>
        </w:rPr>
        <w:t>Additional file 1</w:t>
      </w:r>
    </w:p>
    <w:p w:rsidR="004E7872" w:rsidRPr="00CB00F0" w:rsidRDefault="007504B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Table S1</w:t>
      </w:r>
      <w:r w:rsidR="004A7851">
        <w:rPr>
          <w:rFonts w:ascii="Times New Roman" w:hAnsi="Times New Roman"/>
          <w:sz w:val="24"/>
          <w:szCs w:val="24"/>
        </w:rPr>
        <w:t xml:space="preserve"> - </w:t>
      </w:r>
      <w:r w:rsidR="004E7872" w:rsidRPr="00CB00F0">
        <w:rPr>
          <w:rFonts w:ascii="Times New Roman" w:hAnsi="Times New Roman"/>
          <w:sz w:val="24"/>
          <w:szCs w:val="24"/>
        </w:rPr>
        <w:t>Associations between individual conflict/tsunami exposures and absenteeism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36"/>
        <w:gridCol w:w="1275"/>
        <w:gridCol w:w="1702"/>
        <w:gridCol w:w="2329"/>
      </w:tblGrid>
      <w:tr w:rsidR="00DD1F70" w:rsidRPr="00CB00F0" w:rsidTr="00CB00F0">
        <w:tc>
          <w:tcPr>
            <w:tcW w:w="2129" w:type="pct"/>
            <w:tcBorders>
              <w:top w:val="single" w:sz="4" w:space="0" w:color="auto"/>
              <w:bottom w:val="single" w:sz="4" w:space="0" w:color="auto"/>
            </w:tcBorders>
          </w:tcPr>
          <w:p w:rsidR="00DD1F70" w:rsidRPr="00CB00F0" w:rsidRDefault="007702CA" w:rsidP="007702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00F0">
              <w:rPr>
                <w:rFonts w:ascii="Times New Roman" w:hAnsi="Times New Roman"/>
                <w:b/>
                <w:bCs/>
                <w:sz w:val="24"/>
                <w:szCs w:val="24"/>
              </w:rPr>
              <w:t>Individual conflict</w:t>
            </w:r>
            <w:r w:rsidR="00DD1F70" w:rsidRPr="00CB00F0">
              <w:rPr>
                <w:rFonts w:ascii="Times New Roman" w:hAnsi="Times New Roman"/>
                <w:b/>
                <w:bCs/>
                <w:sz w:val="24"/>
                <w:szCs w:val="24"/>
              </w:rPr>
              <w:t>/Tsunami exposure</w:t>
            </w:r>
            <w:r w:rsidRPr="00CB00F0">
              <w:rPr>
                <w:rFonts w:ascii="Times New Roman" w:hAnsi="Times New Roman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690" w:type="pct"/>
            <w:tcBorders>
              <w:top w:val="single" w:sz="4" w:space="0" w:color="auto"/>
              <w:bottom w:val="single" w:sz="4" w:space="0" w:color="auto"/>
            </w:tcBorders>
          </w:tcPr>
          <w:p w:rsidR="00DD1F70" w:rsidRPr="00CB00F0" w:rsidRDefault="00DD1F70" w:rsidP="000D36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00F0">
              <w:rPr>
                <w:rFonts w:ascii="Times New Roman" w:hAnsi="Times New Roman"/>
                <w:b/>
                <w:bCs/>
                <w:sz w:val="24"/>
                <w:szCs w:val="24"/>
              </w:rPr>
              <w:t>N</w:t>
            </w:r>
            <w:r w:rsidR="007702CA" w:rsidRPr="00CB00F0">
              <w:rPr>
                <w:rFonts w:ascii="Times New Roman" w:hAnsi="Times New Roman"/>
                <w:b/>
                <w:bCs/>
                <w:sz w:val="24"/>
                <w:szCs w:val="24"/>
              </w:rPr>
              <w:t>umber exposed</w:t>
            </w:r>
          </w:p>
        </w:tc>
        <w:tc>
          <w:tcPr>
            <w:tcW w:w="921" w:type="pct"/>
            <w:tcBorders>
              <w:top w:val="single" w:sz="4" w:space="0" w:color="auto"/>
              <w:bottom w:val="single" w:sz="4" w:space="0" w:color="auto"/>
            </w:tcBorders>
          </w:tcPr>
          <w:p w:rsidR="00DD1F70" w:rsidRPr="00CB00F0" w:rsidRDefault="00DD1F70" w:rsidP="000D36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00F0">
              <w:rPr>
                <w:rFonts w:ascii="Times New Roman" w:hAnsi="Times New Roman"/>
                <w:b/>
                <w:bCs/>
                <w:sz w:val="24"/>
                <w:szCs w:val="24"/>
              </w:rPr>
              <w:t>Absenteeism</w:t>
            </w:r>
          </w:p>
        </w:tc>
        <w:tc>
          <w:tcPr>
            <w:tcW w:w="1260" w:type="pct"/>
            <w:tcBorders>
              <w:top w:val="single" w:sz="4" w:space="0" w:color="auto"/>
              <w:bottom w:val="single" w:sz="4" w:space="0" w:color="auto"/>
            </w:tcBorders>
          </w:tcPr>
          <w:p w:rsidR="00DD1F70" w:rsidRPr="00CB00F0" w:rsidRDefault="00DD1F70" w:rsidP="000D36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00F0">
              <w:rPr>
                <w:rFonts w:ascii="Times New Roman" w:hAnsi="Times New Roman"/>
                <w:b/>
                <w:bCs/>
                <w:sz w:val="24"/>
                <w:szCs w:val="24"/>
              </w:rPr>
              <w:t>Unadjusted</w:t>
            </w:r>
          </w:p>
          <w:p w:rsidR="00DD1F70" w:rsidRPr="00CB00F0" w:rsidRDefault="00DD1F70" w:rsidP="000D36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00F0">
              <w:rPr>
                <w:rFonts w:ascii="Times New Roman" w:hAnsi="Times New Roman"/>
                <w:b/>
                <w:bCs/>
                <w:sz w:val="24"/>
                <w:szCs w:val="24"/>
              </w:rPr>
              <w:t>OR (95% CI)</w:t>
            </w:r>
          </w:p>
        </w:tc>
      </w:tr>
      <w:tr w:rsidR="00CB00F0" w:rsidRPr="00CB00F0" w:rsidTr="00CB00F0"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B00F0" w:rsidRPr="00CB00F0" w:rsidRDefault="00CB00F0" w:rsidP="00CB00F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00F0">
              <w:rPr>
                <w:rFonts w:ascii="Times New Roman" w:hAnsi="Times New Roman"/>
                <w:b/>
                <w:bCs/>
                <w:sz w:val="24"/>
                <w:szCs w:val="24"/>
              </w:rPr>
              <w:t>Conflict</w:t>
            </w:r>
          </w:p>
        </w:tc>
      </w:tr>
      <w:tr w:rsidR="00DD1F70" w:rsidRPr="00CB00F0" w:rsidTr="00CB00F0">
        <w:tc>
          <w:tcPr>
            <w:tcW w:w="2129" w:type="pct"/>
            <w:tcBorders>
              <w:top w:val="single" w:sz="4" w:space="0" w:color="auto"/>
              <w:bottom w:val="nil"/>
            </w:tcBorders>
          </w:tcPr>
          <w:p w:rsidR="00DD1F70" w:rsidRPr="00CB00F0" w:rsidRDefault="00DD1F70" w:rsidP="000D36DF">
            <w:pPr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 xml:space="preserve">Direct participation </w:t>
            </w:r>
          </w:p>
        </w:tc>
        <w:tc>
          <w:tcPr>
            <w:tcW w:w="690" w:type="pct"/>
            <w:tcBorders>
              <w:top w:val="single" w:sz="4" w:space="0" w:color="auto"/>
              <w:bottom w:val="nil"/>
            </w:tcBorders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21" w:type="pct"/>
            <w:tcBorders>
              <w:top w:val="single" w:sz="4" w:space="0" w:color="auto"/>
              <w:bottom w:val="nil"/>
            </w:tcBorders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pct"/>
            <w:tcBorders>
              <w:top w:val="single" w:sz="4" w:space="0" w:color="auto"/>
              <w:bottom w:val="nil"/>
            </w:tcBorders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DD1F70" w:rsidRPr="00CB00F0" w:rsidTr="00CB00F0">
        <w:tc>
          <w:tcPr>
            <w:tcW w:w="2129" w:type="pct"/>
            <w:tcBorders>
              <w:top w:val="nil"/>
            </w:tcBorders>
          </w:tcPr>
          <w:p w:rsidR="00DD1F70" w:rsidRPr="00CB00F0" w:rsidRDefault="00DD1F70" w:rsidP="000D36DF">
            <w:pPr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Sustain injury</w:t>
            </w:r>
          </w:p>
        </w:tc>
        <w:tc>
          <w:tcPr>
            <w:tcW w:w="690" w:type="pct"/>
            <w:tcBorders>
              <w:top w:val="nil"/>
            </w:tcBorders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1" w:type="pct"/>
            <w:tcBorders>
              <w:top w:val="nil"/>
            </w:tcBorders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0" w:type="pct"/>
            <w:tcBorders>
              <w:top w:val="nil"/>
            </w:tcBorders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DD1F70" w:rsidRPr="00CB00F0" w:rsidTr="00CB00F0">
        <w:tc>
          <w:tcPr>
            <w:tcW w:w="2129" w:type="pct"/>
          </w:tcPr>
          <w:p w:rsidR="00DD1F70" w:rsidRPr="00CB00F0" w:rsidRDefault="00DD1F70" w:rsidP="000F30A0">
            <w:pPr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Los</w:t>
            </w:r>
            <w:r w:rsidR="000F30A0" w:rsidRPr="00CB00F0">
              <w:rPr>
                <w:rFonts w:ascii="Times New Roman" w:hAnsi="Times New Roman"/>
                <w:sz w:val="24"/>
                <w:szCs w:val="24"/>
              </w:rPr>
              <w:t>t (death)</w:t>
            </w:r>
            <w:r w:rsidRPr="00CB00F0">
              <w:rPr>
                <w:rFonts w:ascii="Times New Roman" w:hAnsi="Times New Roman"/>
                <w:sz w:val="24"/>
                <w:szCs w:val="24"/>
              </w:rPr>
              <w:t xml:space="preserve"> close family</w:t>
            </w:r>
          </w:p>
        </w:tc>
        <w:tc>
          <w:tcPr>
            <w:tcW w:w="690" w:type="pct"/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21" w:type="pct"/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0" w:type="pct"/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1.12 (0.33-3.75)</w:t>
            </w:r>
          </w:p>
        </w:tc>
      </w:tr>
      <w:tr w:rsidR="00DD1F70" w:rsidRPr="00CB00F0" w:rsidTr="00CB00F0">
        <w:tc>
          <w:tcPr>
            <w:tcW w:w="2129" w:type="pct"/>
          </w:tcPr>
          <w:p w:rsidR="00DD1F70" w:rsidRPr="00CB00F0" w:rsidRDefault="00DD1F70" w:rsidP="000D36DF">
            <w:pPr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Close family injured</w:t>
            </w:r>
          </w:p>
        </w:tc>
        <w:tc>
          <w:tcPr>
            <w:tcW w:w="690" w:type="pct"/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21" w:type="pct"/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60" w:type="pct"/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00F0">
              <w:rPr>
                <w:rFonts w:ascii="Times New Roman" w:hAnsi="Times New Roman"/>
                <w:b/>
                <w:bCs/>
                <w:sz w:val="24"/>
                <w:szCs w:val="24"/>
              </w:rPr>
              <w:t>2.28 (1.01-5.13)</w:t>
            </w:r>
          </w:p>
        </w:tc>
      </w:tr>
      <w:tr w:rsidR="00DD1F70" w:rsidRPr="00CB00F0" w:rsidTr="00CB00F0">
        <w:tc>
          <w:tcPr>
            <w:tcW w:w="2129" w:type="pct"/>
          </w:tcPr>
          <w:p w:rsidR="00DD1F70" w:rsidRPr="00CB00F0" w:rsidRDefault="00DD1F70" w:rsidP="000F30A0">
            <w:pPr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Los</w:t>
            </w:r>
            <w:r w:rsidR="000F30A0" w:rsidRPr="00CB00F0">
              <w:rPr>
                <w:rFonts w:ascii="Times New Roman" w:hAnsi="Times New Roman"/>
                <w:sz w:val="24"/>
                <w:szCs w:val="24"/>
              </w:rPr>
              <w:t>t (death)</w:t>
            </w:r>
            <w:r w:rsidRPr="00CB00F0">
              <w:rPr>
                <w:rFonts w:ascii="Times New Roman" w:hAnsi="Times New Roman"/>
                <w:sz w:val="24"/>
                <w:szCs w:val="24"/>
              </w:rPr>
              <w:t xml:space="preserve"> friend or other family      </w:t>
            </w:r>
          </w:p>
        </w:tc>
        <w:tc>
          <w:tcPr>
            <w:tcW w:w="690" w:type="pct"/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921" w:type="pct"/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260" w:type="pct"/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1.35 (0.75-2.42)</w:t>
            </w:r>
          </w:p>
        </w:tc>
      </w:tr>
      <w:tr w:rsidR="00DD1F70" w:rsidRPr="00CB00F0" w:rsidTr="00CB00F0">
        <w:tc>
          <w:tcPr>
            <w:tcW w:w="2129" w:type="pct"/>
          </w:tcPr>
          <w:p w:rsidR="00DD1F70" w:rsidRPr="00CB00F0" w:rsidRDefault="00DD1F70" w:rsidP="000D36DF">
            <w:pPr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 xml:space="preserve">Friend or other  family injured </w:t>
            </w:r>
          </w:p>
        </w:tc>
        <w:tc>
          <w:tcPr>
            <w:tcW w:w="690" w:type="pct"/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921" w:type="pct"/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60" w:type="pct"/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0.83 (0.42-1.64)</w:t>
            </w:r>
          </w:p>
        </w:tc>
      </w:tr>
      <w:tr w:rsidR="00DD1F70" w:rsidRPr="00CB00F0" w:rsidTr="00CB00F0">
        <w:tc>
          <w:tcPr>
            <w:tcW w:w="2129" w:type="pct"/>
            <w:tcBorders>
              <w:bottom w:val="nil"/>
            </w:tcBorders>
          </w:tcPr>
          <w:p w:rsidR="00DD1F70" w:rsidRPr="00CB00F0" w:rsidRDefault="00DD1F70" w:rsidP="000D36DF">
            <w:pPr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 xml:space="preserve">Displaced </w:t>
            </w:r>
          </w:p>
        </w:tc>
        <w:tc>
          <w:tcPr>
            <w:tcW w:w="690" w:type="pct"/>
            <w:tcBorders>
              <w:bottom w:val="nil"/>
            </w:tcBorders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21" w:type="pct"/>
            <w:tcBorders>
              <w:bottom w:val="nil"/>
            </w:tcBorders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260" w:type="pct"/>
            <w:tcBorders>
              <w:bottom w:val="nil"/>
            </w:tcBorders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00F0">
              <w:rPr>
                <w:rFonts w:ascii="Times New Roman" w:hAnsi="Times New Roman"/>
                <w:b/>
                <w:bCs/>
                <w:sz w:val="24"/>
                <w:szCs w:val="24"/>
              </w:rPr>
              <w:t>3.70 (1.66-8.23)</w:t>
            </w:r>
          </w:p>
        </w:tc>
      </w:tr>
      <w:tr w:rsidR="00DD1F70" w:rsidRPr="00CB00F0" w:rsidTr="00CB00F0">
        <w:tc>
          <w:tcPr>
            <w:tcW w:w="2129" w:type="pct"/>
            <w:tcBorders>
              <w:top w:val="nil"/>
              <w:bottom w:val="single" w:sz="4" w:space="0" w:color="auto"/>
            </w:tcBorders>
          </w:tcPr>
          <w:p w:rsidR="00DD1F70" w:rsidRPr="00CB00F0" w:rsidRDefault="00DD1F70" w:rsidP="000F30A0">
            <w:pPr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Los</w:t>
            </w:r>
            <w:r w:rsidR="000F30A0" w:rsidRPr="00CB00F0">
              <w:rPr>
                <w:rFonts w:ascii="Times New Roman" w:hAnsi="Times New Roman"/>
                <w:sz w:val="24"/>
                <w:szCs w:val="24"/>
              </w:rPr>
              <w:t>t</w:t>
            </w:r>
            <w:r w:rsidRPr="00CB00F0">
              <w:rPr>
                <w:rFonts w:ascii="Times New Roman" w:hAnsi="Times New Roman"/>
                <w:sz w:val="24"/>
                <w:szCs w:val="24"/>
              </w:rPr>
              <w:t xml:space="preserve"> property  </w:t>
            </w:r>
          </w:p>
        </w:tc>
        <w:tc>
          <w:tcPr>
            <w:tcW w:w="690" w:type="pct"/>
            <w:tcBorders>
              <w:top w:val="nil"/>
              <w:bottom w:val="single" w:sz="4" w:space="0" w:color="auto"/>
            </w:tcBorders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21" w:type="pct"/>
            <w:tcBorders>
              <w:top w:val="nil"/>
              <w:bottom w:val="single" w:sz="4" w:space="0" w:color="auto"/>
            </w:tcBorders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60" w:type="pct"/>
            <w:tcBorders>
              <w:top w:val="nil"/>
              <w:bottom w:val="single" w:sz="4" w:space="0" w:color="auto"/>
            </w:tcBorders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00F0">
              <w:rPr>
                <w:rFonts w:ascii="Times New Roman" w:hAnsi="Times New Roman"/>
                <w:b/>
                <w:bCs/>
                <w:sz w:val="24"/>
                <w:szCs w:val="24"/>
              </w:rPr>
              <w:t>9.17 (1.94-43.42)</w:t>
            </w:r>
          </w:p>
        </w:tc>
      </w:tr>
      <w:tr w:rsidR="00CB00F0" w:rsidRPr="00CB00F0" w:rsidTr="00CB00F0"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B00F0" w:rsidRPr="00CB00F0" w:rsidRDefault="00CB00F0" w:rsidP="00CB00F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00F0">
              <w:rPr>
                <w:rFonts w:ascii="Times New Roman" w:hAnsi="Times New Roman"/>
                <w:b/>
                <w:bCs/>
                <w:sz w:val="24"/>
                <w:szCs w:val="24"/>
              </w:rPr>
              <w:t>Tsunami</w:t>
            </w:r>
          </w:p>
        </w:tc>
      </w:tr>
      <w:tr w:rsidR="00DD1F70" w:rsidRPr="00CB00F0" w:rsidTr="00CB00F0">
        <w:tc>
          <w:tcPr>
            <w:tcW w:w="2129" w:type="pct"/>
            <w:tcBorders>
              <w:top w:val="single" w:sz="4" w:space="0" w:color="auto"/>
              <w:bottom w:val="nil"/>
            </w:tcBorders>
          </w:tcPr>
          <w:p w:rsidR="00DD1F70" w:rsidRPr="00CB00F0" w:rsidRDefault="00DD1F70" w:rsidP="000D36DF">
            <w:pPr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In an affected area</w:t>
            </w:r>
          </w:p>
        </w:tc>
        <w:tc>
          <w:tcPr>
            <w:tcW w:w="690" w:type="pct"/>
            <w:tcBorders>
              <w:top w:val="single" w:sz="4" w:space="0" w:color="auto"/>
              <w:bottom w:val="nil"/>
            </w:tcBorders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21" w:type="pct"/>
            <w:tcBorders>
              <w:top w:val="single" w:sz="4" w:space="0" w:color="auto"/>
              <w:bottom w:val="nil"/>
            </w:tcBorders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260" w:type="pct"/>
            <w:tcBorders>
              <w:top w:val="single" w:sz="4" w:space="0" w:color="auto"/>
              <w:bottom w:val="nil"/>
            </w:tcBorders>
          </w:tcPr>
          <w:p w:rsidR="00DD1F70" w:rsidRPr="00CB00F0" w:rsidRDefault="000417A1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DD1F70" w:rsidRPr="00CB00F0" w:rsidTr="00CB00F0">
        <w:tc>
          <w:tcPr>
            <w:tcW w:w="2129" w:type="pct"/>
            <w:tcBorders>
              <w:top w:val="nil"/>
            </w:tcBorders>
          </w:tcPr>
          <w:p w:rsidR="00DD1F70" w:rsidRPr="00CB00F0" w:rsidRDefault="00DD1F70" w:rsidP="000D36DF">
            <w:pPr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 xml:space="preserve">Sustain injury </w:t>
            </w:r>
          </w:p>
        </w:tc>
        <w:tc>
          <w:tcPr>
            <w:tcW w:w="690" w:type="pct"/>
            <w:tcBorders>
              <w:top w:val="nil"/>
            </w:tcBorders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1" w:type="pct"/>
            <w:tcBorders>
              <w:top w:val="nil"/>
            </w:tcBorders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0" w:type="pct"/>
            <w:tcBorders>
              <w:top w:val="nil"/>
            </w:tcBorders>
          </w:tcPr>
          <w:p w:rsidR="000417A1" w:rsidRPr="00CB00F0" w:rsidRDefault="000417A1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DD1F70" w:rsidRPr="00CB00F0" w:rsidTr="00CB00F0">
        <w:tc>
          <w:tcPr>
            <w:tcW w:w="2129" w:type="pct"/>
          </w:tcPr>
          <w:p w:rsidR="00DD1F70" w:rsidRPr="00CB00F0" w:rsidRDefault="00DD1F70" w:rsidP="000F30A0">
            <w:pPr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Los</w:t>
            </w:r>
            <w:r w:rsidR="000F30A0" w:rsidRPr="00CB00F0">
              <w:rPr>
                <w:rFonts w:ascii="Times New Roman" w:hAnsi="Times New Roman"/>
                <w:sz w:val="24"/>
                <w:szCs w:val="24"/>
              </w:rPr>
              <w:t>t</w:t>
            </w:r>
            <w:r w:rsidRPr="00CB00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F30A0" w:rsidRPr="00CB00F0">
              <w:rPr>
                <w:rFonts w:ascii="Times New Roman" w:hAnsi="Times New Roman"/>
                <w:sz w:val="24"/>
                <w:szCs w:val="24"/>
              </w:rPr>
              <w:t xml:space="preserve">(death) </w:t>
            </w:r>
            <w:r w:rsidRPr="00CB00F0">
              <w:rPr>
                <w:rFonts w:ascii="Times New Roman" w:hAnsi="Times New Roman"/>
                <w:sz w:val="24"/>
                <w:szCs w:val="24"/>
              </w:rPr>
              <w:t xml:space="preserve">close family </w:t>
            </w:r>
          </w:p>
        </w:tc>
        <w:tc>
          <w:tcPr>
            <w:tcW w:w="690" w:type="pct"/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1" w:type="pct"/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0" w:type="pct"/>
          </w:tcPr>
          <w:p w:rsidR="00DD1F70" w:rsidRPr="00CB00F0" w:rsidRDefault="000417A1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DD1F70" w:rsidRPr="00CB00F0" w:rsidTr="00CB00F0">
        <w:tc>
          <w:tcPr>
            <w:tcW w:w="2129" w:type="pct"/>
          </w:tcPr>
          <w:p w:rsidR="00DD1F70" w:rsidRPr="00CB00F0" w:rsidRDefault="00DD1F70" w:rsidP="000D36DF">
            <w:pPr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 xml:space="preserve">Close family injured                   </w:t>
            </w:r>
          </w:p>
        </w:tc>
        <w:tc>
          <w:tcPr>
            <w:tcW w:w="690" w:type="pct"/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21" w:type="pct"/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0" w:type="pct"/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2.26 (0.56-9.08)</w:t>
            </w:r>
          </w:p>
        </w:tc>
      </w:tr>
      <w:tr w:rsidR="00DD1F70" w:rsidRPr="00CB00F0" w:rsidTr="00CB00F0">
        <w:tc>
          <w:tcPr>
            <w:tcW w:w="2129" w:type="pct"/>
          </w:tcPr>
          <w:p w:rsidR="00DD1F70" w:rsidRPr="00CB00F0" w:rsidRDefault="00DD1F70" w:rsidP="000F30A0">
            <w:pPr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Los</w:t>
            </w:r>
            <w:r w:rsidR="000F30A0" w:rsidRPr="00CB00F0">
              <w:rPr>
                <w:rFonts w:ascii="Times New Roman" w:hAnsi="Times New Roman"/>
                <w:sz w:val="24"/>
                <w:szCs w:val="24"/>
              </w:rPr>
              <w:t>t</w:t>
            </w:r>
            <w:r w:rsidRPr="00CB00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F30A0" w:rsidRPr="00CB00F0">
              <w:rPr>
                <w:rFonts w:ascii="Times New Roman" w:hAnsi="Times New Roman"/>
                <w:sz w:val="24"/>
                <w:szCs w:val="24"/>
              </w:rPr>
              <w:t xml:space="preserve">(death) </w:t>
            </w:r>
            <w:r w:rsidRPr="00CB00F0">
              <w:rPr>
                <w:rFonts w:ascii="Times New Roman" w:hAnsi="Times New Roman"/>
                <w:sz w:val="24"/>
                <w:szCs w:val="24"/>
              </w:rPr>
              <w:t>friend or other family</w:t>
            </w:r>
          </w:p>
        </w:tc>
        <w:tc>
          <w:tcPr>
            <w:tcW w:w="690" w:type="pct"/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921" w:type="pct"/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260" w:type="pct"/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00F0">
              <w:rPr>
                <w:rFonts w:ascii="Times New Roman" w:hAnsi="Times New Roman"/>
                <w:b/>
                <w:bCs/>
                <w:sz w:val="24"/>
                <w:szCs w:val="24"/>
              </w:rPr>
              <w:t>2.94 (1.47-5.85)</w:t>
            </w:r>
          </w:p>
        </w:tc>
      </w:tr>
      <w:tr w:rsidR="00DD1F70" w:rsidRPr="00CB00F0" w:rsidTr="00CB00F0">
        <w:tc>
          <w:tcPr>
            <w:tcW w:w="2129" w:type="pct"/>
          </w:tcPr>
          <w:p w:rsidR="00DD1F70" w:rsidRPr="00CB00F0" w:rsidRDefault="00DD1F70" w:rsidP="000D36DF">
            <w:pPr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 xml:space="preserve">Friend or other  family injured  </w:t>
            </w:r>
          </w:p>
        </w:tc>
        <w:tc>
          <w:tcPr>
            <w:tcW w:w="690" w:type="pct"/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21" w:type="pct"/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60" w:type="pct"/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0.96 (0.36-2.52)</w:t>
            </w:r>
          </w:p>
        </w:tc>
      </w:tr>
      <w:tr w:rsidR="00DD1F70" w:rsidRPr="00CB00F0" w:rsidTr="00CB00F0">
        <w:tc>
          <w:tcPr>
            <w:tcW w:w="2129" w:type="pct"/>
          </w:tcPr>
          <w:p w:rsidR="00DD1F70" w:rsidRPr="00CB00F0" w:rsidRDefault="00DD1F70" w:rsidP="000D36DF">
            <w:pPr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 xml:space="preserve">Displaced      </w:t>
            </w:r>
          </w:p>
        </w:tc>
        <w:tc>
          <w:tcPr>
            <w:tcW w:w="690" w:type="pct"/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21" w:type="pct"/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0" w:type="pct"/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1.12 (0.20-6.16)</w:t>
            </w:r>
          </w:p>
        </w:tc>
      </w:tr>
      <w:tr w:rsidR="00DD1F70" w:rsidRPr="00CB00F0" w:rsidTr="00CB00F0">
        <w:tc>
          <w:tcPr>
            <w:tcW w:w="2129" w:type="pct"/>
          </w:tcPr>
          <w:p w:rsidR="00DD1F70" w:rsidRPr="00CB00F0" w:rsidRDefault="00DD1F70" w:rsidP="000F30A0">
            <w:pPr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Los</w:t>
            </w:r>
            <w:r w:rsidR="000F30A0" w:rsidRPr="00CB00F0">
              <w:rPr>
                <w:rFonts w:ascii="Times New Roman" w:hAnsi="Times New Roman"/>
                <w:sz w:val="24"/>
                <w:szCs w:val="24"/>
              </w:rPr>
              <w:t>t</w:t>
            </w:r>
            <w:r w:rsidRPr="00CB00F0">
              <w:rPr>
                <w:rFonts w:ascii="Times New Roman" w:hAnsi="Times New Roman"/>
                <w:sz w:val="24"/>
                <w:szCs w:val="24"/>
              </w:rPr>
              <w:t xml:space="preserve"> property  </w:t>
            </w:r>
          </w:p>
        </w:tc>
        <w:tc>
          <w:tcPr>
            <w:tcW w:w="690" w:type="pct"/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1" w:type="pct"/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0" w:type="pct"/>
          </w:tcPr>
          <w:p w:rsidR="00DD1F70" w:rsidRPr="00CB00F0" w:rsidRDefault="00DD1F70" w:rsidP="007702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00F0">
              <w:rPr>
                <w:rFonts w:ascii="Times New Roman" w:hAnsi="Times New Roman"/>
                <w:sz w:val="24"/>
                <w:szCs w:val="24"/>
              </w:rPr>
              <w:t>4.51(0.40-49.91)</w:t>
            </w:r>
          </w:p>
        </w:tc>
      </w:tr>
    </w:tbl>
    <w:p w:rsidR="00C75FD7" w:rsidRPr="00CB00F0" w:rsidRDefault="006B4584" w:rsidP="006B4584">
      <w:pPr>
        <w:rPr>
          <w:rFonts w:ascii="Times New Roman" w:hAnsi="Times New Roman"/>
          <w:sz w:val="24"/>
          <w:szCs w:val="24"/>
        </w:rPr>
      </w:pPr>
      <w:r w:rsidRPr="00CB00F0">
        <w:rPr>
          <w:rFonts w:ascii="Times New Roman" w:hAnsi="Times New Roman"/>
          <w:sz w:val="24"/>
          <w:szCs w:val="24"/>
        </w:rPr>
        <w:t>*Insufficient cell sizes</w:t>
      </w:r>
      <w:r w:rsidR="000417A1" w:rsidRPr="00CB00F0">
        <w:rPr>
          <w:rFonts w:ascii="Times New Roman" w:hAnsi="Times New Roman"/>
          <w:sz w:val="24"/>
          <w:szCs w:val="24"/>
        </w:rPr>
        <w:t xml:space="preserve">/failure of regression model </w:t>
      </w:r>
    </w:p>
    <w:p w:rsidR="006B4584" w:rsidRPr="00CB00F0" w:rsidRDefault="006B4584" w:rsidP="006B4584">
      <w:pPr>
        <w:rPr>
          <w:rFonts w:ascii="Times New Roman" w:hAnsi="Times New Roman"/>
          <w:sz w:val="24"/>
          <w:szCs w:val="24"/>
        </w:rPr>
      </w:pPr>
    </w:p>
    <w:sectPr w:rsidR="006B4584" w:rsidRPr="00CB00F0" w:rsidSect="00C061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Iskoola Pota">
    <w:altName w:val="Times New Roman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42053"/>
    <w:multiLevelType w:val="hybridMultilevel"/>
    <w:tmpl w:val="C9EAC11C"/>
    <w:lvl w:ilvl="0" w:tplc="08090001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FB0BFD"/>
    <w:multiLevelType w:val="hybridMultilevel"/>
    <w:tmpl w:val="8168F2D0"/>
    <w:lvl w:ilvl="0" w:tplc="08090001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146F18"/>
    <w:rsid w:val="000417A1"/>
    <w:rsid w:val="00072511"/>
    <w:rsid w:val="000C2DE0"/>
    <w:rsid w:val="000D36DF"/>
    <w:rsid w:val="000D6892"/>
    <w:rsid w:val="000F30A0"/>
    <w:rsid w:val="00146F18"/>
    <w:rsid w:val="00173690"/>
    <w:rsid w:val="00207C3B"/>
    <w:rsid w:val="00262F86"/>
    <w:rsid w:val="004A7851"/>
    <w:rsid w:val="004E7872"/>
    <w:rsid w:val="00590D7F"/>
    <w:rsid w:val="006B16B0"/>
    <w:rsid w:val="006B4584"/>
    <w:rsid w:val="007504B5"/>
    <w:rsid w:val="007702CA"/>
    <w:rsid w:val="008F598E"/>
    <w:rsid w:val="009A4602"/>
    <w:rsid w:val="00AA6E1C"/>
    <w:rsid w:val="00B4269C"/>
    <w:rsid w:val="00C0610A"/>
    <w:rsid w:val="00C82E00"/>
    <w:rsid w:val="00CB00F0"/>
    <w:rsid w:val="00CD13A9"/>
    <w:rsid w:val="00D45E80"/>
    <w:rsid w:val="00D5312E"/>
    <w:rsid w:val="00DD1F70"/>
    <w:rsid w:val="00E96091"/>
    <w:rsid w:val="00EF20C9"/>
    <w:rsid w:val="00F872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F18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ghtShading1">
    <w:name w:val="Light Shading1"/>
    <w:basedOn w:val="TableNormal"/>
    <w:uiPriority w:val="60"/>
    <w:rsid w:val="00146F18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en-GB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TableGrid">
    <w:name w:val="Table Grid"/>
    <w:basedOn w:val="TableNormal"/>
    <w:uiPriority w:val="59"/>
    <w:rsid w:val="00E960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B45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chesmal</dc:creator>
  <cp:lastModifiedBy>Christian Sabay</cp:lastModifiedBy>
  <cp:revision>4</cp:revision>
  <cp:lastPrinted>2013-04-17T13:48:00Z</cp:lastPrinted>
  <dcterms:created xsi:type="dcterms:W3CDTF">2013-04-17T15:11:00Z</dcterms:created>
  <dcterms:modified xsi:type="dcterms:W3CDTF">2013-06-05T03:51:00Z</dcterms:modified>
</cp:coreProperties>
</file>