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2D4" w:rsidRPr="00C6198E" w:rsidRDefault="00E842D4" w:rsidP="00DD6395">
      <w:pPr>
        <w:spacing w:after="200" w:line="480" w:lineRule="auto"/>
        <w:rPr>
          <w:rFonts w:ascii="Calibri" w:hAnsi="Calibri" w:cs="Calibri"/>
          <w:b/>
          <w:lang w:val="en-GB"/>
        </w:rPr>
      </w:pPr>
      <w:r w:rsidRPr="00C6198E">
        <w:rPr>
          <w:rFonts w:ascii="Calibri" w:hAnsi="Calibri" w:cs="Calibri"/>
          <w:b/>
          <w:lang w:val="en-GB"/>
        </w:rPr>
        <w:t>Webmaterials</w:t>
      </w:r>
    </w:p>
    <w:p w:rsidR="00E842D4" w:rsidRPr="00137C50" w:rsidRDefault="00E842D4" w:rsidP="00DD6395">
      <w:pPr>
        <w:spacing w:after="200" w:line="480" w:lineRule="auto"/>
        <w:rPr>
          <w:rFonts w:ascii="Calibri" w:hAnsi="Calibri" w:cs="Arial"/>
          <w:b/>
          <w:bCs/>
          <w:sz w:val="22"/>
          <w:szCs w:val="22"/>
          <w:lang w:val="en-GB" w:eastAsia="zh-CN"/>
        </w:rPr>
      </w:pPr>
      <w:r w:rsidRPr="00137C50">
        <w:rPr>
          <w:rFonts w:ascii="Calibri" w:hAnsi="Calibri" w:cs="Arial"/>
          <w:b/>
          <w:sz w:val="22"/>
          <w:szCs w:val="22"/>
          <w:lang w:val="en-GB" w:eastAsia="zh-CN"/>
        </w:rPr>
        <w:t>Webappendix 1 Search strategy</w:t>
      </w:r>
    </w:p>
    <w:p w:rsidR="00E842D4" w:rsidRPr="00137C50" w:rsidRDefault="00E842D4" w:rsidP="00DD6395">
      <w:pPr>
        <w:spacing w:after="200" w:line="276" w:lineRule="auto"/>
        <w:rPr>
          <w:rFonts w:ascii="Calibri" w:hAnsi="Calibri" w:cs="Arial"/>
          <w:b/>
          <w:sz w:val="22"/>
          <w:szCs w:val="22"/>
          <w:lang w:val="en-GB" w:eastAsia="zh-CN"/>
        </w:rPr>
      </w:pPr>
      <w:r w:rsidRPr="00137C50">
        <w:rPr>
          <w:rFonts w:ascii="Calibri" w:hAnsi="Calibri" w:cs="Arial"/>
          <w:b/>
          <w:sz w:val="22"/>
          <w:szCs w:val="22"/>
          <w:lang w:val="en-GB" w:eastAsia="zh-CN"/>
        </w:rPr>
        <w:t xml:space="preserve">Ovid MEDLINE (R) In-Process &amp; Other Non-Indexed Citations and Ovid Medline (R) 1946-Present and Embase 1974-Present </w:t>
      </w:r>
    </w:p>
    <w:p w:rsidR="00E842D4" w:rsidRPr="00137C50" w:rsidRDefault="00E842D4" w:rsidP="00DD6395">
      <w:pPr>
        <w:spacing w:after="200" w:line="276" w:lineRule="auto"/>
        <w:rPr>
          <w:rFonts w:ascii="Calibri" w:hAnsi="Calibri" w:cs="Arial"/>
          <w:sz w:val="22"/>
          <w:szCs w:val="22"/>
          <w:lang w:val="en-GB" w:eastAsia="zh-CN"/>
        </w:rPr>
      </w:pPr>
      <w:r w:rsidRPr="00137C50">
        <w:rPr>
          <w:rFonts w:ascii="Calibri" w:hAnsi="Calibri" w:cs="Arial"/>
          <w:sz w:val="22"/>
          <w:szCs w:val="22"/>
          <w:lang w:val="en-GB" w:eastAsia="zh-CN"/>
        </w:rPr>
        <w:t>Search terms (searching as keyword, limit to human):</w:t>
      </w:r>
    </w:p>
    <w:p w:rsidR="00E842D4" w:rsidRPr="00137C50" w:rsidRDefault="00E842D4" w:rsidP="00DD6395">
      <w:pPr>
        <w:spacing w:after="200" w:line="276" w:lineRule="auto"/>
        <w:rPr>
          <w:rFonts w:ascii="Calibri" w:hAnsi="Calibri" w:cs="Arial"/>
          <w:sz w:val="22"/>
          <w:szCs w:val="22"/>
          <w:lang w:val="en-GB" w:eastAsia="zh-CN"/>
        </w:rPr>
      </w:pPr>
      <w:r w:rsidRPr="00137C50">
        <w:rPr>
          <w:rFonts w:ascii="Calibri" w:hAnsi="Calibri" w:cs="Arial"/>
          <w:sz w:val="22"/>
          <w:szCs w:val="22"/>
          <w:lang w:val="en-GB" w:eastAsia="zh-CN"/>
        </w:rPr>
        <w:t>1 vitamin D OR vitamin D def* OR hypovitaminosis D OR calcifediol OR calcidiol OR 25-hydroxycholecalciferol OR 25-hydroxyvitamin D OR 25OHD</w:t>
      </w:r>
    </w:p>
    <w:p w:rsidR="00E842D4" w:rsidRPr="00137C50" w:rsidRDefault="00E842D4" w:rsidP="00DD6395">
      <w:pPr>
        <w:spacing w:after="200" w:line="276" w:lineRule="auto"/>
        <w:rPr>
          <w:rFonts w:ascii="Calibri" w:hAnsi="Calibri" w:cs="Arial"/>
          <w:sz w:val="22"/>
          <w:szCs w:val="22"/>
          <w:lang w:val="en-GB"/>
        </w:rPr>
      </w:pPr>
      <w:r w:rsidRPr="00137C50">
        <w:rPr>
          <w:rFonts w:ascii="Calibri" w:hAnsi="Calibri" w:cs="Arial"/>
          <w:sz w:val="22"/>
          <w:szCs w:val="22"/>
          <w:lang w:val="en-GB" w:eastAsia="zh-CN"/>
        </w:rPr>
        <w:t>2</w:t>
      </w:r>
      <w:r w:rsidRPr="00137C50">
        <w:rPr>
          <w:rFonts w:ascii="Calibri" w:hAnsi="Calibri" w:cs="Arial"/>
          <w:sz w:val="22"/>
          <w:szCs w:val="22"/>
          <w:lang w:val="en-GB"/>
        </w:rPr>
        <w:t xml:space="preserve"> mort* OR death OR surviv* OR life expectancy</w:t>
      </w:r>
    </w:p>
    <w:p w:rsidR="00E842D4" w:rsidRPr="00137C50" w:rsidRDefault="00E842D4" w:rsidP="00DD6395">
      <w:pPr>
        <w:spacing w:after="200" w:line="276" w:lineRule="auto"/>
        <w:rPr>
          <w:rFonts w:ascii="Calibri" w:hAnsi="Calibri" w:cs="Arial"/>
          <w:sz w:val="22"/>
          <w:szCs w:val="22"/>
          <w:lang w:val="en-GB"/>
        </w:rPr>
      </w:pPr>
      <w:r w:rsidRPr="00137C50">
        <w:rPr>
          <w:rFonts w:ascii="Calibri" w:hAnsi="Calibri" w:cs="Arial"/>
          <w:sz w:val="22"/>
          <w:szCs w:val="22"/>
          <w:lang w:val="en-GB"/>
        </w:rPr>
        <w:t>3 Combine 1 AND 2</w:t>
      </w:r>
    </w:p>
    <w:p w:rsidR="00E842D4" w:rsidRPr="00137C50" w:rsidRDefault="00E842D4" w:rsidP="00DD6395">
      <w:pPr>
        <w:spacing w:after="200" w:line="276" w:lineRule="auto"/>
        <w:rPr>
          <w:rFonts w:ascii="Calibri" w:hAnsi="Calibri" w:cs="Arial"/>
          <w:b/>
          <w:sz w:val="22"/>
          <w:szCs w:val="22"/>
          <w:lang w:val="en-GB"/>
        </w:rPr>
      </w:pPr>
      <w:r w:rsidRPr="00137C50">
        <w:rPr>
          <w:rFonts w:ascii="Calibri" w:hAnsi="Calibri" w:cs="Arial"/>
          <w:b/>
          <w:sz w:val="22"/>
          <w:szCs w:val="22"/>
          <w:lang w:val="en-GB"/>
        </w:rPr>
        <w:t>Web of Science</w:t>
      </w:r>
    </w:p>
    <w:p w:rsidR="00E842D4" w:rsidRPr="00137C50" w:rsidRDefault="00E842D4" w:rsidP="00DD6395">
      <w:pPr>
        <w:spacing w:after="200" w:line="276" w:lineRule="auto"/>
        <w:rPr>
          <w:rFonts w:ascii="Calibri" w:hAnsi="Calibri" w:cs="Arial"/>
          <w:sz w:val="22"/>
          <w:szCs w:val="22"/>
          <w:lang w:val="en-GB" w:eastAsia="zh-CN"/>
        </w:rPr>
      </w:pPr>
      <w:r w:rsidRPr="00137C50">
        <w:rPr>
          <w:rFonts w:ascii="Calibri" w:hAnsi="Calibri" w:cs="Arial"/>
          <w:sz w:val="22"/>
          <w:szCs w:val="22"/>
          <w:lang w:val="en-GB" w:eastAsia="zh-CN"/>
        </w:rPr>
        <w:t>Search terms (searching within topic)</w:t>
      </w:r>
    </w:p>
    <w:p w:rsidR="00E842D4" w:rsidRPr="00137C50" w:rsidRDefault="00E842D4" w:rsidP="00DD6395">
      <w:pPr>
        <w:spacing w:after="200" w:line="276" w:lineRule="auto"/>
        <w:rPr>
          <w:rFonts w:ascii="Calibri" w:hAnsi="Calibri" w:cs="Arial"/>
          <w:sz w:val="22"/>
          <w:szCs w:val="22"/>
          <w:lang w:val="en-GB" w:eastAsia="zh-CN"/>
        </w:rPr>
      </w:pPr>
      <w:r w:rsidRPr="00137C50">
        <w:rPr>
          <w:rFonts w:ascii="Calibri" w:hAnsi="Calibri" w:cs="Arial"/>
          <w:sz w:val="22"/>
          <w:szCs w:val="22"/>
          <w:lang w:val="en-GB" w:eastAsia="zh-CN"/>
        </w:rPr>
        <w:t>vitamin D OR vitamin D def* OR hypovitaminosis D OR calcifediol OR calcidiol OR 25-hydroxycholecalciferol OR 25-hydroxyvitamin D OR 25OHD</w:t>
      </w:r>
    </w:p>
    <w:p w:rsidR="00E842D4" w:rsidRPr="00137C50" w:rsidRDefault="00E842D4" w:rsidP="00DD6395">
      <w:pPr>
        <w:spacing w:after="200" w:line="276" w:lineRule="auto"/>
        <w:rPr>
          <w:rFonts w:ascii="Calibri" w:hAnsi="Calibri" w:cs="Arial"/>
          <w:sz w:val="22"/>
          <w:szCs w:val="22"/>
          <w:lang w:val="en-GB" w:eastAsia="zh-CN"/>
        </w:rPr>
      </w:pPr>
      <w:r w:rsidRPr="00137C50">
        <w:rPr>
          <w:rFonts w:ascii="Calibri" w:hAnsi="Calibri" w:cs="Arial"/>
          <w:sz w:val="22"/>
          <w:szCs w:val="22"/>
          <w:lang w:val="en-GB" w:eastAsia="zh-CN"/>
        </w:rPr>
        <w:t>AND</w:t>
      </w:r>
    </w:p>
    <w:p w:rsidR="00E842D4" w:rsidRPr="00137C50" w:rsidRDefault="00E842D4" w:rsidP="00DD6395">
      <w:pPr>
        <w:spacing w:after="200" w:line="276" w:lineRule="auto"/>
        <w:rPr>
          <w:rFonts w:ascii="Calibri" w:hAnsi="Calibri" w:cs="Arial"/>
          <w:sz w:val="22"/>
          <w:szCs w:val="22"/>
          <w:lang w:val="en-GB"/>
        </w:rPr>
      </w:pPr>
      <w:r w:rsidRPr="00137C50">
        <w:rPr>
          <w:rFonts w:ascii="Calibri" w:hAnsi="Calibri" w:cs="Arial"/>
          <w:sz w:val="22"/>
          <w:szCs w:val="22"/>
          <w:lang w:val="en-GB"/>
        </w:rPr>
        <w:t>mort* OR death OR surviv* OR life expectancy</w:t>
      </w:r>
    </w:p>
    <w:p w:rsidR="00E842D4" w:rsidRPr="00137C50" w:rsidRDefault="00E842D4" w:rsidP="00DD6395">
      <w:pPr>
        <w:spacing w:after="200" w:line="276" w:lineRule="auto"/>
        <w:rPr>
          <w:rFonts w:ascii="Calibri" w:hAnsi="Calibri" w:cs="Arial"/>
          <w:b/>
          <w:sz w:val="22"/>
          <w:szCs w:val="22"/>
          <w:lang w:val="en-GB"/>
        </w:rPr>
      </w:pPr>
      <w:r w:rsidRPr="00137C50">
        <w:rPr>
          <w:rFonts w:ascii="Calibri" w:hAnsi="Calibri" w:cs="Arial"/>
          <w:b/>
          <w:sz w:val="22"/>
          <w:szCs w:val="22"/>
          <w:lang w:val="en-GB"/>
        </w:rPr>
        <w:t>The Cochrane Library</w:t>
      </w:r>
    </w:p>
    <w:p w:rsidR="00E842D4" w:rsidRPr="00137C50" w:rsidRDefault="00E842D4" w:rsidP="00DD6395">
      <w:pPr>
        <w:spacing w:after="200" w:line="276" w:lineRule="auto"/>
        <w:rPr>
          <w:rFonts w:ascii="Calibri" w:hAnsi="Calibri" w:cs="Arial"/>
          <w:sz w:val="22"/>
          <w:szCs w:val="22"/>
          <w:lang w:val="en-GB" w:eastAsia="zh-CN"/>
        </w:rPr>
      </w:pPr>
      <w:r w:rsidRPr="00137C50">
        <w:rPr>
          <w:rFonts w:ascii="Calibri" w:hAnsi="Calibri" w:cs="Arial"/>
          <w:sz w:val="22"/>
          <w:szCs w:val="22"/>
          <w:lang w:val="en-GB" w:eastAsia="zh-CN"/>
        </w:rPr>
        <w:t>(searching within  title, abstract or keywords)</w:t>
      </w:r>
    </w:p>
    <w:p w:rsidR="00E842D4" w:rsidRPr="00137C50" w:rsidRDefault="00E842D4" w:rsidP="00DD6395">
      <w:pPr>
        <w:spacing w:after="200" w:line="276" w:lineRule="auto"/>
        <w:rPr>
          <w:rFonts w:ascii="Calibri" w:hAnsi="Calibri" w:cs="Arial"/>
          <w:sz w:val="22"/>
          <w:szCs w:val="22"/>
          <w:lang w:val="en-GB" w:eastAsia="zh-CN"/>
        </w:rPr>
      </w:pPr>
      <w:r w:rsidRPr="00137C50">
        <w:rPr>
          <w:rFonts w:ascii="Calibri" w:hAnsi="Calibri" w:cs="Arial"/>
          <w:sz w:val="22"/>
          <w:szCs w:val="22"/>
          <w:lang w:val="en-GB" w:eastAsia="zh-CN"/>
        </w:rPr>
        <w:t>vitamin D OR vitamin D def* OR hypovitaminosis D OR calcifediol OR calcidiol OR 25-hydroxycholecalciferol OR 25-hydroxyvitamin D OR 25OHD</w:t>
      </w:r>
    </w:p>
    <w:p w:rsidR="00E842D4" w:rsidRPr="00137C50" w:rsidRDefault="00E842D4" w:rsidP="00DD6395">
      <w:pPr>
        <w:spacing w:after="200" w:line="276" w:lineRule="auto"/>
        <w:rPr>
          <w:rFonts w:ascii="Calibri" w:hAnsi="Calibri" w:cs="Arial"/>
          <w:sz w:val="22"/>
          <w:szCs w:val="22"/>
          <w:lang w:val="en-GB"/>
        </w:rPr>
      </w:pPr>
      <w:r w:rsidRPr="00137C50">
        <w:rPr>
          <w:rFonts w:ascii="Calibri" w:hAnsi="Calibri" w:cs="Arial"/>
          <w:sz w:val="22"/>
          <w:szCs w:val="22"/>
          <w:lang w:val="en-GB"/>
        </w:rPr>
        <w:t>AND</w:t>
      </w:r>
    </w:p>
    <w:p w:rsidR="00E842D4" w:rsidRPr="00137C50" w:rsidRDefault="00E842D4" w:rsidP="00DD6395">
      <w:pPr>
        <w:spacing w:after="200" w:line="276" w:lineRule="auto"/>
        <w:rPr>
          <w:rFonts w:ascii="Calibri" w:hAnsi="Calibri" w:cs="Arial"/>
          <w:sz w:val="22"/>
          <w:szCs w:val="22"/>
          <w:lang w:val="en-GB"/>
        </w:rPr>
      </w:pPr>
      <w:r w:rsidRPr="00137C50">
        <w:rPr>
          <w:rFonts w:ascii="Calibri" w:hAnsi="Calibri" w:cs="Arial"/>
          <w:sz w:val="22"/>
          <w:szCs w:val="22"/>
          <w:lang w:val="en-GB"/>
        </w:rPr>
        <w:t>mort* OR death OR surviv* OR life expectancy</w:t>
      </w:r>
    </w:p>
    <w:p w:rsidR="00E842D4" w:rsidRPr="00137C50" w:rsidRDefault="00E842D4" w:rsidP="00DD6395">
      <w:pPr>
        <w:spacing w:after="200" w:line="276" w:lineRule="auto"/>
        <w:rPr>
          <w:rFonts w:ascii="Calibri" w:hAnsi="Calibri" w:cs="Arial"/>
          <w:sz w:val="22"/>
          <w:szCs w:val="22"/>
          <w:lang w:val="en-GB"/>
        </w:rPr>
      </w:pPr>
      <w:r w:rsidRPr="00137C50">
        <w:rPr>
          <w:rFonts w:ascii="Calibri" w:hAnsi="Calibri" w:cs="Arial"/>
          <w:sz w:val="22"/>
          <w:szCs w:val="22"/>
          <w:lang w:val="en-GB"/>
        </w:rPr>
        <w:br w:type="page"/>
      </w:r>
    </w:p>
    <w:p w:rsidR="00E842D4" w:rsidRPr="00137C50" w:rsidRDefault="00E842D4" w:rsidP="00DD6395">
      <w:pPr>
        <w:spacing w:after="200" w:line="276" w:lineRule="auto"/>
        <w:rPr>
          <w:rFonts w:ascii="Calibri" w:hAnsi="Calibri" w:cs="Arial"/>
          <w:sz w:val="22"/>
          <w:szCs w:val="22"/>
          <w:lang w:val="en-GB"/>
        </w:rPr>
      </w:pPr>
    </w:p>
    <w:p w:rsidR="00E842D4" w:rsidRPr="00137C50" w:rsidRDefault="00E842D4" w:rsidP="00DD6395">
      <w:pPr>
        <w:spacing w:after="200" w:line="276" w:lineRule="auto"/>
        <w:rPr>
          <w:rFonts w:ascii="Calibri" w:hAnsi="Calibri" w:cs="Arial"/>
          <w:lang w:val="en-GB"/>
        </w:rPr>
      </w:pPr>
      <w:r w:rsidRPr="00137C50">
        <w:rPr>
          <w:rFonts w:ascii="Calibri" w:hAnsi="Calibri" w:cs="Arial"/>
          <w:b/>
          <w:lang w:val="en-GB"/>
        </w:rPr>
        <w:t>Webappendix</w:t>
      </w:r>
      <w:r>
        <w:rPr>
          <w:rFonts w:ascii="Calibri" w:hAnsi="Calibri" w:cs="Arial"/>
          <w:b/>
          <w:lang w:val="en-GB"/>
        </w:rPr>
        <w:t xml:space="preserve"> </w:t>
      </w:r>
      <w:r w:rsidRPr="00137C50">
        <w:rPr>
          <w:rFonts w:ascii="Calibri" w:hAnsi="Calibri" w:cs="Arial"/>
          <w:b/>
          <w:lang w:val="en-GB"/>
        </w:rPr>
        <w:t>2</w:t>
      </w:r>
      <w:r>
        <w:rPr>
          <w:rFonts w:ascii="Calibri" w:hAnsi="Calibri" w:cs="Arial"/>
          <w:b/>
          <w:lang w:val="en-GB"/>
        </w:rPr>
        <w:t xml:space="preserve"> </w:t>
      </w:r>
      <w:r w:rsidRPr="00137C50">
        <w:rPr>
          <w:rFonts w:ascii="Calibri" w:hAnsi="Calibri"/>
          <w:b/>
        </w:rPr>
        <w:t xml:space="preserve">Journals hand searched for relevant articles </w:t>
      </w:r>
      <w:r w:rsidRPr="00137C50">
        <w:rPr>
          <w:rFonts w:ascii="Calibri" w:hAnsi="Calibri"/>
        </w:rPr>
        <w:t>(searched from inception – present day)</w:t>
      </w:r>
    </w:p>
    <w:p w:rsidR="00E842D4" w:rsidRPr="00137C50" w:rsidRDefault="00E842D4" w:rsidP="00DD6395">
      <w:pPr>
        <w:rPr>
          <w:rFonts w:ascii="Calibri" w:hAnsi="Calibri"/>
        </w:rPr>
      </w:pPr>
      <w:r w:rsidRPr="00137C50">
        <w:rPr>
          <w:rFonts w:ascii="Calibri" w:hAnsi="Calibri"/>
        </w:rPr>
        <w:t>International Journal of Epidemiology</w:t>
      </w:r>
    </w:p>
    <w:p w:rsidR="00E842D4" w:rsidRPr="00137C50" w:rsidRDefault="00E842D4" w:rsidP="00DD6395">
      <w:pPr>
        <w:rPr>
          <w:rFonts w:ascii="Calibri" w:hAnsi="Calibri"/>
        </w:rPr>
      </w:pPr>
    </w:p>
    <w:p w:rsidR="00E842D4" w:rsidRPr="00137C50" w:rsidRDefault="00E842D4" w:rsidP="00DD6395">
      <w:pPr>
        <w:rPr>
          <w:rFonts w:ascii="Calibri" w:hAnsi="Calibri"/>
        </w:rPr>
      </w:pPr>
      <w:r w:rsidRPr="00137C50">
        <w:rPr>
          <w:rFonts w:ascii="Calibri" w:hAnsi="Calibri"/>
        </w:rPr>
        <w:t>American Journal of Epidemiology</w:t>
      </w:r>
    </w:p>
    <w:p w:rsidR="00E842D4" w:rsidRPr="00137C50" w:rsidRDefault="00E842D4" w:rsidP="00DD6395">
      <w:pPr>
        <w:rPr>
          <w:rFonts w:ascii="Calibri" w:hAnsi="Calibri"/>
        </w:rPr>
      </w:pPr>
    </w:p>
    <w:p w:rsidR="00E842D4" w:rsidRPr="00137C50" w:rsidRDefault="00E842D4" w:rsidP="00DD6395">
      <w:pPr>
        <w:rPr>
          <w:rFonts w:ascii="Calibri" w:hAnsi="Calibri"/>
        </w:rPr>
      </w:pPr>
      <w:r w:rsidRPr="00137C50">
        <w:rPr>
          <w:rFonts w:ascii="Calibri" w:hAnsi="Calibri"/>
        </w:rPr>
        <w:t>Journal of Clinical Endocrinology and Metabolism</w:t>
      </w:r>
    </w:p>
    <w:p w:rsidR="00E842D4" w:rsidRPr="00137C50" w:rsidRDefault="00E842D4" w:rsidP="00DD6395">
      <w:pPr>
        <w:rPr>
          <w:rFonts w:ascii="Calibri" w:hAnsi="Calibri"/>
        </w:rPr>
      </w:pPr>
    </w:p>
    <w:p w:rsidR="00E842D4" w:rsidRPr="00137C50" w:rsidRDefault="00E842D4" w:rsidP="00DD6395">
      <w:pPr>
        <w:rPr>
          <w:rFonts w:ascii="Calibri" w:hAnsi="Calibri"/>
        </w:rPr>
      </w:pPr>
      <w:r w:rsidRPr="00137C50">
        <w:rPr>
          <w:rFonts w:ascii="Calibri" w:hAnsi="Calibri"/>
        </w:rPr>
        <w:t>American Journal of Clinical Nutrition</w:t>
      </w:r>
    </w:p>
    <w:p w:rsidR="00E842D4" w:rsidRPr="00137C50" w:rsidRDefault="00E842D4" w:rsidP="00DD6395">
      <w:pPr>
        <w:rPr>
          <w:rFonts w:ascii="Calibri" w:hAnsi="Calibri"/>
        </w:rPr>
      </w:pPr>
    </w:p>
    <w:p w:rsidR="00E842D4" w:rsidRPr="00137C50" w:rsidRDefault="00E842D4" w:rsidP="00DD6395">
      <w:pPr>
        <w:rPr>
          <w:rFonts w:ascii="Calibri" w:hAnsi="Calibri"/>
        </w:rPr>
      </w:pPr>
      <w:r w:rsidRPr="00137C50">
        <w:rPr>
          <w:rFonts w:ascii="Calibri" w:hAnsi="Calibri"/>
        </w:rPr>
        <w:t>European Journal of Nutrition</w:t>
      </w:r>
    </w:p>
    <w:p w:rsidR="00E842D4" w:rsidRPr="00137C50" w:rsidRDefault="00E842D4" w:rsidP="00DD6395">
      <w:pPr>
        <w:rPr>
          <w:rFonts w:ascii="Calibri" w:hAnsi="Calibri"/>
        </w:rPr>
      </w:pPr>
    </w:p>
    <w:p w:rsidR="00E842D4" w:rsidRPr="00137C50" w:rsidRDefault="00E842D4" w:rsidP="00DD6395">
      <w:pPr>
        <w:rPr>
          <w:rFonts w:ascii="Calibri" w:hAnsi="Calibri"/>
        </w:rPr>
      </w:pPr>
      <w:r w:rsidRPr="00137C50">
        <w:rPr>
          <w:rFonts w:ascii="Calibri" w:hAnsi="Calibri"/>
        </w:rPr>
        <w:t>European Journal of Clinical Nutrition</w:t>
      </w:r>
    </w:p>
    <w:p w:rsidR="00E842D4" w:rsidRPr="00137C50" w:rsidRDefault="00E842D4" w:rsidP="00DD6395">
      <w:pPr>
        <w:rPr>
          <w:rFonts w:ascii="Calibri" w:hAnsi="Calibri"/>
        </w:rPr>
      </w:pPr>
    </w:p>
    <w:p w:rsidR="00E842D4" w:rsidRPr="00137C50" w:rsidRDefault="00E842D4" w:rsidP="00DD6395">
      <w:pPr>
        <w:rPr>
          <w:rFonts w:ascii="Calibri" w:hAnsi="Calibri"/>
        </w:rPr>
      </w:pPr>
      <w:r w:rsidRPr="00137C50">
        <w:rPr>
          <w:rFonts w:ascii="Calibri" w:hAnsi="Calibri"/>
        </w:rPr>
        <w:t>Clinical Endocrinology</w:t>
      </w:r>
    </w:p>
    <w:p w:rsidR="00E842D4" w:rsidRPr="00137C50" w:rsidRDefault="00E842D4" w:rsidP="00DD6395">
      <w:pPr>
        <w:rPr>
          <w:rFonts w:ascii="Calibri" w:hAnsi="Calibri"/>
        </w:rPr>
      </w:pPr>
    </w:p>
    <w:p w:rsidR="00E842D4" w:rsidRPr="00137C50" w:rsidRDefault="00E842D4" w:rsidP="00DD6395">
      <w:pPr>
        <w:rPr>
          <w:rFonts w:ascii="Calibri" w:hAnsi="Calibri"/>
        </w:rPr>
      </w:pPr>
      <w:r w:rsidRPr="00137C50">
        <w:rPr>
          <w:rFonts w:ascii="Calibri" w:hAnsi="Calibri"/>
        </w:rPr>
        <w:t>European Journal of Clinical Endocrinology</w:t>
      </w:r>
    </w:p>
    <w:p w:rsidR="00E842D4" w:rsidRPr="00137C50" w:rsidRDefault="00E842D4" w:rsidP="00DD6395">
      <w:pPr>
        <w:rPr>
          <w:rFonts w:ascii="Calibri" w:hAnsi="Calibri"/>
        </w:rPr>
      </w:pPr>
    </w:p>
    <w:p w:rsidR="00E842D4" w:rsidRPr="00137C50" w:rsidRDefault="00E842D4" w:rsidP="00DD6395">
      <w:pPr>
        <w:rPr>
          <w:rFonts w:ascii="Calibri" w:hAnsi="Calibri"/>
        </w:rPr>
      </w:pPr>
      <w:r w:rsidRPr="00137C50">
        <w:rPr>
          <w:rFonts w:ascii="Calibri" w:hAnsi="Calibri"/>
        </w:rPr>
        <w:t>British Journal of Nutrition</w:t>
      </w:r>
    </w:p>
    <w:p w:rsidR="00E842D4" w:rsidRPr="00137C50" w:rsidRDefault="00E842D4" w:rsidP="00DD6395">
      <w:pPr>
        <w:spacing w:after="200" w:line="276" w:lineRule="auto"/>
        <w:rPr>
          <w:rFonts w:ascii="Calibri" w:hAnsi="Calibri" w:cs="Arial"/>
          <w:sz w:val="22"/>
          <w:szCs w:val="22"/>
          <w:lang w:val="en-GB"/>
        </w:rPr>
      </w:pPr>
    </w:p>
    <w:p w:rsidR="00E842D4" w:rsidRPr="00137C50" w:rsidRDefault="00E842D4" w:rsidP="00DD6395">
      <w:pPr>
        <w:rPr>
          <w:rFonts w:ascii="Calibri" w:hAnsi="Calibri"/>
          <w:b/>
        </w:rPr>
      </w:pPr>
      <w:r>
        <w:rPr>
          <w:rFonts w:ascii="Calibri" w:hAnsi="Calibri" w:cs="Arial"/>
          <w:b/>
          <w:lang w:val="en-GB"/>
        </w:rPr>
        <w:br w:type="page"/>
      </w:r>
      <w:r w:rsidRPr="00137C50">
        <w:rPr>
          <w:rFonts w:ascii="Calibri" w:hAnsi="Calibri" w:cs="Arial"/>
          <w:b/>
          <w:lang w:val="en-GB"/>
        </w:rPr>
        <w:t>Webappendix 3</w:t>
      </w:r>
      <w:r w:rsidRPr="00137C50">
        <w:rPr>
          <w:rFonts w:ascii="Calibri" w:hAnsi="Calibri"/>
          <w:b/>
        </w:rPr>
        <w:t xml:space="preserve"> Articles unobtainable or available as abstract only</w:t>
      </w:r>
    </w:p>
    <w:p w:rsidR="00E842D4" w:rsidRPr="00137C50" w:rsidRDefault="00E842D4" w:rsidP="00DD6395">
      <w:pPr>
        <w:rPr>
          <w:rFonts w:ascii="Calibri" w:hAnsi="Calibri"/>
          <w:b/>
        </w:rPr>
      </w:pPr>
    </w:p>
    <w:p w:rsidR="00E842D4" w:rsidRPr="00137C50" w:rsidRDefault="00E842D4" w:rsidP="00DD6395">
      <w:pPr>
        <w:rPr>
          <w:rFonts w:ascii="Calibri" w:hAnsi="Calibri"/>
          <w:b/>
        </w:rPr>
      </w:pPr>
      <w:r w:rsidRPr="00137C50">
        <w:rPr>
          <w:rFonts w:ascii="Calibri" w:hAnsi="Calibri"/>
          <w:b/>
        </w:rPr>
        <w:t>Unobtainable articles</w:t>
      </w:r>
    </w:p>
    <w:p w:rsidR="00E842D4" w:rsidRPr="00137C50" w:rsidRDefault="00E842D4" w:rsidP="00DD6395">
      <w:pPr>
        <w:rPr>
          <w:rFonts w:ascii="Calibri" w:hAnsi="Calibri"/>
          <w:b/>
        </w:rPr>
      </w:pPr>
    </w:p>
    <w:p w:rsidR="00E842D4" w:rsidRPr="00137C50" w:rsidRDefault="00E842D4" w:rsidP="00DD6395">
      <w:pPr>
        <w:rPr>
          <w:rFonts w:ascii="Calibri" w:hAnsi="Calibri"/>
        </w:rPr>
      </w:pPr>
      <w:r w:rsidRPr="00137C50">
        <w:rPr>
          <w:rFonts w:ascii="Calibri" w:hAnsi="Calibri"/>
        </w:rPr>
        <w:t xml:space="preserve">Vitamin D may help keep your heart strong. However, more studies are needed before a clear link can be established. </w:t>
      </w:r>
      <w:r w:rsidRPr="00137C50">
        <w:rPr>
          <w:rFonts w:ascii="Calibri" w:hAnsi="Calibri"/>
          <w:i/>
        </w:rPr>
        <w:t>Heart advis.</w:t>
      </w:r>
      <w:r w:rsidRPr="00137C50">
        <w:rPr>
          <w:rFonts w:ascii="Calibri" w:hAnsi="Calibri"/>
        </w:rPr>
        <w:t xml:space="preserve"> 2008;11(11):4.</w:t>
      </w:r>
    </w:p>
    <w:p w:rsidR="00E842D4" w:rsidRPr="00137C50" w:rsidRDefault="00E842D4" w:rsidP="00DD6395">
      <w:pPr>
        <w:rPr>
          <w:rFonts w:ascii="Calibri" w:hAnsi="Calibri"/>
        </w:rPr>
      </w:pPr>
    </w:p>
    <w:p w:rsidR="00E842D4" w:rsidRPr="00137C50" w:rsidRDefault="00E842D4" w:rsidP="00DD6395">
      <w:pPr>
        <w:rPr>
          <w:rFonts w:ascii="Calibri" w:hAnsi="Calibri"/>
        </w:rPr>
      </w:pPr>
      <w:r w:rsidRPr="00137C50">
        <w:rPr>
          <w:rFonts w:ascii="Calibri" w:hAnsi="Calibri"/>
        </w:rPr>
        <w:t xml:space="preserve">Gatto S, Gimigliano F, Gimigliano R, Iolascon G. Prevention of falls and role of calcium and vitamin D. </w:t>
      </w:r>
      <w:r w:rsidRPr="00137C50">
        <w:rPr>
          <w:rFonts w:ascii="Calibri" w:hAnsi="Calibri"/>
          <w:i/>
        </w:rPr>
        <w:t>Aging ClinExp Res.</w:t>
      </w:r>
      <w:r w:rsidRPr="00137C50">
        <w:rPr>
          <w:rFonts w:ascii="Calibri" w:hAnsi="Calibri"/>
        </w:rPr>
        <w:t xml:space="preserve"> 2011;23(2 Suppl):20-21.</w:t>
      </w:r>
    </w:p>
    <w:p w:rsidR="00E842D4" w:rsidRPr="00137C50" w:rsidRDefault="00E842D4" w:rsidP="00DD6395">
      <w:pPr>
        <w:rPr>
          <w:rFonts w:ascii="Calibri" w:hAnsi="Calibri"/>
        </w:rPr>
      </w:pPr>
    </w:p>
    <w:p w:rsidR="00E842D4" w:rsidRPr="00137C50" w:rsidRDefault="00E842D4" w:rsidP="00DD6395">
      <w:pPr>
        <w:rPr>
          <w:rFonts w:ascii="Calibri" w:hAnsi="Calibri"/>
          <w:b/>
        </w:rPr>
      </w:pPr>
      <w:r w:rsidRPr="00137C50">
        <w:rPr>
          <w:rFonts w:ascii="Calibri" w:hAnsi="Calibri"/>
          <w:b/>
        </w:rPr>
        <w:t>Articles available in abstract form only</w:t>
      </w:r>
    </w:p>
    <w:p w:rsidR="00E842D4" w:rsidRPr="00137C50" w:rsidRDefault="00E842D4" w:rsidP="00DD6395">
      <w:pPr>
        <w:rPr>
          <w:rFonts w:ascii="Calibri" w:hAnsi="Calibri"/>
          <w:b/>
        </w:rPr>
      </w:pPr>
    </w:p>
    <w:p w:rsidR="00E842D4" w:rsidRPr="00137C50" w:rsidRDefault="00E842D4" w:rsidP="00DD6395">
      <w:pPr>
        <w:rPr>
          <w:rFonts w:ascii="Calibri" w:hAnsi="Calibri"/>
        </w:rPr>
      </w:pPr>
      <w:r w:rsidRPr="00137C50">
        <w:rPr>
          <w:rFonts w:ascii="Calibri" w:hAnsi="Calibri"/>
        </w:rPr>
        <w:t>Schierbeck LL, Rejnmark L, Tofteng CL, Stilgren L, Eiken P, Mosekilde L, et al. Vitamin D and cardiovascular outcome in healthy postmenopausal women.American Heart Association's Scientific Sessions, Orlando, FL. 12 -16</w:t>
      </w:r>
      <w:r w:rsidRPr="00137C50">
        <w:rPr>
          <w:rFonts w:ascii="Calibri" w:hAnsi="Calibri"/>
          <w:vertAlign w:val="superscript"/>
        </w:rPr>
        <w:t>th</w:t>
      </w:r>
      <w:r w:rsidRPr="00137C50">
        <w:rPr>
          <w:rFonts w:ascii="Calibri" w:hAnsi="Calibri"/>
        </w:rPr>
        <w:t xml:space="preserve"> November 2011. </w:t>
      </w:r>
      <w:r w:rsidRPr="00137C50">
        <w:rPr>
          <w:rFonts w:ascii="Calibri" w:hAnsi="Calibri"/>
          <w:i/>
        </w:rPr>
        <w:t>Circulation;</w:t>
      </w:r>
      <w:r w:rsidRPr="00137C50">
        <w:rPr>
          <w:rFonts w:ascii="Calibri" w:hAnsi="Calibri"/>
        </w:rPr>
        <w:t xml:space="preserve"> 2011;124 (21 suppl. 1) </w:t>
      </w:r>
    </w:p>
    <w:p w:rsidR="00E842D4" w:rsidRPr="00137C50" w:rsidRDefault="00E842D4" w:rsidP="00DD6395">
      <w:pPr>
        <w:rPr>
          <w:rFonts w:ascii="Calibri" w:hAnsi="Calibri"/>
        </w:rPr>
      </w:pPr>
    </w:p>
    <w:p w:rsidR="00E842D4" w:rsidRPr="00137C50" w:rsidRDefault="00E842D4" w:rsidP="00DD6395">
      <w:pPr>
        <w:rPr>
          <w:rFonts w:ascii="Calibri" w:hAnsi="Calibri"/>
        </w:rPr>
      </w:pPr>
      <w:r w:rsidRPr="00137C50">
        <w:rPr>
          <w:rFonts w:ascii="Calibri" w:hAnsi="Calibri"/>
        </w:rPr>
        <w:t xml:space="preserve">Kritchevsky SB, Houston DK, Neiberg R, Tooze J, Hausman DB, Cauley JA, et al. Serum 25-Hydroxyvitamin D, Parathyroid Hormone and Mortality in Community-Dwelling Older Adults. </w:t>
      </w:r>
      <w:r w:rsidRPr="00137C50">
        <w:rPr>
          <w:rFonts w:ascii="Calibri" w:hAnsi="Calibri"/>
          <w:i/>
        </w:rPr>
        <w:t xml:space="preserve">Gerontologist </w:t>
      </w:r>
      <w:r w:rsidRPr="00137C50">
        <w:rPr>
          <w:rFonts w:ascii="Calibri" w:hAnsi="Calibri"/>
        </w:rPr>
        <w:t>2010;50:218-218.</w:t>
      </w:r>
    </w:p>
    <w:p w:rsidR="00E842D4" w:rsidRPr="00137C50" w:rsidRDefault="00E842D4" w:rsidP="00DD6395">
      <w:pPr>
        <w:rPr>
          <w:rFonts w:ascii="Calibri" w:hAnsi="Calibri"/>
        </w:rPr>
      </w:pPr>
      <w:r w:rsidRPr="00137C50">
        <w:rPr>
          <w:rFonts w:ascii="Calibri" w:hAnsi="Calibri"/>
        </w:rPr>
        <w:t xml:space="preserve"> Liu L. Micronutrients, Inflammatory Biomarkers, and Risk of Cardiovascular Disease and All-Cause Mortality in the </w:t>
      </w:r>
      <w:smartTag w:uri="urn:schemas-microsoft-com:office:smarttags" w:element="country-region">
        <w:smartTag w:uri="urn:schemas-microsoft-com:office:smarttags" w:element="place">
          <w:r w:rsidRPr="00137C50">
            <w:rPr>
              <w:rFonts w:ascii="Calibri" w:hAnsi="Calibri"/>
            </w:rPr>
            <w:t>United States</w:t>
          </w:r>
        </w:smartTag>
      </w:smartTag>
      <w:r w:rsidRPr="00137C50">
        <w:rPr>
          <w:rFonts w:ascii="Calibri" w:hAnsi="Calibri"/>
        </w:rPr>
        <w:t xml:space="preserve">: Implications for a Healthier Diet and Longevity. </w:t>
      </w:r>
      <w:r w:rsidRPr="00137C50">
        <w:rPr>
          <w:rFonts w:ascii="Calibri" w:hAnsi="Calibri"/>
          <w:i/>
        </w:rPr>
        <w:t xml:space="preserve">Circulation </w:t>
      </w:r>
      <w:r w:rsidRPr="00137C50">
        <w:rPr>
          <w:rFonts w:ascii="Calibri" w:hAnsi="Calibri"/>
        </w:rPr>
        <w:t>2010;122(2):E85-E86.</w:t>
      </w:r>
    </w:p>
    <w:p w:rsidR="00E842D4" w:rsidRPr="00137C50" w:rsidRDefault="00E842D4" w:rsidP="00DD6395">
      <w:pPr>
        <w:rPr>
          <w:rFonts w:ascii="Calibri" w:hAnsi="Calibri"/>
        </w:rPr>
      </w:pPr>
    </w:p>
    <w:p w:rsidR="00E842D4" w:rsidRPr="00137C50" w:rsidRDefault="00E842D4" w:rsidP="00DD6395">
      <w:pPr>
        <w:rPr>
          <w:rFonts w:ascii="Calibri" w:hAnsi="Calibri"/>
        </w:rPr>
      </w:pPr>
      <w:r w:rsidRPr="00137C50">
        <w:rPr>
          <w:rFonts w:ascii="Calibri" w:hAnsi="Calibri"/>
        </w:rPr>
        <w:t xml:space="preserve">vonMuhlen D, Garland C, Bettencourt R, Barrett-Connor E. Are Serum Levels of 25-hydroxyvitamin D or 1,25-dihydroxyvitamin D Associated with Longevity? </w:t>
      </w:r>
      <w:r w:rsidRPr="00137C50">
        <w:rPr>
          <w:rFonts w:ascii="Calibri" w:hAnsi="Calibri"/>
          <w:i/>
        </w:rPr>
        <w:t>Circulation</w:t>
      </w:r>
      <w:r w:rsidRPr="00137C50">
        <w:rPr>
          <w:rFonts w:ascii="Calibri" w:hAnsi="Calibri"/>
        </w:rPr>
        <w:t>. 2009;119(10):E318-E318.</w:t>
      </w:r>
    </w:p>
    <w:p w:rsidR="00E842D4" w:rsidRPr="00137C50" w:rsidRDefault="00E842D4" w:rsidP="00DD6395">
      <w:pPr>
        <w:rPr>
          <w:rFonts w:ascii="Calibri" w:hAnsi="Calibri"/>
        </w:rPr>
      </w:pPr>
    </w:p>
    <w:p w:rsidR="00E842D4" w:rsidRPr="00137C50" w:rsidRDefault="00E842D4" w:rsidP="00DD6395">
      <w:pPr>
        <w:rPr>
          <w:rFonts w:ascii="Calibri" w:hAnsi="Calibri"/>
        </w:rPr>
      </w:pPr>
      <w:r w:rsidRPr="00137C50">
        <w:rPr>
          <w:rFonts w:ascii="Calibri" w:hAnsi="Calibri"/>
        </w:rPr>
        <w:t xml:space="preserve">Cummings SR, Cawthon PM, Parimi N, Barrett-Connor E, Ensrud KE, Hoffman AR, et al. Low Vitamin D Levels and Risk of Death in Older Men: A Prospective Study. </w:t>
      </w:r>
      <w:r w:rsidRPr="00137C50">
        <w:rPr>
          <w:rFonts w:ascii="Calibri" w:hAnsi="Calibri"/>
          <w:i/>
        </w:rPr>
        <w:t>J Bone Miner Res</w:t>
      </w:r>
      <w:r w:rsidRPr="00137C50">
        <w:rPr>
          <w:rFonts w:ascii="Calibri" w:hAnsi="Calibri"/>
        </w:rPr>
        <w:t>. 2008;23:S114-S114.</w:t>
      </w:r>
    </w:p>
    <w:p w:rsidR="00E842D4" w:rsidRPr="00137C50" w:rsidRDefault="00E842D4" w:rsidP="00DD6395">
      <w:pPr>
        <w:rPr>
          <w:rFonts w:ascii="Calibri" w:hAnsi="Calibri"/>
        </w:rPr>
      </w:pPr>
    </w:p>
    <w:p w:rsidR="00E842D4" w:rsidRPr="00137C50" w:rsidRDefault="00E842D4" w:rsidP="00DD6395">
      <w:pPr>
        <w:rPr>
          <w:rFonts w:ascii="Calibri" w:hAnsi="Calibri"/>
        </w:rPr>
      </w:pPr>
      <w:r w:rsidRPr="00137C50">
        <w:rPr>
          <w:rFonts w:ascii="Calibri" w:hAnsi="Calibri"/>
        </w:rPr>
        <w:t xml:space="preserve">Waren E, Christiansen C, Haug E, Rothenberg E, Mellstroem D. Decreasing Calcidiol (25-OHD3) In Serum Is Related to Impaired Function and Increased Mortality in The Elderly. </w:t>
      </w:r>
      <w:r w:rsidRPr="00137C50">
        <w:rPr>
          <w:rFonts w:ascii="Calibri" w:hAnsi="Calibri"/>
          <w:i/>
        </w:rPr>
        <w:t>J Bone Miner Res.</w:t>
      </w:r>
      <w:r w:rsidRPr="00137C50">
        <w:rPr>
          <w:rFonts w:ascii="Calibri" w:hAnsi="Calibri"/>
        </w:rPr>
        <w:t xml:space="preserve"> 2008;23:S291-S291.</w:t>
      </w:r>
    </w:p>
    <w:p w:rsidR="00E842D4" w:rsidRPr="00137C50" w:rsidRDefault="00E842D4" w:rsidP="00DD6395">
      <w:pPr>
        <w:rPr>
          <w:rFonts w:ascii="Calibri" w:hAnsi="Calibri"/>
        </w:rPr>
      </w:pPr>
    </w:p>
    <w:p w:rsidR="00E842D4" w:rsidRPr="00137C50" w:rsidRDefault="00E842D4" w:rsidP="00DD6395">
      <w:pPr>
        <w:rPr>
          <w:rFonts w:ascii="Calibri" w:hAnsi="Calibri"/>
        </w:rPr>
      </w:pPr>
      <w:r w:rsidRPr="00137C50">
        <w:rPr>
          <w:rFonts w:ascii="Calibri" w:hAnsi="Calibri"/>
        </w:rPr>
        <w:t xml:space="preserve">Varosy PD, Cummings SR, Hillier TA, Stone KL, Ensrud KE, Reid IR, et al. Vitamin D supplementation and risk of CHD death. </w:t>
      </w:r>
      <w:r w:rsidRPr="00137C50">
        <w:rPr>
          <w:rFonts w:ascii="Calibri" w:hAnsi="Calibri"/>
          <w:i/>
        </w:rPr>
        <w:t>J Bone Miner Res</w:t>
      </w:r>
      <w:r w:rsidRPr="00137C50">
        <w:rPr>
          <w:rFonts w:ascii="Calibri" w:hAnsi="Calibri"/>
        </w:rPr>
        <w:t>. 2006;21:S173-S173.</w:t>
      </w:r>
    </w:p>
    <w:p w:rsidR="00E842D4" w:rsidRPr="00137C50" w:rsidRDefault="00E842D4" w:rsidP="00DD6395">
      <w:pPr>
        <w:rPr>
          <w:rFonts w:ascii="Calibri" w:hAnsi="Calibri"/>
        </w:rPr>
      </w:pPr>
    </w:p>
    <w:p w:rsidR="00E842D4" w:rsidRPr="00137C50" w:rsidRDefault="00E842D4" w:rsidP="00DD6395">
      <w:pPr>
        <w:rPr>
          <w:rFonts w:ascii="Calibri" w:hAnsi="Calibri"/>
        </w:rPr>
      </w:pPr>
      <w:r w:rsidRPr="00137C50">
        <w:rPr>
          <w:rFonts w:ascii="Calibri" w:hAnsi="Calibri"/>
        </w:rPr>
        <w:t xml:space="preserve">Formiga F, Ferrer A, Fraga A, Pujol R. Vitamin D levels and mortality of any cause in nonagenarians. NonaSantfeliu Study. </w:t>
      </w:r>
      <w:r w:rsidRPr="00137C50">
        <w:rPr>
          <w:rFonts w:ascii="Calibri" w:hAnsi="Calibri"/>
          <w:i/>
        </w:rPr>
        <w:t>Med Clin</w:t>
      </w:r>
      <w:r w:rsidRPr="00137C50">
        <w:rPr>
          <w:rFonts w:ascii="Calibri" w:hAnsi="Calibri"/>
        </w:rPr>
        <w:t xml:space="preserve"> 2011;137(3):137-138.</w:t>
      </w:r>
    </w:p>
    <w:p w:rsidR="00E842D4" w:rsidRPr="00137C50" w:rsidRDefault="00E842D4" w:rsidP="00DD6395">
      <w:pPr>
        <w:rPr>
          <w:rFonts w:ascii="Calibri" w:hAnsi="Calibri"/>
        </w:rPr>
      </w:pPr>
    </w:p>
    <w:p w:rsidR="00E842D4" w:rsidRDefault="00E842D4" w:rsidP="00DD6395">
      <w:pPr>
        <w:spacing w:after="200" w:line="276" w:lineRule="auto"/>
        <w:rPr>
          <w:rFonts w:ascii="Calibri" w:hAnsi="Calibri"/>
        </w:rPr>
      </w:pPr>
      <w:r w:rsidRPr="00137C50">
        <w:rPr>
          <w:rFonts w:ascii="Calibri" w:hAnsi="Calibri"/>
          <w:color w:val="001A10"/>
        </w:rPr>
        <w:t>Frost SA, Nguyen T, Bliuc D, et al</w:t>
      </w:r>
      <w:r w:rsidRPr="00137C50">
        <w:rPr>
          <w:rFonts w:ascii="Calibri" w:hAnsi="Calibri"/>
        </w:rPr>
        <w:t xml:space="preserve">. Effects of Vitamin D Deficiency and High Parathyroid Hormone on Mortality Risk in Elderly Men.Annual Meeting of the American Society for Bone and Mineral Research, 2010.Oral Presentations, Presentation Number 1168.  Concurrent Oral Session 28: Vitamin D - Translational Studies.  Available at: </w:t>
      </w:r>
      <w:hyperlink r:id="rId6" w:history="1">
        <w:r w:rsidRPr="00137C50">
          <w:rPr>
            <w:rFonts w:ascii="Calibri" w:hAnsi="Calibri"/>
            <w:color w:val="0000FF"/>
            <w:u w:val="single"/>
          </w:rPr>
          <w:t>http://medicineworks.com/vitamin-d-levels-linked-mortality-older-men-independent-age-and-level-parathyroid-hormone</w:t>
        </w:r>
      </w:hyperlink>
      <w:r w:rsidRPr="00137C50">
        <w:rPr>
          <w:rFonts w:ascii="Calibri" w:hAnsi="Calibri"/>
        </w:rPr>
        <w:t xml:space="preserve">  (accessed</w:t>
      </w:r>
      <w:r>
        <w:rPr>
          <w:rFonts w:ascii="Calibri" w:hAnsi="Calibri"/>
        </w:rPr>
        <w:t xml:space="preserve"> 2</w:t>
      </w:r>
      <w:r w:rsidRPr="002B6E0F">
        <w:rPr>
          <w:rFonts w:ascii="Calibri" w:hAnsi="Calibri"/>
          <w:vertAlign w:val="superscript"/>
        </w:rPr>
        <w:t>nd</w:t>
      </w:r>
      <w:r>
        <w:rPr>
          <w:rFonts w:ascii="Calibri" w:hAnsi="Calibri"/>
        </w:rPr>
        <w:t xml:space="preserve"> August 2012).</w:t>
      </w:r>
    </w:p>
    <w:p w:rsidR="00E842D4" w:rsidRPr="00137C50" w:rsidRDefault="00E842D4" w:rsidP="00DD6395">
      <w:pPr>
        <w:spacing w:after="200" w:line="276" w:lineRule="auto"/>
        <w:rPr>
          <w:rFonts w:ascii="Calibri" w:hAnsi="Calibri" w:cs="Arial"/>
          <w:sz w:val="22"/>
          <w:szCs w:val="22"/>
          <w:lang w:val="en-GB"/>
        </w:rPr>
      </w:pPr>
      <w:r>
        <w:rPr>
          <w:rFonts w:ascii="Calibri" w:hAnsi="Calibri"/>
        </w:rPr>
        <w:br w:type="page"/>
      </w:r>
    </w:p>
    <w:p w:rsidR="00E842D4" w:rsidRPr="00137C50" w:rsidRDefault="00E842D4" w:rsidP="00DD6395">
      <w:pPr>
        <w:spacing w:after="200" w:line="276" w:lineRule="auto"/>
        <w:rPr>
          <w:rFonts w:ascii="Calibri" w:hAnsi="Calibri" w:cs="Arial"/>
          <w:sz w:val="22"/>
          <w:szCs w:val="22"/>
          <w:lang w:val="en-GB"/>
        </w:rPr>
      </w:pPr>
    </w:p>
    <w:p w:rsidR="00E842D4" w:rsidRPr="00A817B4" w:rsidRDefault="00E842D4" w:rsidP="00A817B4">
      <w:pPr>
        <w:spacing w:line="360" w:lineRule="auto"/>
        <w:rPr>
          <w:rFonts w:ascii="Calibri" w:hAnsi="Calibri" w:cs="Calibri"/>
          <w:lang w:val="en-GB"/>
        </w:rPr>
      </w:pPr>
    </w:p>
    <w:p w:rsidR="00E842D4" w:rsidRPr="00A817B4" w:rsidRDefault="00E842D4" w:rsidP="00A817B4">
      <w:pPr>
        <w:spacing w:line="360" w:lineRule="auto"/>
        <w:rPr>
          <w:rFonts w:ascii="Calibri" w:hAnsi="Calibri" w:cs="Calibri"/>
          <w:b/>
          <w:lang w:val="en-GB"/>
        </w:rPr>
      </w:pPr>
      <w:r w:rsidRPr="00A817B4">
        <w:rPr>
          <w:rFonts w:ascii="Calibri" w:hAnsi="Calibri" w:cs="Calibri"/>
          <w:b/>
          <w:lang w:val="en-GB"/>
        </w:rPr>
        <w:t>Webtable 1 Critical appraisal checklist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522"/>
      </w:tblGrid>
      <w:tr w:rsidR="00E842D4" w:rsidRPr="00A817B4" w:rsidTr="00990831">
        <w:tc>
          <w:tcPr>
            <w:tcW w:w="8522" w:type="dxa"/>
          </w:tcPr>
          <w:p w:rsidR="00E842D4" w:rsidRPr="00A817B4" w:rsidRDefault="00E842D4" w:rsidP="00A817B4">
            <w:pPr>
              <w:spacing w:line="360" w:lineRule="auto"/>
              <w:rPr>
                <w:rFonts w:ascii="Calibri" w:hAnsi="Calibri" w:cs="Calibri"/>
                <w:lang w:val="en-GB"/>
              </w:rPr>
            </w:pPr>
            <w:r w:rsidRPr="00A817B4">
              <w:rPr>
                <w:rFonts w:ascii="Calibri" w:hAnsi="Calibri" w:cs="Calibri"/>
                <w:lang w:val="en-GB"/>
              </w:rPr>
              <w:t>What were the aims of the study and were they clearly stated?</w:t>
            </w:r>
          </w:p>
          <w:p w:rsidR="00E842D4" w:rsidRPr="00A817B4" w:rsidRDefault="00E842D4" w:rsidP="00A817B4">
            <w:pPr>
              <w:spacing w:line="360" w:lineRule="auto"/>
              <w:rPr>
                <w:rFonts w:ascii="Calibri" w:hAnsi="Calibri" w:cs="Calibri"/>
                <w:lang w:val="en-GB"/>
              </w:rPr>
            </w:pPr>
            <w:r w:rsidRPr="00A817B4">
              <w:rPr>
                <w:rFonts w:ascii="Calibri" w:hAnsi="Calibri" w:cs="Calibri"/>
                <w:lang w:val="en-GB"/>
              </w:rPr>
              <w:t>Was the study design appropriate?</w:t>
            </w:r>
          </w:p>
          <w:p w:rsidR="00E842D4" w:rsidRPr="00A817B4" w:rsidRDefault="00E842D4" w:rsidP="00A817B4">
            <w:pPr>
              <w:spacing w:line="360" w:lineRule="auto"/>
              <w:rPr>
                <w:rFonts w:ascii="Calibri" w:hAnsi="Calibri" w:cs="Calibri"/>
                <w:lang w:val="en-GB"/>
              </w:rPr>
            </w:pPr>
            <w:r w:rsidRPr="00A817B4">
              <w:rPr>
                <w:rFonts w:ascii="Calibri" w:hAnsi="Calibri" w:cs="Calibri"/>
                <w:lang w:val="en-GB"/>
              </w:rPr>
              <w:t>What method was used to recruit participants?</w:t>
            </w:r>
          </w:p>
          <w:p w:rsidR="00E842D4" w:rsidRPr="00A817B4" w:rsidRDefault="00E842D4" w:rsidP="00A817B4">
            <w:pPr>
              <w:spacing w:line="360" w:lineRule="auto"/>
              <w:rPr>
                <w:rFonts w:ascii="Calibri" w:hAnsi="Calibri" w:cs="Calibri"/>
                <w:lang w:val="en-GB"/>
              </w:rPr>
            </w:pPr>
            <w:r w:rsidRPr="00A817B4">
              <w:rPr>
                <w:rFonts w:ascii="Calibri" w:hAnsi="Calibri" w:cs="Calibri"/>
                <w:lang w:val="en-GB"/>
              </w:rPr>
              <w:t>What exclusion criteria were applied?</w:t>
            </w:r>
          </w:p>
          <w:p w:rsidR="00E842D4" w:rsidRPr="00A817B4" w:rsidRDefault="00E842D4" w:rsidP="00A817B4">
            <w:pPr>
              <w:spacing w:line="360" w:lineRule="auto"/>
              <w:rPr>
                <w:rFonts w:ascii="Calibri" w:hAnsi="Calibri" w:cs="Calibri"/>
                <w:lang w:val="en-GB"/>
              </w:rPr>
            </w:pPr>
            <w:r w:rsidRPr="00A817B4">
              <w:rPr>
                <w:rFonts w:ascii="Calibri" w:hAnsi="Calibri" w:cs="Calibri"/>
                <w:lang w:val="en-GB"/>
              </w:rPr>
              <w:t>What were the response and follow-up rates?</w:t>
            </w:r>
          </w:p>
          <w:p w:rsidR="00E842D4" w:rsidRPr="00A817B4" w:rsidRDefault="00E842D4" w:rsidP="00A817B4">
            <w:pPr>
              <w:spacing w:line="360" w:lineRule="auto"/>
              <w:rPr>
                <w:rFonts w:ascii="Calibri" w:hAnsi="Calibri" w:cs="Calibri"/>
                <w:lang w:val="en-GB"/>
              </w:rPr>
            </w:pPr>
            <w:r w:rsidRPr="00A817B4">
              <w:rPr>
                <w:rFonts w:ascii="Calibri" w:hAnsi="Calibri" w:cs="Calibri"/>
                <w:lang w:val="en-GB"/>
              </w:rPr>
              <w:t>Was the sample representative of the general adult population?</w:t>
            </w:r>
          </w:p>
          <w:p w:rsidR="00E842D4" w:rsidRPr="00A817B4" w:rsidRDefault="00E842D4" w:rsidP="00A817B4">
            <w:pPr>
              <w:spacing w:line="360" w:lineRule="auto"/>
              <w:rPr>
                <w:rFonts w:ascii="Calibri" w:hAnsi="Calibri" w:cs="Calibri"/>
                <w:lang w:val="en-GB"/>
              </w:rPr>
            </w:pPr>
            <w:r w:rsidRPr="00A817B4">
              <w:rPr>
                <w:rFonts w:ascii="Calibri" w:hAnsi="Calibri" w:cs="Calibri"/>
                <w:lang w:val="en-GB"/>
              </w:rPr>
              <w:t>What method was used to ascertain mortality outcomes?</w:t>
            </w:r>
          </w:p>
          <w:p w:rsidR="00E842D4" w:rsidRPr="00A817B4" w:rsidRDefault="00E842D4" w:rsidP="00A817B4">
            <w:pPr>
              <w:spacing w:line="360" w:lineRule="auto"/>
              <w:rPr>
                <w:rFonts w:ascii="Calibri" w:hAnsi="Calibri" w:cs="Calibri"/>
                <w:lang w:val="en-GB"/>
              </w:rPr>
            </w:pPr>
            <w:r w:rsidRPr="00A817B4">
              <w:rPr>
                <w:rFonts w:ascii="Calibri" w:hAnsi="Calibri" w:cs="Calibri"/>
                <w:lang w:val="en-GB"/>
              </w:rPr>
              <w:t>What was the duration of follow-up?</w:t>
            </w:r>
          </w:p>
          <w:p w:rsidR="00E842D4" w:rsidRPr="00A817B4" w:rsidRDefault="00E842D4" w:rsidP="00A817B4">
            <w:pPr>
              <w:spacing w:line="360" w:lineRule="auto"/>
              <w:rPr>
                <w:rFonts w:ascii="Calibri" w:hAnsi="Calibri" w:cs="Calibri"/>
                <w:lang w:val="en-GB"/>
              </w:rPr>
            </w:pPr>
            <w:r w:rsidRPr="00A817B4">
              <w:rPr>
                <w:rFonts w:ascii="Calibri" w:hAnsi="Calibri" w:cs="Calibri"/>
                <w:lang w:val="en-GB"/>
              </w:rPr>
              <w:t>Were the results presented appropriately?</w:t>
            </w:r>
          </w:p>
          <w:p w:rsidR="00E842D4" w:rsidRPr="00A817B4" w:rsidRDefault="00E842D4" w:rsidP="00A817B4">
            <w:pPr>
              <w:spacing w:line="360" w:lineRule="auto"/>
              <w:rPr>
                <w:rFonts w:ascii="Calibri" w:hAnsi="Calibri" w:cs="Calibri"/>
                <w:lang w:val="en-GB"/>
              </w:rPr>
            </w:pPr>
            <w:r w:rsidRPr="00A817B4">
              <w:rPr>
                <w:rFonts w:ascii="Calibri" w:hAnsi="Calibri" w:cs="Calibri"/>
                <w:lang w:val="en-GB"/>
              </w:rPr>
              <w:t>Were the findings consistent with other studies?</w:t>
            </w:r>
          </w:p>
          <w:p w:rsidR="00E842D4" w:rsidRPr="00A817B4" w:rsidRDefault="00E842D4" w:rsidP="00A817B4">
            <w:pPr>
              <w:spacing w:line="360" w:lineRule="auto"/>
              <w:rPr>
                <w:rFonts w:ascii="Calibri" w:hAnsi="Calibri" w:cs="Calibri"/>
                <w:lang w:val="en-GB"/>
              </w:rPr>
            </w:pPr>
            <w:r w:rsidRPr="00A817B4">
              <w:rPr>
                <w:rFonts w:ascii="Calibri" w:hAnsi="Calibri" w:cs="Calibri"/>
                <w:lang w:val="en-GB"/>
              </w:rPr>
              <w:t>Can the results be generalised to other populations?</w:t>
            </w:r>
          </w:p>
          <w:p w:rsidR="00E842D4" w:rsidRPr="00A817B4" w:rsidRDefault="00E842D4" w:rsidP="00A817B4">
            <w:pPr>
              <w:spacing w:line="360" w:lineRule="auto"/>
              <w:rPr>
                <w:rFonts w:ascii="Calibri" w:hAnsi="Calibri" w:cs="Calibri"/>
                <w:lang w:val="en-GB"/>
              </w:rPr>
            </w:pPr>
            <w:r w:rsidRPr="00A817B4">
              <w:rPr>
                <w:rFonts w:ascii="Calibri" w:hAnsi="Calibri" w:cs="Calibri"/>
                <w:lang w:val="en-GB"/>
              </w:rPr>
              <w:t>What confounding factors were considered?</w:t>
            </w:r>
          </w:p>
        </w:tc>
      </w:tr>
    </w:tbl>
    <w:p w:rsidR="00E842D4" w:rsidRDefault="00E842D4" w:rsidP="00A817B4">
      <w:pPr>
        <w:spacing w:line="360" w:lineRule="auto"/>
        <w:rPr>
          <w:rFonts w:ascii="Calibri" w:hAnsi="Calibri" w:cs="Calibri"/>
          <w:lang w:val="en-GB"/>
        </w:rPr>
      </w:pPr>
    </w:p>
    <w:p w:rsidR="00E842D4" w:rsidRPr="00A817B4" w:rsidRDefault="00E842D4" w:rsidP="00A817B4">
      <w:pPr>
        <w:spacing w:line="360" w:lineRule="auto"/>
        <w:rPr>
          <w:rFonts w:ascii="Calibri" w:hAnsi="Calibri" w:cs="Calibri"/>
          <w:lang w:val="en-GB"/>
        </w:rPr>
      </w:pPr>
      <w:r>
        <w:rPr>
          <w:rFonts w:ascii="Calibri" w:hAnsi="Calibri" w:cs="Calibri"/>
          <w:lang w:val="en-GB"/>
        </w:rPr>
        <w:br w:type="page"/>
      </w:r>
    </w:p>
    <w:p w:rsidR="00E842D4" w:rsidRPr="00137C50" w:rsidRDefault="00E842D4" w:rsidP="005E527F">
      <w:pPr>
        <w:rPr>
          <w:rFonts w:ascii="Calibri" w:hAnsi="Calibri" w:cs="Calibri"/>
          <w:b/>
          <w:lang w:val="en-GB"/>
        </w:rPr>
      </w:pPr>
      <w:r>
        <w:rPr>
          <w:rFonts w:ascii="Calibri" w:hAnsi="Calibri" w:cs="Calibri"/>
          <w:b/>
          <w:lang w:val="en-GB"/>
        </w:rPr>
        <w:t xml:space="preserve">Webtable 2 </w:t>
      </w:r>
      <w:r w:rsidRPr="00137C50">
        <w:rPr>
          <w:rFonts w:ascii="Calibri" w:hAnsi="Calibri" w:cs="Calibri"/>
          <w:b/>
          <w:lang w:val="en-GB"/>
        </w:rPr>
        <w:t>Reasons for exclusion of full-text articles prior to critical appraisal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E842D4" w:rsidRPr="00137C50" w:rsidTr="00C26055">
        <w:tc>
          <w:tcPr>
            <w:tcW w:w="4621" w:type="dxa"/>
          </w:tcPr>
          <w:p w:rsidR="00E842D4" w:rsidRPr="00137C50" w:rsidRDefault="00E842D4" w:rsidP="00C26055">
            <w:pPr>
              <w:rPr>
                <w:rFonts w:ascii="Calibri" w:hAnsi="Calibri" w:cs="Calibri"/>
                <w:lang w:val="en-GB"/>
              </w:rPr>
            </w:pPr>
            <w:r w:rsidRPr="00137C50">
              <w:rPr>
                <w:rFonts w:ascii="Calibri" w:hAnsi="Calibri" w:cs="Calibri"/>
                <w:lang w:val="en-GB"/>
              </w:rPr>
              <w:t>Study population unsuitable (selected on basis of pre-existing illness or institutionalised)</w:t>
            </w:r>
          </w:p>
        </w:tc>
        <w:tc>
          <w:tcPr>
            <w:tcW w:w="4621" w:type="dxa"/>
          </w:tcPr>
          <w:p w:rsidR="00E842D4" w:rsidRPr="00137C50" w:rsidRDefault="00E842D4" w:rsidP="00C26055">
            <w:pPr>
              <w:rPr>
                <w:rFonts w:ascii="Calibri" w:hAnsi="Calibri" w:cs="Calibri"/>
                <w:lang w:val="en-GB"/>
              </w:rPr>
            </w:pPr>
            <w:r w:rsidRPr="00137C50">
              <w:rPr>
                <w:rFonts w:ascii="Calibri" w:hAnsi="Calibri" w:cs="Calibri"/>
                <w:lang w:val="en-GB"/>
              </w:rPr>
              <w:t>67</w:t>
            </w:r>
          </w:p>
        </w:tc>
      </w:tr>
      <w:tr w:rsidR="00E842D4" w:rsidRPr="00137C50" w:rsidTr="00C26055">
        <w:tc>
          <w:tcPr>
            <w:tcW w:w="4621" w:type="dxa"/>
          </w:tcPr>
          <w:p w:rsidR="00E842D4" w:rsidRPr="00137C50" w:rsidRDefault="00E842D4" w:rsidP="00C26055">
            <w:pPr>
              <w:rPr>
                <w:rFonts w:ascii="Calibri" w:hAnsi="Calibri" w:cs="Calibri"/>
                <w:lang w:val="en-GB"/>
              </w:rPr>
            </w:pPr>
            <w:r w:rsidRPr="00137C50">
              <w:rPr>
                <w:rFonts w:ascii="Calibri" w:hAnsi="Calibri" w:cs="Calibri"/>
                <w:lang w:val="en-GB"/>
              </w:rPr>
              <w:t>No suitable 25OHD measurement or mortality outcome</w:t>
            </w:r>
          </w:p>
        </w:tc>
        <w:tc>
          <w:tcPr>
            <w:tcW w:w="4621" w:type="dxa"/>
          </w:tcPr>
          <w:p w:rsidR="00E842D4" w:rsidRPr="00137C50" w:rsidRDefault="00E842D4" w:rsidP="00C26055">
            <w:pPr>
              <w:rPr>
                <w:rFonts w:ascii="Calibri" w:hAnsi="Calibri" w:cs="Calibri"/>
                <w:lang w:val="en-GB"/>
              </w:rPr>
            </w:pPr>
            <w:r w:rsidRPr="00137C50">
              <w:rPr>
                <w:rFonts w:ascii="Calibri" w:hAnsi="Calibri" w:cs="Calibri"/>
                <w:lang w:val="en-GB"/>
              </w:rPr>
              <w:t>18</w:t>
            </w:r>
          </w:p>
        </w:tc>
      </w:tr>
      <w:tr w:rsidR="00E842D4" w:rsidRPr="00137C50" w:rsidTr="00C26055">
        <w:tc>
          <w:tcPr>
            <w:tcW w:w="4621" w:type="dxa"/>
          </w:tcPr>
          <w:p w:rsidR="00E842D4" w:rsidRPr="00137C50" w:rsidRDefault="00E842D4" w:rsidP="00C26055">
            <w:pPr>
              <w:rPr>
                <w:rFonts w:ascii="Calibri" w:hAnsi="Calibri" w:cs="Calibri"/>
                <w:lang w:val="en-GB"/>
              </w:rPr>
            </w:pPr>
            <w:r w:rsidRPr="00137C50">
              <w:rPr>
                <w:rFonts w:ascii="Calibri" w:hAnsi="Calibri" w:cs="Calibri"/>
                <w:lang w:val="en-GB"/>
              </w:rPr>
              <w:t>Editorial/correspondence/review article</w:t>
            </w:r>
          </w:p>
        </w:tc>
        <w:tc>
          <w:tcPr>
            <w:tcW w:w="4621" w:type="dxa"/>
          </w:tcPr>
          <w:p w:rsidR="00E842D4" w:rsidRPr="00137C50" w:rsidRDefault="00E842D4" w:rsidP="00C26055">
            <w:pPr>
              <w:rPr>
                <w:rFonts w:ascii="Calibri" w:hAnsi="Calibri" w:cs="Calibri"/>
                <w:lang w:val="en-GB"/>
              </w:rPr>
            </w:pPr>
            <w:r w:rsidRPr="00137C50">
              <w:rPr>
                <w:rFonts w:ascii="Calibri" w:hAnsi="Calibri" w:cs="Calibri"/>
                <w:lang w:val="en-GB"/>
              </w:rPr>
              <w:t>22</w:t>
            </w:r>
          </w:p>
        </w:tc>
      </w:tr>
      <w:tr w:rsidR="00E842D4" w:rsidRPr="00137C50" w:rsidTr="00C26055">
        <w:tc>
          <w:tcPr>
            <w:tcW w:w="4621" w:type="dxa"/>
          </w:tcPr>
          <w:p w:rsidR="00E842D4" w:rsidRPr="00137C50" w:rsidRDefault="00E842D4" w:rsidP="00C26055">
            <w:pPr>
              <w:rPr>
                <w:rFonts w:ascii="Calibri" w:hAnsi="Calibri" w:cs="Calibri"/>
                <w:lang w:val="en-GB"/>
              </w:rPr>
            </w:pPr>
            <w:r w:rsidRPr="00137C50">
              <w:rPr>
                <w:rFonts w:ascii="Calibri" w:hAnsi="Calibri" w:cs="Calibri"/>
                <w:lang w:val="en-GB"/>
              </w:rPr>
              <w:t>Abstract only available</w:t>
            </w:r>
          </w:p>
        </w:tc>
        <w:tc>
          <w:tcPr>
            <w:tcW w:w="4621" w:type="dxa"/>
          </w:tcPr>
          <w:p w:rsidR="00E842D4" w:rsidRPr="00137C50" w:rsidRDefault="00E842D4" w:rsidP="00C26055">
            <w:pPr>
              <w:rPr>
                <w:rFonts w:ascii="Calibri" w:hAnsi="Calibri" w:cs="Calibri"/>
                <w:lang w:val="en-GB"/>
              </w:rPr>
            </w:pPr>
            <w:r w:rsidRPr="00137C50">
              <w:rPr>
                <w:rFonts w:ascii="Calibri" w:hAnsi="Calibri" w:cs="Calibri"/>
                <w:lang w:val="en-GB"/>
              </w:rPr>
              <w:t>10</w:t>
            </w:r>
          </w:p>
        </w:tc>
      </w:tr>
      <w:tr w:rsidR="00E842D4" w:rsidRPr="00137C50" w:rsidTr="00C26055">
        <w:tc>
          <w:tcPr>
            <w:tcW w:w="4621" w:type="dxa"/>
          </w:tcPr>
          <w:p w:rsidR="00E842D4" w:rsidRPr="00137C50" w:rsidRDefault="00E842D4" w:rsidP="00C26055">
            <w:pPr>
              <w:rPr>
                <w:rFonts w:ascii="Calibri" w:hAnsi="Calibri" w:cs="Calibri"/>
                <w:lang w:val="en-GB"/>
              </w:rPr>
            </w:pPr>
            <w:r w:rsidRPr="00137C50">
              <w:rPr>
                <w:rFonts w:ascii="Calibri" w:hAnsi="Calibri" w:cs="Calibri"/>
                <w:lang w:val="en-GB"/>
              </w:rPr>
              <w:t>Same mortality data contained within other study</w:t>
            </w:r>
          </w:p>
        </w:tc>
        <w:tc>
          <w:tcPr>
            <w:tcW w:w="4621" w:type="dxa"/>
          </w:tcPr>
          <w:p w:rsidR="00E842D4" w:rsidRPr="00137C50" w:rsidRDefault="00E842D4" w:rsidP="00C26055">
            <w:pPr>
              <w:rPr>
                <w:rFonts w:ascii="Calibri" w:hAnsi="Calibri" w:cs="Calibri"/>
                <w:lang w:val="en-GB"/>
              </w:rPr>
            </w:pPr>
            <w:r w:rsidRPr="00137C50">
              <w:rPr>
                <w:rFonts w:ascii="Calibri" w:hAnsi="Calibri" w:cs="Calibri"/>
                <w:lang w:val="en-GB"/>
              </w:rPr>
              <w:t>3</w:t>
            </w:r>
          </w:p>
        </w:tc>
      </w:tr>
      <w:tr w:rsidR="00E842D4" w:rsidRPr="00137C50" w:rsidTr="00C26055">
        <w:tc>
          <w:tcPr>
            <w:tcW w:w="4621" w:type="dxa"/>
          </w:tcPr>
          <w:p w:rsidR="00E842D4" w:rsidRPr="00137C50" w:rsidRDefault="00E842D4" w:rsidP="00C26055">
            <w:pPr>
              <w:rPr>
                <w:rFonts w:ascii="Calibri" w:hAnsi="Calibri" w:cs="Calibri"/>
                <w:lang w:val="en-GB"/>
              </w:rPr>
            </w:pPr>
            <w:r w:rsidRPr="00137C50">
              <w:rPr>
                <w:rFonts w:ascii="Calibri" w:hAnsi="Calibri" w:cs="Calibri"/>
                <w:lang w:val="en-GB"/>
              </w:rPr>
              <w:t>Article unobtainable</w:t>
            </w:r>
          </w:p>
        </w:tc>
        <w:tc>
          <w:tcPr>
            <w:tcW w:w="4621" w:type="dxa"/>
          </w:tcPr>
          <w:p w:rsidR="00E842D4" w:rsidRPr="00137C50" w:rsidRDefault="00E842D4" w:rsidP="00C26055">
            <w:pPr>
              <w:rPr>
                <w:rFonts w:ascii="Calibri" w:hAnsi="Calibri" w:cs="Calibri"/>
                <w:lang w:val="en-GB"/>
              </w:rPr>
            </w:pPr>
            <w:r w:rsidRPr="00137C50">
              <w:rPr>
                <w:rFonts w:ascii="Calibri" w:hAnsi="Calibri" w:cs="Calibri"/>
                <w:lang w:val="en-GB"/>
              </w:rPr>
              <w:t>2</w:t>
            </w:r>
          </w:p>
        </w:tc>
      </w:tr>
      <w:tr w:rsidR="00E842D4" w:rsidRPr="00137C50" w:rsidTr="00C26055">
        <w:tc>
          <w:tcPr>
            <w:tcW w:w="4621" w:type="dxa"/>
          </w:tcPr>
          <w:p w:rsidR="00E842D4" w:rsidRPr="00137C50" w:rsidRDefault="00E842D4" w:rsidP="00C26055">
            <w:pPr>
              <w:rPr>
                <w:rFonts w:ascii="Calibri" w:hAnsi="Calibri" w:cs="Calibri"/>
                <w:lang w:val="en-GB"/>
              </w:rPr>
            </w:pPr>
            <w:r w:rsidRPr="00137C50">
              <w:rPr>
                <w:rFonts w:ascii="Calibri" w:hAnsi="Calibri" w:cs="Calibri"/>
                <w:lang w:val="en-GB"/>
              </w:rPr>
              <w:t>Erroneous result i.e. entire journal cited without reference to specific article</w:t>
            </w:r>
          </w:p>
        </w:tc>
        <w:tc>
          <w:tcPr>
            <w:tcW w:w="4621" w:type="dxa"/>
          </w:tcPr>
          <w:p w:rsidR="00E842D4" w:rsidRPr="00137C50" w:rsidRDefault="00E842D4" w:rsidP="00C26055">
            <w:pPr>
              <w:rPr>
                <w:rFonts w:ascii="Calibri" w:hAnsi="Calibri" w:cs="Calibri"/>
                <w:lang w:val="en-GB"/>
              </w:rPr>
            </w:pPr>
            <w:r w:rsidRPr="00137C50">
              <w:rPr>
                <w:rFonts w:ascii="Calibri" w:hAnsi="Calibri" w:cs="Calibri"/>
                <w:lang w:val="en-GB"/>
              </w:rPr>
              <w:t>2</w:t>
            </w:r>
          </w:p>
        </w:tc>
      </w:tr>
      <w:tr w:rsidR="00E842D4" w:rsidRPr="00137C50" w:rsidTr="00C26055">
        <w:tc>
          <w:tcPr>
            <w:tcW w:w="4621" w:type="dxa"/>
          </w:tcPr>
          <w:p w:rsidR="00E842D4" w:rsidRPr="00137C50" w:rsidRDefault="00E842D4" w:rsidP="00C26055">
            <w:pPr>
              <w:rPr>
                <w:rFonts w:ascii="Calibri" w:hAnsi="Calibri" w:cs="Calibri"/>
                <w:lang w:val="en-GB"/>
              </w:rPr>
            </w:pPr>
            <w:r w:rsidRPr="00137C50">
              <w:rPr>
                <w:rFonts w:ascii="Calibri" w:hAnsi="Calibri" w:cs="Calibri"/>
                <w:lang w:val="en-GB"/>
              </w:rPr>
              <w:t>Duplicate not otherwise identified</w:t>
            </w:r>
          </w:p>
        </w:tc>
        <w:tc>
          <w:tcPr>
            <w:tcW w:w="4621" w:type="dxa"/>
          </w:tcPr>
          <w:p w:rsidR="00E842D4" w:rsidRPr="00137C50" w:rsidRDefault="00E842D4" w:rsidP="00C26055">
            <w:pPr>
              <w:rPr>
                <w:rFonts w:ascii="Calibri" w:hAnsi="Calibri" w:cs="Calibri"/>
                <w:lang w:val="en-GB"/>
              </w:rPr>
            </w:pPr>
            <w:r w:rsidRPr="00137C50">
              <w:rPr>
                <w:rFonts w:ascii="Calibri" w:hAnsi="Calibri" w:cs="Calibri"/>
                <w:lang w:val="en-GB"/>
              </w:rPr>
              <w:t>1</w:t>
            </w:r>
          </w:p>
        </w:tc>
      </w:tr>
    </w:tbl>
    <w:p w:rsidR="00E842D4" w:rsidRPr="00137C50" w:rsidRDefault="00E842D4" w:rsidP="005E527F">
      <w:pPr>
        <w:spacing w:line="480" w:lineRule="auto"/>
        <w:rPr>
          <w:rFonts w:ascii="Calibri" w:hAnsi="Calibri" w:cs="Calibri"/>
          <w:lang w:val="en-GB"/>
        </w:rPr>
      </w:pPr>
    </w:p>
    <w:p w:rsidR="00E842D4" w:rsidRPr="00137C50" w:rsidRDefault="00E842D4" w:rsidP="005E527F">
      <w:pPr>
        <w:rPr>
          <w:rFonts w:ascii="Calibri" w:hAnsi="Calibri" w:cs="Calibri"/>
          <w:b/>
          <w:lang w:val="en-GB"/>
        </w:rPr>
      </w:pPr>
      <w:r>
        <w:rPr>
          <w:rFonts w:ascii="Calibri" w:hAnsi="Calibri" w:cs="Calibri"/>
          <w:b/>
          <w:lang w:val="en-GB"/>
        </w:rPr>
        <w:t>Webtable 3</w:t>
      </w:r>
      <w:r w:rsidRPr="00137C50">
        <w:rPr>
          <w:rFonts w:ascii="Calibri" w:hAnsi="Calibri" w:cs="Calibri"/>
          <w:b/>
          <w:lang w:val="en-GB"/>
        </w:rPr>
        <w:t xml:space="preserve">  Articles excluded after critical appraisal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E842D4" w:rsidRPr="00137C50" w:rsidTr="00C26055">
        <w:tc>
          <w:tcPr>
            <w:tcW w:w="4621" w:type="dxa"/>
          </w:tcPr>
          <w:p w:rsidR="00E842D4" w:rsidRPr="00137C50" w:rsidRDefault="00E842D4" w:rsidP="00C26055">
            <w:pPr>
              <w:rPr>
                <w:rFonts w:ascii="Calibri" w:hAnsi="Calibri" w:cs="Calibri"/>
                <w:lang w:val="en-GB"/>
              </w:rPr>
            </w:pPr>
            <w:r w:rsidRPr="00137C50">
              <w:rPr>
                <w:rFonts w:ascii="Calibri" w:hAnsi="Calibri" w:cs="Calibri"/>
                <w:lang w:val="en-GB"/>
              </w:rPr>
              <w:t>Concerns over recruitment methods</w:t>
            </w:r>
          </w:p>
        </w:tc>
        <w:tc>
          <w:tcPr>
            <w:tcW w:w="4621" w:type="dxa"/>
          </w:tcPr>
          <w:p w:rsidR="00E842D4" w:rsidRPr="00137C50" w:rsidRDefault="00E842D4" w:rsidP="00C26055">
            <w:pPr>
              <w:rPr>
                <w:rFonts w:ascii="Calibri" w:hAnsi="Calibri" w:cs="Calibri"/>
                <w:lang w:val="en-GB"/>
              </w:rPr>
            </w:pPr>
            <w:r w:rsidRPr="00137C50">
              <w:rPr>
                <w:rFonts w:ascii="Calibri" w:hAnsi="Calibri" w:cs="Calibri"/>
                <w:lang w:val="en-GB"/>
              </w:rPr>
              <w:t>8</w:t>
            </w:r>
          </w:p>
        </w:tc>
      </w:tr>
      <w:tr w:rsidR="00E842D4" w:rsidRPr="00137C50" w:rsidTr="00C26055">
        <w:tc>
          <w:tcPr>
            <w:tcW w:w="4621" w:type="dxa"/>
          </w:tcPr>
          <w:p w:rsidR="00E842D4" w:rsidRPr="00137C50" w:rsidRDefault="00E842D4" w:rsidP="00C26055">
            <w:pPr>
              <w:rPr>
                <w:rFonts w:ascii="Calibri" w:hAnsi="Calibri" w:cs="Calibri"/>
                <w:lang w:val="en-GB"/>
              </w:rPr>
            </w:pPr>
            <w:r w:rsidRPr="00137C50">
              <w:rPr>
                <w:rFonts w:ascii="Calibri" w:hAnsi="Calibri" w:cs="Calibri"/>
                <w:lang w:val="en-GB"/>
              </w:rPr>
              <w:t>Study population selected on basis of pre-existing morbidity</w:t>
            </w:r>
          </w:p>
        </w:tc>
        <w:tc>
          <w:tcPr>
            <w:tcW w:w="4621" w:type="dxa"/>
          </w:tcPr>
          <w:p w:rsidR="00E842D4" w:rsidRPr="00137C50" w:rsidRDefault="00E842D4" w:rsidP="00C26055">
            <w:pPr>
              <w:rPr>
                <w:rFonts w:ascii="Calibri" w:hAnsi="Calibri" w:cs="Calibri"/>
                <w:lang w:val="en-GB"/>
              </w:rPr>
            </w:pPr>
            <w:r w:rsidRPr="00137C50">
              <w:rPr>
                <w:rFonts w:ascii="Calibri" w:hAnsi="Calibri" w:cs="Calibri"/>
                <w:lang w:val="en-GB"/>
              </w:rPr>
              <w:t>6</w:t>
            </w:r>
          </w:p>
        </w:tc>
      </w:tr>
      <w:tr w:rsidR="00E842D4" w:rsidRPr="00137C50" w:rsidTr="00C26055">
        <w:tc>
          <w:tcPr>
            <w:tcW w:w="4621" w:type="dxa"/>
          </w:tcPr>
          <w:p w:rsidR="00E842D4" w:rsidRPr="00137C50" w:rsidRDefault="00E842D4" w:rsidP="00C26055">
            <w:pPr>
              <w:rPr>
                <w:rFonts w:ascii="Calibri" w:hAnsi="Calibri" w:cs="Calibri"/>
                <w:lang w:val="en-GB"/>
              </w:rPr>
            </w:pPr>
            <w:r w:rsidRPr="00137C50">
              <w:rPr>
                <w:rFonts w:ascii="Calibri" w:hAnsi="Calibri" w:cs="Calibri"/>
                <w:lang w:val="en-GB"/>
              </w:rPr>
              <w:t>No mortality outcome</w:t>
            </w:r>
          </w:p>
        </w:tc>
        <w:tc>
          <w:tcPr>
            <w:tcW w:w="4621" w:type="dxa"/>
          </w:tcPr>
          <w:p w:rsidR="00E842D4" w:rsidRPr="00137C50" w:rsidRDefault="00E842D4" w:rsidP="00C26055">
            <w:pPr>
              <w:rPr>
                <w:rFonts w:ascii="Calibri" w:hAnsi="Calibri" w:cs="Calibri"/>
                <w:lang w:val="en-GB"/>
              </w:rPr>
            </w:pPr>
            <w:r w:rsidRPr="00137C50">
              <w:rPr>
                <w:rFonts w:ascii="Calibri" w:hAnsi="Calibri" w:cs="Calibri"/>
                <w:lang w:val="en-GB"/>
              </w:rPr>
              <w:t>1</w:t>
            </w:r>
          </w:p>
        </w:tc>
      </w:tr>
      <w:tr w:rsidR="00E842D4" w:rsidRPr="00137C50" w:rsidTr="00C26055">
        <w:tc>
          <w:tcPr>
            <w:tcW w:w="4621" w:type="dxa"/>
          </w:tcPr>
          <w:p w:rsidR="00E842D4" w:rsidRPr="00137C50" w:rsidRDefault="00E842D4" w:rsidP="00C26055">
            <w:pPr>
              <w:rPr>
                <w:rFonts w:ascii="Calibri" w:hAnsi="Calibri" w:cs="Calibri"/>
                <w:lang w:val="en-GB"/>
              </w:rPr>
            </w:pPr>
            <w:r w:rsidRPr="00137C50">
              <w:rPr>
                <w:rFonts w:ascii="Calibri" w:hAnsi="Calibri" w:cs="Calibri"/>
                <w:lang w:val="en-GB"/>
              </w:rPr>
              <w:t>No 25OHD measurement reported</w:t>
            </w:r>
          </w:p>
        </w:tc>
        <w:tc>
          <w:tcPr>
            <w:tcW w:w="4621" w:type="dxa"/>
          </w:tcPr>
          <w:p w:rsidR="00E842D4" w:rsidRPr="00137C50" w:rsidRDefault="00E842D4" w:rsidP="00C26055">
            <w:pPr>
              <w:rPr>
                <w:rFonts w:ascii="Calibri" w:hAnsi="Calibri" w:cs="Calibri"/>
                <w:lang w:val="en-GB"/>
              </w:rPr>
            </w:pPr>
            <w:r w:rsidRPr="00137C50">
              <w:rPr>
                <w:rFonts w:ascii="Calibri" w:hAnsi="Calibri" w:cs="Calibri"/>
                <w:lang w:val="en-GB"/>
              </w:rPr>
              <w:t>1</w:t>
            </w:r>
          </w:p>
        </w:tc>
      </w:tr>
      <w:tr w:rsidR="00E842D4" w:rsidRPr="00137C50" w:rsidTr="00C26055">
        <w:tc>
          <w:tcPr>
            <w:tcW w:w="4621" w:type="dxa"/>
          </w:tcPr>
          <w:p w:rsidR="00E842D4" w:rsidRPr="00137C50" w:rsidRDefault="00E842D4" w:rsidP="00C26055">
            <w:pPr>
              <w:rPr>
                <w:rFonts w:ascii="Calibri" w:hAnsi="Calibri" w:cs="Calibri"/>
                <w:lang w:val="en-GB"/>
              </w:rPr>
            </w:pPr>
            <w:r w:rsidRPr="00137C50">
              <w:rPr>
                <w:rFonts w:ascii="Calibri" w:hAnsi="Calibri" w:cs="Calibri"/>
                <w:lang w:val="en-GB"/>
              </w:rPr>
              <w:t>No all-cause mortality outcome</w:t>
            </w:r>
          </w:p>
        </w:tc>
        <w:tc>
          <w:tcPr>
            <w:tcW w:w="4621" w:type="dxa"/>
          </w:tcPr>
          <w:p w:rsidR="00E842D4" w:rsidRPr="00137C50" w:rsidRDefault="00E842D4" w:rsidP="00C26055">
            <w:pPr>
              <w:rPr>
                <w:rFonts w:ascii="Calibri" w:hAnsi="Calibri" w:cs="Calibri"/>
                <w:lang w:val="en-GB"/>
              </w:rPr>
            </w:pPr>
            <w:r w:rsidRPr="00137C50">
              <w:rPr>
                <w:rFonts w:ascii="Calibri" w:hAnsi="Calibri" w:cs="Calibri"/>
                <w:lang w:val="en-GB"/>
              </w:rPr>
              <w:t>2</w:t>
            </w:r>
          </w:p>
        </w:tc>
      </w:tr>
      <w:tr w:rsidR="00E842D4" w:rsidRPr="00137C50" w:rsidTr="00C26055">
        <w:tc>
          <w:tcPr>
            <w:tcW w:w="4621" w:type="dxa"/>
          </w:tcPr>
          <w:p w:rsidR="00E842D4" w:rsidRPr="00137C50" w:rsidRDefault="00E842D4" w:rsidP="00C26055">
            <w:pPr>
              <w:rPr>
                <w:rFonts w:ascii="Calibri" w:hAnsi="Calibri" w:cs="Calibri"/>
                <w:lang w:val="en-GB"/>
              </w:rPr>
            </w:pPr>
            <w:r w:rsidRPr="00137C50">
              <w:rPr>
                <w:rFonts w:ascii="Calibri" w:hAnsi="Calibri" w:cs="Calibri"/>
                <w:lang w:val="en-GB"/>
              </w:rPr>
              <w:t>Results presented inappropriately for inclusion</w:t>
            </w:r>
          </w:p>
        </w:tc>
        <w:tc>
          <w:tcPr>
            <w:tcW w:w="4621" w:type="dxa"/>
          </w:tcPr>
          <w:p w:rsidR="00E842D4" w:rsidRPr="00137C50" w:rsidRDefault="00E842D4" w:rsidP="00C26055">
            <w:pPr>
              <w:rPr>
                <w:rFonts w:ascii="Calibri" w:hAnsi="Calibri" w:cs="Calibri"/>
                <w:lang w:val="en-GB"/>
              </w:rPr>
            </w:pPr>
            <w:r w:rsidRPr="00137C50">
              <w:rPr>
                <w:rFonts w:ascii="Calibri" w:hAnsi="Calibri" w:cs="Calibri"/>
                <w:lang w:val="en-GB"/>
              </w:rPr>
              <w:t>5</w:t>
            </w:r>
          </w:p>
        </w:tc>
      </w:tr>
    </w:tbl>
    <w:p w:rsidR="00E842D4" w:rsidRDefault="00E842D4" w:rsidP="005E527F">
      <w:pPr>
        <w:spacing w:after="200" w:line="276" w:lineRule="auto"/>
        <w:rPr>
          <w:rFonts w:ascii="Calibri" w:hAnsi="Calibri" w:cs="Arial"/>
          <w:sz w:val="22"/>
          <w:szCs w:val="22"/>
          <w:lang w:val="en-GB"/>
        </w:rPr>
      </w:pPr>
    </w:p>
    <w:p w:rsidR="00E842D4" w:rsidRPr="00137C50" w:rsidRDefault="00E842D4" w:rsidP="005E527F">
      <w:pPr>
        <w:spacing w:after="200" w:line="276" w:lineRule="auto"/>
        <w:rPr>
          <w:rFonts w:ascii="Calibri" w:hAnsi="Calibri" w:cs="Arial"/>
          <w:sz w:val="22"/>
          <w:szCs w:val="22"/>
          <w:lang w:val="en-GB"/>
        </w:rPr>
      </w:pPr>
      <w:r>
        <w:rPr>
          <w:rFonts w:ascii="Calibri" w:hAnsi="Calibri" w:cs="Arial"/>
          <w:sz w:val="22"/>
          <w:szCs w:val="22"/>
          <w:lang w:val="en-GB"/>
        </w:rPr>
        <w:br w:type="page"/>
      </w:r>
    </w:p>
    <w:p w:rsidR="00E842D4" w:rsidRPr="00404E1D" w:rsidRDefault="00E842D4" w:rsidP="005B69E0">
      <w:pPr>
        <w:spacing w:after="200" w:line="276" w:lineRule="auto"/>
        <w:rPr>
          <w:rFonts w:ascii="Calibri" w:hAnsi="Calibri" w:cs="Calibri"/>
          <w:b/>
          <w:lang w:val="en-GB"/>
        </w:rPr>
      </w:pPr>
      <w:r>
        <w:rPr>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6" type="#_x0000_t75" style="position:absolute;margin-left:0;margin-top:39.95pt;width:483.75pt;height:459.75pt;z-index:251658752;visibility:visible">
            <v:imagedata r:id="rId7" o:title=""/>
          </v:shape>
        </w:pict>
      </w:r>
      <w:r w:rsidRPr="00404E1D">
        <w:rPr>
          <w:rFonts w:ascii="Calibri" w:hAnsi="Calibri" w:cs="Calibri"/>
          <w:b/>
          <w:lang w:val="en-GB"/>
        </w:rPr>
        <w:t xml:space="preserve">Webfigure 1 </w:t>
      </w:r>
      <w:r w:rsidRPr="00404E1D">
        <w:rPr>
          <w:rFonts w:ascii="Calibri" w:hAnsi="Calibri" w:cs="Calibri"/>
          <w:b/>
        </w:rPr>
        <w:t>Forest plot displaying pooled effect of unadjusted hazard ratios, stratified by age category</w:t>
      </w:r>
    </w:p>
    <w:p w:rsidR="00E842D4" w:rsidRPr="002F37CC" w:rsidRDefault="00E842D4" w:rsidP="004567E3">
      <w:pPr>
        <w:rPr>
          <w:rFonts w:ascii="Calibri" w:hAnsi="Calibri" w:cs="Calibri"/>
          <w:b/>
        </w:rPr>
      </w:pPr>
      <w:r>
        <w:rPr>
          <w:rFonts w:ascii="Calibri" w:hAnsi="Calibri"/>
          <w:b/>
          <w:lang w:val="en-GB"/>
        </w:rPr>
        <w:br w:type="page"/>
      </w:r>
      <w:r w:rsidRPr="002F37CC">
        <w:rPr>
          <w:rFonts w:ascii="Calibri" w:hAnsi="Calibri" w:cs="Calibri"/>
          <w:b/>
        </w:rPr>
        <w:t xml:space="preserve"> </w:t>
      </w:r>
      <w:r>
        <w:rPr>
          <w:rFonts w:ascii="Calibri" w:hAnsi="Calibri" w:cs="Calibri"/>
          <w:b/>
        </w:rPr>
        <w:t>Webfigure 2</w:t>
      </w:r>
      <w:r w:rsidRPr="002F37CC">
        <w:rPr>
          <w:rFonts w:ascii="Calibri" w:hAnsi="Calibri" w:cs="Calibri"/>
          <w:b/>
        </w:rPr>
        <w:t xml:space="preserve"> Forest plot displaying pooled effect of fully adjusted hazard ratios, stratified by average duration of follow-up</w:t>
      </w:r>
    </w:p>
    <w:p w:rsidR="00E842D4" w:rsidRDefault="00E842D4" w:rsidP="004567E3">
      <w:pPr>
        <w:rPr>
          <w:b/>
        </w:rPr>
      </w:pPr>
      <w:r>
        <w:rPr>
          <w:noProof/>
          <w:lang w:val="en-GB" w:eastAsia="en-GB"/>
        </w:rPr>
        <w:pict>
          <v:shape id="Picture 2" o:spid="_x0000_s1027" type="#_x0000_t75" style="position:absolute;margin-left:27pt;margin-top:-.95pt;width:441pt;height:429.25pt;z-index:251659776;visibility:visible">
            <v:imagedata r:id="rId8" o:title=""/>
          </v:shape>
        </w:pict>
      </w:r>
    </w:p>
    <w:p w:rsidR="00E842D4" w:rsidRDefault="00E842D4" w:rsidP="00DD6395">
      <w:pPr>
        <w:rPr>
          <w:rFonts w:ascii="Calibri" w:hAnsi="Calibri" w:cs="Calibri"/>
          <w:b/>
          <w:lang w:val="en-GB"/>
        </w:rPr>
      </w:pPr>
      <w:r>
        <w:rPr>
          <w:rFonts w:ascii="Calibri" w:hAnsi="Calibri" w:cs="Calibri"/>
          <w:b/>
          <w:lang w:val="en-GB"/>
        </w:rPr>
        <w:br w:type="page"/>
      </w:r>
    </w:p>
    <w:p w:rsidR="00E842D4" w:rsidRPr="005B3214" w:rsidRDefault="00E842D4" w:rsidP="005B3214">
      <w:pPr>
        <w:rPr>
          <w:rFonts w:ascii="Calibri" w:hAnsi="Calibri"/>
          <w:b/>
          <w:lang w:val="en-GB"/>
        </w:rPr>
      </w:pPr>
      <w:r>
        <w:rPr>
          <w:rFonts w:ascii="Calibri" w:hAnsi="Calibri"/>
          <w:b/>
          <w:lang w:val="en-GB"/>
        </w:rPr>
        <w:t xml:space="preserve">Webfigure 3 </w:t>
      </w:r>
      <w:r w:rsidRPr="005B3214">
        <w:rPr>
          <w:rFonts w:ascii="Calibri" w:hAnsi="Calibri"/>
          <w:b/>
          <w:lang w:val="en-GB"/>
        </w:rPr>
        <w:t>Funnel plot to assess possible publication bias, stratified by age category</w:t>
      </w:r>
    </w:p>
    <w:p w:rsidR="00E842D4" w:rsidRPr="005B3214" w:rsidRDefault="00E842D4" w:rsidP="005B3214">
      <w:pPr>
        <w:rPr>
          <w:rFonts w:ascii="Calibri" w:hAnsi="Calibri"/>
          <w:lang w:val="en-GB"/>
        </w:rPr>
      </w:pPr>
    </w:p>
    <w:p w:rsidR="00E842D4" w:rsidRPr="005B3214" w:rsidRDefault="00E842D4" w:rsidP="005B3214">
      <w:pPr>
        <w:rPr>
          <w:rFonts w:ascii="Calibri" w:hAnsi="Calibri"/>
          <w:lang w:val="en-GB"/>
        </w:rPr>
      </w:pPr>
      <w:r>
        <w:rPr>
          <w:noProof/>
          <w:lang w:val="en-GB" w:eastAsia="en-GB"/>
        </w:rPr>
        <w:pict>
          <v:shape id="Picture 9" o:spid="_x0000_s1028" type="#_x0000_t75" style="position:absolute;margin-left:-1in;margin-top:2.65pt;width:530.25pt;height:310.6pt;z-index:251657728;visibility:visible">
            <v:imagedata r:id="rId9" o:title=""/>
          </v:shape>
        </w:pict>
      </w:r>
    </w:p>
    <w:p w:rsidR="00E842D4" w:rsidRDefault="00E842D4" w:rsidP="00DD6395">
      <w:pPr>
        <w:rPr>
          <w:rFonts w:ascii="Calibri" w:hAnsi="Calibri" w:cs="Calibri"/>
          <w:b/>
          <w:lang w:val="en-GB"/>
        </w:rPr>
      </w:pPr>
      <w:bookmarkStart w:id="0" w:name="_GoBack"/>
      <w:bookmarkEnd w:id="0"/>
    </w:p>
    <w:p w:rsidR="00E842D4" w:rsidRDefault="00E842D4" w:rsidP="00DD6395">
      <w:pPr>
        <w:rPr>
          <w:rFonts w:ascii="Calibri" w:hAnsi="Calibri" w:cs="Calibri"/>
          <w:b/>
          <w:lang w:val="en-GB"/>
        </w:rPr>
      </w:pPr>
    </w:p>
    <w:p w:rsidR="00E842D4" w:rsidRDefault="00E842D4" w:rsidP="00DD6395">
      <w:pPr>
        <w:rPr>
          <w:rFonts w:ascii="Calibri" w:hAnsi="Calibri" w:cs="Calibri"/>
          <w:b/>
          <w:lang w:val="en-GB"/>
        </w:rPr>
      </w:pPr>
    </w:p>
    <w:p w:rsidR="00E842D4" w:rsidRDefault="00E842D4" w:rsidP="00DD6395">
      <w:pPr>
        <w:rPr>
          <w:rFonts w:ascii="Calibri" w:hAnsi="Calibri" w:cs="Calibri"/>
          <w:b/>
          <w:lang w:val="en-GB"/>
        </w:rPr>
      </w:pPr>
    </w:p>
    <w:p w:rsidR="00E842D4" w:rsidRDefault="00E842D4" w:rsidP="00DD6395">
      <w:pPr>
        <w:rPr>
          <w:rFonts w:ascii="Calibri" w:hAnsi="Calibri" w:cs="Calibri"/>
          <w:b/>
          <w:lang w:val="en-GB"/>
        </w:rPr>
      </w:pPr>
    </w:p>
    <w:p w:rsidR="00E842D4" w:rsidRDefault="00E842D4" w:rsidP="00DD6395">
      <w:pPr>
        <w:rPr>
          <w:rFonts w:ascii="Calibri" w:hAnsi="Calibri" w:cs="Calibri"/>
          <w:b/>
          <w:lang w:val="en-GB"/>
        </w:rPr>
      </w:pPr>
    </w:p>
    <w:p w:rsidR="00E842D4" w:rsidRDefault="00E842D4" w:rsidP="00DD6395">
      <w:pPr>
        <w:rPr>
          <w:rFonts w:ascii="Calibri" w:hAnsi="Calibri" w:cs="Calibri"/>
          <w:b/>
          <w:lang w:val="en-GB"/>
        </w:rPr>
      </w:pPr>
    </w:p>
    <w:p w:rsidR="00E842D4" w:rsidRDefault="00E842D4" w:rsidP="00DD6395">
      <w:pPr>
        <w:rPr>
          <w:rFonts w:ascii="Calibri" w:hAnsi="Calibri" w:cs="Calibri"/>
          <w:b/>
          <w:lang w:val="en-GB"/>
        </w:rPr>
      </w:pPr>
    </w:p>
    <w:p w:rsidR="00E842D4" w:rsidRDefault="00E842D4" w:rsidP="00DD6395">
      <w:pPr>
        <w:rPr>
          <w:rFonts w:ascii="Calibri" w:hAnsi="Calibri" w:cs="Calibri"/>
          <w:b/>
          <w:lang w:val="en-GB"/>
        </w:rPr>
      </w:pPr>
    </w:p>
    <w:p w:rsidR="00E842D4" w:rsidRDefault="00E842D4" w:rsidP="00DD6395">
      <w:pPr>
        <w:rPr>
          <w:rFonts w:ascii="Calibri" w:hAnsi="Calibri" w:cs="Calibri"/>
          <w:b/>
          <w:lang w:val="en-GB"/>
        </w:rPr>
      </w:pPr>
    </w:p>
    <w:p w:rsidR="00E842D4" w:rsidRDefault="00E842D4" w:rsidP="00DD6395">
      <w:pPr>
        <w:rPr>
          <w:rFonts w:ascii="Calibri" w:hAnsi="Calibri" w:cs="Calibri"/>
          <w:b/>
          <w:lang w:val="en-GB"/>
        </w:rPr>
      </w:pPr>
    </w:p>
    <w:p w:rsidR="00E842D4" w:rsidRDefault="00E842D4" w:rsidP="00DD6395">
      <w:pPr>
        <w:rPr>
          <w:rFonts w:ascii="Calibri" w:hAnsi="Calibri" w:cs="Calibri"/>
          <w:b/>
          <w:lang w:val="en-GB"/>
        </w:rPr>
      </w:pPr>
    </w:p>
    <w:p w:rsidR="00E842D4" w:rsidRDefault="00E842D4" w:rsidP="00DD6395">
      <w:pPr>
        <w:rPr>
          <w:rFonts w:ascii="Calibri" w:hAnsi="Calibri" w:cs="Calibri"/>
          <w:b/>
          <w:lang w:val="en-GB"/>
        </w:rPr>
      </w:pPr>
    </w:p>
    <w:p w:rsidR="00E842D4" w:rsidRDefault="00E842D4" w:rsidP="00DD6395">
      <w:pPr>
        <w:rPr>
          <w:rFonts w:ascii="Calibri" w:hAnsi="Calibri" w:cs="Calibri"/>
          <w:b/>
          <w:lang w:val="en-GB"/>
        </w:rPr>
      </w:pPr>
    </w:p>
    <w:p w:rsidR="00E842D4" w:rsidRDefault="00E842D4" w:rsidP="00DD6395">
      <w:pPr>
        <w:rPr>
          <w:rFonts w:ascii="Calibri" w:hAnsi="Calibri" w:cs="Calibri"/>
          <w:b/>
          <w:lang w:val="en-GB"/>
        </w:rPr>
      </w:pPr>
    </w:p>
    <w:p w:rsidR="00E842D4" w:rsidRDefault="00E842D4" w:rsidP="00DD6395">
      <w:pPr>
        <w:rPr>
          <w:rFonts w:ascii="Calibri" w:hAnsi="Calibri" w:cs="Calibri"/>
          <w:b/>
          <w:lang w:val="en-GB"/>
        </w:rPr>
      </w:pPr>
    </w:p>
    <w:p w:rsidR="00E842D4" w:rsidRDefault="00E842D4" w:rsidP="00DD6395">
      <w:pPr>
        <w:rPr>
          <w:rFonts w:ascii="Calibri" w:hAnsi="Calibri" w:cs="Calibri"/>
          <w:b/>
          <w:lang w:val="en-GB"/>
        </w:rPr>
      </w:pPr>
    </w:p>
    <w:p w:rsidR="00E842D4" w:rsidRDefault="00E842D4" w:rsidP="00DD6395">
      <w:pPr>
        <w:rPr>
          <w:rFonts w:ascii="Calibri" w:hAnsi="Calibri" w:cs="Calibri"/>
          <w:b/>
          <w:lang w:val="en-GB"/>
        </w:rPr>
      </w:pPr>
    </w:p>
    <w:p w:rsidR="00E842D4" w:rsidRDefault="00E842D4" w:rsidP="00DD6395">
      <w:pPr>
        <w:rPr>
          <w:rFonts w:ascii="Calibri" w:hAnsi="Calibri" w:cs="Calibri"/>
          <w:b/>
          <w:lang w:val="en-GB"/>
        </w:rPr>
      </w:pPr>
    </w:p>
    <w:p w:rsidR="00E842D4" w:rsidRDefault="00E842D4" w:rsidP="00DD6395">
      <w:pPr>
        <w:rPr>
          <w:rFonts w:ascii="Calibri" w:hAnsi="Calibri" w:cs="Calibri"/>
          <w:b/>
          <w:lang w:val="en-GB"/>
        </w:rPr>
      </w:pPr>
    </w:p>
    <w:p w:rsidR="00E842D4" w:rsidRDefault="00E842D4" w:rsidP="00DD6395">
      <w:pPr>
        <w:rPr>
          <w:rFonts w:ascii="Calibri" w:hAnsi="Calibri" w:cs="Calibri"/>
          <w:b/>
          <w:lang w:val="en-GB"/>
        </w:rPr>
      </w:pPr>
      <w:r>
        <w:rPr>
          <w:rFonts w:ascii="Calibri" w:hAnsi="Calibri" w:cs="Calibri"/>
          <w:b/>
          <w:lang w:val="en-GB"/>
        </w:rPr>
        <w:br w:type="page"/>
      </w:r>
    </w:p>
    <w:p w:rsidR="00E842D4" w:rsidRDefault="00E842D4" w:rsidP="00DD6395">
      <w:pPr>
        <w:rPr>
          <w:rFonts w:ascii="Calibri" w:hAnsi="Calibri" w:cs="Calibri"/>
          <w:b/>
          <w:lang w:val="en-GB"/>
        </w:rPr>
      </w:pPr>
      <w:r>
        <w:rPr>
          <w:rFonts w:ascii="Calibri" w:hAnsi="Calibri" w:cs="Calibri"/>
          <w:b/>
          <w:lang w:val="en-GB"/>
        </w:rPr>
        <w:t>Meta-regression analysis</w:t>
      </w:r>
    </w:p>
    <w:p w:rsidR="00E842D4" w:rsidRDefault="00E842D4" w:rsidP="00DD6395">
      <w:pPr>
        <w:rPr>
          <w:rFonts w:ascii="Calibri" w:hAnsi="Calibri" w:cs="Calibri"/>
          <w:b/>
          <w:lang w:val="en-GB"/>
        </w:rPr>
      </w:pPr>
    </w:p>
    <w:p w:rsidR="00E842D4" w:rsidRDefault="00E842D4" w:rsidP="00DD6395">
      <w:pPr>
        <w:rPr>
          <w:rFonts w:ascii="Calibri" w:hAnsi="Calibri" w:cs="Calibri"/>
          <w:b/>
          <w:lang w:val="en-GB"/>
        </w:rPr>
      </w:pPr>
      <w:r>
        <w:rPr>
          <w:rFonts w:ascii="Calibri" w:hAnsi="Calibri" w:cs="Calibri"/>
          <w:b/>
          <w:lang w:val="en-GB"/>
        </w:rPr>
        <w:t>Methods</w:t>
      </w:r>
    </w:p>
    <w:p w:rsidR="00E842D4" w:rsidRDefault="00E842D4" w:rsidP="00DD6395">
      <w:pPr>
        <w:rPr>
          <w:rFonts w:ascii="Calibri" w:hAnsi="Calibri" w:cs="Calibri"/>
          <w:b/>
          <w:lang w:val="en-GB"/>
        </w:rPr>
      </w:pPr>
    </w:p>
    <w:p w:rsidR="00E842D4" w:rsidRPr="001663E4" w:rsidRDefault="00E842D4" w:rsidP="001663E4">
      <w:pPr>
        <w:spacing w:line="360" w:lineRule="auto"/>
        <w:rPr>
          <w:rFonts w:ascii="Calibri" w:hAnsi="Calibri" w:cs="Calibri"/>
          <w:lang w:val="en-GB"/>
        </w:rPr>
      </w:pPr>
      <w:r w:rsidRPr="004567E3">
        <w:rPr>
          <w:rFonts w:ascii="Calibri" w:hAnsi="Calibri" w:cs="Calibri"/>
          <w:lang w:val="en-GB"/>
        </w:rPr>
        <w:t>In order</w:t>
      </w:r>
      <w:r w:rsidRPr="001663E4">
        <w:rPr>
          <w:rFonts w:ascii="Calibri" w:hAnsi="Calibri" w:cs="Calibri"/>
          <w:lang w:val="en-GB"/>
        </w:rPr>
        <w:t xml:space="preserve"> to explore the underlying reasons for heterogeneity between the included studies, a meta-regression analysis was performed using the ‘metareg’ command on Stata.</w:t>
      </w:r>
      <w:r w:rsidRPr="001663E4">
        <w:rPr>
          <w:rFonts w:ascii="Calibri" w:hAnsi="Calibri" w:cs="Calibri"/>
          <w:vertAlign w:val="superscript"/>
          <w:lang w:val="en-GB"/>
        </w:rPr>
        <w:t>2</w:t>
      </w:r>
      <w:r>
        <w:rPr>
          <w:rFonts w:ascii="Calibri" w:hAnsi="Calibri" w:cs="Calibri"/>
          <w:vertAlign w:val="superscript"/>
          <w:lang w:val="en-GB"/>
        </w:rPr>
        <w:t>7</w:t>
      </w:r>
      <w:r w:rsidRPr="001663E4">
        <w:rPr>
          <w:rFonts w:ascii="Calibri" w:hAnsi="Calibri" w:cs="Calibri"/>
          <w:lang w:val="en-GB"/>
        </w:rPr>
        <w:t>Univariate and multivariate analyses were carried out using the following variables: average age of participants; study duration; sample size; average value in 25OHD reference category; number of key confounding factors that were adjusted for in each study; and the method used to quantify 25OHD.  Five of the covariates entered in the meta-regression analysis were continuous variables.  Most of the studies reported the mean age within each quantile or category.  Where this was not reported, the mean age of the overall study population was used.  For the categorical variable (method), dummy variables were used; studies that used high performance liquid chromatography (HPLC) or mass spectrometry (MS) were assigned a value of 1 and studies using other methods were assigned a value of 0.</w:t>
      </w:r>
    </w:p>
    <w:p w:rsidR="00E842D4" w:rsidRPr="001663E4" w:rsidRDefault="00E842D4" w:rsidP="001663E4">
      <w:pPr>
        <w:spacing w:line="360" w:lineRule="auto"/>
        <w:rPr>
          <w:rFonts w:ascii="Calibri" w:hAnsi="Calibri" w:cs="Calibri"/>
          <w:lang w:val="en-GB"/>
        </w:rPr>
      </w:pPr>
    </w:p>
    <w:p w:rsidR="00E842D4" w:rsidRPr="001663E4" w:rsidRDefault="00E842D4" w:rsidP="001663E4">
      <w:pPr>
        <w:spacing w:line="360" w:lineRule="auto"/>
        <w:rPr>
          <w:rFonts w:ascii="Calibri" w:hAnsi="Calibri" w:cs="Calibri"/>
          <w:lang w:val="en-GB"/>
        </w:rPr>
      </w:pPr>
      <w:r w:rsidRPr="001663E4">
        <w:rPr>
          <w:rFonts w:ascii="Calibri" w:hAnsi="Calibri" w:cs="Calibri"/>
          <w:lang w:val="en-GB"/>
        </w:rPr>
        <w:t>For the 25OHD reference category, the average value for 25OHD within the reference group was extracted as a summary measure.  25OHD values presented in ng/ml were converted to nmol/l by multiplying by 2.496.</w:t>
      </w:r>
      <w:r>
        <w:rPr>
          <w:rFonts w:ascii="Calibri" w:hAnsi="Calibri" w:cs="Calibri"/>
          <w:vertAlign w:val="superscript"/>
          <w:lang w:val="en-GB"/>
        </w:rPr>
        <w:t>36</w:t>
      </w:r>
      <w:r w:rsidRPr="001663E4">
        <w:rPr>
          <w:rFonts w:ascii="Calibri" w:hAnsi="Calibri" w:cs="Calibri"/>
          <w:lang w:val="en-GB"/>
        </w:rPr>
        <w:t xml:space="preserve">  Where the reference category was presented as a range, the midpoint was calculated and used to represent the average value in this category.  If the upper category was open-ended, the average value was approximated by taking the lowest value in the category plus two times the distance between this value and the midpoint of the previous category.  This method of estimating an appropriate mid-point within open-ended categories for continuous data has been cited by other researchers.</w:t>
      </w:r>
      <w:r>
        <w:rPr>
          <w:rFonts w:ascii="Calibri" w:hAnsi="Calibri" w:cs="Calibri"/>
          <w:vertAlign w:val="superscript"/>
          <w:lang w:val="en-GB"/>
        </w:rPr>
        <w:t>40</w:t>
      </w:r>
    </w:p>
    <w:p w:rsidR="00E842D4" w:rsidRPr="001663E4" w:rsidRDefault="00E842D4" w:rsidP="001663E4">
      <w:pPr>
        <w:spacing w:line="360" w:lineRule="auto"/>
        <w:rPr>
          <w:rFonts w:ascii="Calibri" w:hAnsi="Calibri" w:cs="Calibri"/>
          <w:lang w:val="en-GB"/>
        </w:rPr>
      </w:pPr>
    </w:p>
    <w:p w:rsidR="00E842D4" w:rsidRPr="001663E4" w:rsidRDefault="00E842D4" w:rsidP="001663E4">
      <w:pPr>
        <w:spacing w:line="360" w:lineRule="auto"/>
        <w:rPr>
          <w:rFonts w:ascii="Calibri" w:hAnsi="Calibri" w:cs="Calibri"/>
          <w:lang w:val="en-GB"/>
        </w:rPr>
      </w:pPr>
      <w:r w:rsidRPr="001663E4">
        <w:rPr>
          <w:rFonts w:ascii="Calibri" w:hAnsi="Calibri" w:cs="Calibri"/>
          <w:lang w:val="en-GB"/>
        </w:rPr>
        <w:t>An adjustment for multiple testing was performed using the ‘permute’ command.</w:t>
      </w:r>
      <w:r>
        <w:rPr>
          <w:rFonts w:ascii="Calibri" w:hAnsi="Calibri" w:cs="Calibri"/>
          <w:vertAlign w:val="superscript"/>
          <w:lang w:val="en-GB"/>
        </w:rPr>
        <w:t xml:space="preserve">27 </w:t>
      </w:r>
      <w:r w:rsidRPr="001663E4">
        <w:rPr>
          <w:rFonts w:ascii="Calibri" w:hAnsi="Calibri" w:cs="Calibri"/>
          <w:lang w:val="en-GB"/>
        </w:rPr>
        <w:t xml:space="preserve">This adjustment is based on </w:t>
      </w:r>
      <w:smartTag w:uri="urn:schemas-microsoft-com:office:smarttags" w:element="place">
        <w:r w:rsidRPr="001663E4">
          <w:rPr>
            <w:rFonts w:ascii="Calibri" w:hAnsi="Calibri" w:cs="Calibri"/>
            <w:lang w:val="en-GB"/>
          </w:rPr>
          <w:t>Monte Carlo</w:t>
        </w:r>
      </w:smartTag>
      <w:r w:rsidRPr="001663E4">
        <w:rPr>
          <w:rFonts w:ascii="Calibri" w:hAnsi="Calibri" w:cs="Calibri"/>
          <w:lang w:val="en-GB"/>
        </w:rPr>
        <w:t xml:space="preserve"> simulation and randomly reallocates the covariates to the outcomes many times, calculating multiple test statistics.  The p value is amended according to the number of times the test statistic is equal to or greater than the observed statistic.  The adjusted p value gives the probability of a test statistic for any of the covariates as extreme or more extreme than that of observed value under the null hypothesis that all of the regression coefficients are zero.  The number of permutations was set at 20,000.  This adjustment tends to produce slightly higher p values for each coefficient, reducing the likelihood that false positive results will be found by chance (type I error) as a result of multiple testing (but is less conservative than those produced by the alternative Bonferroni method).</w:t>
      </w:r>
    </w:p>
    <w:p w:rsidR="00E842D4" w:rsidRPr="001663E4" w:rsidRDefault="00E842D4" w:rsidP="001663E4">
      <w:pPr>
        <w:spacing w:line="360" w:lineRule="auto"/>
        <w:rPr>
          <w:rFonts w:ascii="Calibri" w:hAnsi="Calibri" w:cs="Calibri"/>
          <w:lang w:val="en-GB"/>
        </w:rPr>
      </w:pPr>
    </w:p>
    <w:p w:rsidR="00E842D4" w:rsidRDefault="00E842D4" w:rsidP="004637F3">
      <w:pPr>
        <w:spacing w:line="360" w:lineRule="auto"/>
        <w:rPr>
          <w:rFonts w:ascii="Calibri" w:hAnsi="Calibri" w:cs="Calibri"/>
          <w:lang w:val="en-GB"/>
        </w:rPr>
      </w:pPr>
      <w:r w:rsidRPr="001663E4">
        <w:rPr>
          <w:rFonts w:ascii="Calibri" w:hAnsi="Calibri" w:cs="Calibri"/>
          <w:lang w:val="en-GB"/>
        </w:rPr>
        <w:t>The relationship between the average age of participants and the effect size was further explored by producing a bubble plot using the ‘graph, randomsize’ option, which shows the fitted regression line for average age of participants against the log hazard ratio.  The size of the circles corresponds to the weight of each study in the meta-regression model, as determined by the inverse of its total variance.</w:t>
      </w:r>
      <w:r w:rsidRPr="001663E4">
        <w:rPr>
          <w:rFonts w:ascii="Calibri" w:hAnsi="Calibri" w:cs="Calibri"/>
          <w:vertAlign w:val="superscript"/>
          <w:lang w:val="en-GB"/>
        </w:rPr>
        <w:t>2</w:t>
      </w:r>
      <w:r>
        <w:rPr>
          <w:rFonts w:ascii="Calibri" w:hAnsi="Calibri" w:cs="Calibri"/>
          <w:vertAlign w:val="superscript"/>
          <w:lang w:val="en-GB"/>
        </w:rPr>
        <w:t>7</w:t>
      </w:r>
      <w:r w:rsidRPr="001663E4">
        <w:rPr>
          <w:rFonts w:ascii="Calibri" w:hAnsi="Calibri" w:cs="Calibri"/>
          <w:lang w:val="en-GB"/>
        </w:rPr>
        <w:t xml:space="preserve">  To further investigate the influence of the inclusion or exclusion of confounding variables, a separate univariate and multivariate analysis was then performed to identify whether adjustment for any of the following variables had a significant influence on the effect size:  socioeconomic status, vitamin supplement use, ethnicity, sun exposure and chronic disease.</w:t>
      </w:r>
    </w:p>
    <w:p w:rsidR="00E842D4" w:rsidRDefault="00E842D4" w:rsidP="004637F3">
      <w:pPr>
        <w:spacing w:line="360" w:lineRule="auto"/>
        <w:rPr>
          <w:rFonts w:ascii="Calibri" w:hAnsi="Calibri" w:cs="Calibri"/>
          <w:lang w:val="en-GB"/>
        </w:rPr>
      </w:pPr>
    </w:p>
    <w:p w:rsidR="00E842D4" w:rsidRPr="004567E3" w:rsidRDefault="00E842D4" w:rsidP="004637F3">
      <w:pPr>
        <w:spacing w:line="360" w:lineRule="auto"/>
        <w:rPr>
          <w:rFonts w:ascii="Calibri" w:hAnsi="Calibri" w:cs="Calibri"/>
          <w:b/>
          <w:lang w:val="en-GB"/>
        </w:rPr>
      </w:pPr>
      <w:r w:rsidRPr="004567E3">
        <w:rPr>
          <w:rFonts w:ascii="Calibri" w:hAnsi="Calibri" w:cs="Calibri"/>
          <w:b/>
          <w:lang w:val="en-GB"/>
        </w:rPr>
        <w:t>Results of meta-regression analysis</w:t>
      </w:r>
    </w:p>
    <w:p w:rsidR="00E842D4" w:rsidRPr="004637F3" w:rsidRDefault="00E842D4" w:rsidP="004637F3">
      <w:pPr>
        <w:spacing w:line="360" w:lineRule="auto"/>
        <w:rPr>
          <w:rFonts w:ascii="Calibri" w:hAnsi="Calibri" w:cs="Calibri"/>
          <w:lang w:val="en-GB"/>
        </w:rPr>
      </w:pPr>
      <w:r w:rsidRPr="004637F3">
        <w:rPr>
          <w:rFonts w:ascii="Calibri" w:hAnsi="Calibri" w:cs="Calibri"/>
          <w:lang w:val="en-GB"/>
        </w:rPr>
        <w:t xml:space="preserve">The overall heterogeneity in the fully adjusted studies was 31.2% (p = 0.06). Subgroup analyses demonstrated that heterogeneity was greater in the studies based on older participants (31.2%, p = 0.05) compared to those with a general adult population (23.4%, p = 0.23).  The sources of heterogeneity were explored by performing a meta-regression analysis using the fully adjusted hazard ratios.  </w:t>
      </w:r>
      <w:r>
        <w:rPr>
          <w:rFonts w:ascii="Calibri" w:hAnsi="Calibri" w:cs="Calibri"/>
          <w:lang w:val="en-GB"/>
        </w:rPr>
        <w:t>Webtables 4 and 5</w:t>
      </w:r>
      <w:r w:rsidRPr="004637F3">
        <w:rPr>
          <w:rFonts w:ascii="Calibri" w:hAnsi="Calibri" w:cs="Calibri"/>
          <w:lang w:val="en-GB"/>
        </w:rPr>
        <w:t xml:space="preserve"> show the results of the univariate and multivariate analyses.  The regression coefficient, 95% confidence intervals, p values and p values after adjustment for multiple testing are displayed.  The method used to quantify 25OHD was significant in the univariate analysis, remaining so after adjustment for multiple testing.  The average age of participants (mean or median, as previously) was significant in the multivariate model, but did not remain so after adjustment.  </w:t>
      </w:r>
      <w:r>
        <w:rPr>
          <w:rFonts w:ascii="Calibri" w:hAnsi="Calibri"/>
          <w:lang w:val="en-GB"/>
        </w:rPr>
        <w:t>The bubble plot in webf</w:t>
      </w:r>
      <w:r w:rsidRPr="004637F3">
        <w:rPr>
          <w:rFonts w:ascii="Calibri" w:hAnsi="Calibri"/>
          <w:lang w:val="en-GB"/>
        </w:rPr>
        <w:t xml:space="preserve">igure 6 displays the fitted regression line from the univariate analysis for average age of study participants and demonstrates the direction of the relationship, i.e. the expected increase in the logHR as age increases.  </w:t>
      </w:r>
    </w:p>
    <w:p w:rsidR="00E842D4" w:rsidRPr="004637F3" w:rsidRDefault="00E842D4" w:rsidP="004637F3">
      <w:pPr>
        <w:spacing w:line="360" w:lineRule="auto"/>
        <w:rPr>
          <w:rFonts w:ascii="Calibri" w:hAnsi="Calibri" w:cs="Calibri"/>
          <w:lang w:val="en-GB"/>
        </w:rPr>
      </w:pPr>
    </w:p>
    <w:p w:rsidR="00E842D4" w:rsidRPr="004637F3" w:rsidRDefault="00E842D4" w:rsidP="004637F3">
      <w:pPr>
        <w:rPr>
          <w:rFonts w:ascii="Calibri" w:hAnsi="Calibri"/>
          <w:b/>
          <w:lang w:val="en-GB"/>
        </w:rPr>
      </w:pPr>
    </w:p>
    <w:p w:rsidR="00E842D4" w:rsidRPr="004637F3" w:rsidRDefault="00E842D4" w:rsidP="004637F3">
      <w:pPr>
        <w:rPr>
          <w:rFonts w:ascii="Calibri" w:hAnsi="Calibri"/>
          <w:b/>
          <w:lang w:val="en-GB"/>
        </w:rPr>
      </w:pPr>
    </w:p>
    <w:p w:rsidR="00E842D4" w:rsidRDefault="00E842D4" w:rsidP="004637F3">
      <w:pPr>
        <w:rPr>
          <w:rFonts w:ascii="Calibri" w:hAnsi="Calibri"/>
          <w:b/>
          <w:lang w:val="en-GB"/>
        </w:rPr>
      </w:pPr>
      <w:r w:rsidRPr="004637F3">
        <w:rPr>
          <w:rFonts w:ascii="Calibri" w:hAnsi="Calibri"/>
          <w:b/>
          <w:lang w:val="en-GB"/>
        </w:rPr>
        <w:t>Meta-regression analysis of individual study characteristics</w:t>
      </w:r>
    </w:p>
    <w:p w:rsidR="00E842D4" w:rsidRPr="004637F3" w:rsidRDefault="00E842D4" w:rsidP="004637F3">
      <w:pPr>
        <w:rPr>
          <w:rFonts w:ascii="Calibri" w:hAnsi="Calibri"/>
          <w:lang w:val="en-GB"/>
        </w:rPr>
      </w:pPr>
    </w:p>
    <w:p w:rsidR="00E842D4" w:rsidRPr="004637F3" w:rsidRDefault="00E842D4" w:rsidP="004637F3">
      <w:pPr>
        <w:rPr>
          <w:rFonts w:ascii="Calibri" w:hAnsi="Calibri"/>
          <w:b/>
          <w:lang w:val="en-GB"/>
        </w:rPr>
      </w:pPr>
      <w:r>
        <w:rPr>
          <w:rFonts w:ascii="Calibri" w:hAnsi="Calibri"/>
          <w:b/>
          <w:lang w:val="en-GB"/>
        </w:rPr>
        <w:t>Webtable 4</w:t>
      </w:r>
      <w:r w:rsidRPr="004637F3">
        <w:rPr>
          <w:rFonts w:ascii="Calibri" w:hAnsi="Calibri"/>
          <w:b/>
          <w:lang w:val="en-GB"/>
        </w:rPr>
        <w:t xml:space="preserve">  Univariate analysis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3"/>
        <w:gridCol w:w="1451"/>
        <w:gridCol w:w="1792"/>
        <w:gridCol w:w="1418"/>
        <w:gridCol w:w="1984"/>
      </w:tblGrid>
      <w:tr w:rsidR="00E842D4" w:rsidRPr="004637F3" w:rsidTr="00990831">
        <w:tc>
          <w:tcPr>
            <w:tcW w:w="1543" w:type="dxa"/>
          </w:tcPr>
          <w:p w:rsidR="00E842D4" w:rsidRPr="004637F3" w:rsidRDefault="00E842D4" w:rsidP="004637F3">
            <w:pPr>
              <w:rPr>
                <w:rFonts w:ascii="Calibri" w:hAnsi="Calibri"/>
                <w:b/>
                <w:lang w:val="en-GB"/>
              </w:rPr>
            </w:pPr>
            <w:r w:rsidRPr="004637F3">
              <w:rPr>
                <w:rFonts w:ascii="Calibri" w:hAnsi="Calibri"/>
                <w:b/>
                <w:lang w:val="en-GB"/>
              </w:rPr>
              <w:t>Variable</w:t>
            </w:r>
          </w:p>
        </w:tc>
        <w:tc>
          <w:tcPr>
            <w:tcW w:w="1451" w:type="dxa"/>
          </w:tcPr>
          <w:p w:rsidR="00E842D4" w:rsidRPr="004637F3" w:rsidRDefault="00E842D4" w:rsidP="004637F3">
            <w:pPr>
              <w:rPr>
                <w:rFonts w:ascii="Calibri" w:hAnsi="Calibri"/>
                <w:b/>
                <w:lang w:val="en-GB"/>
              </w:rPr>
            </w:pPr>
            <w:r w:rsidRPr="004637F3">
              <w:rPr>
                <w:rFonts w:ascii="Calibri" w:hAnsi="Calibri"/>
                <w:b/>
                <w:lang w:val="en-GB"/>
              </w:rPr>
              <w:t>Coefficient</w:t>
            </w:r>
          </w:p>
        </w:tc>
        <w:tc>
          <w:tcPr>
            <w:tcW w:w="1792" w:type="dxa"/>
          </w:tcPr>
          <w:p w:rsidR="00E842D4" w:rsidRPr="004637F3" w:rsidRDefault="00E842D4" w:rsidP="004637F3">
            <w:pPr>
              <w:rPr>
                <w:rFonts w:ascii="Calibri" w:hAnsi="Calibri"/>
                <w:b/>
                <w:lang w:val="en-GB"/>
              </w:rPr>
            </w:pPr>
            <w:r w:rsidRPr="004637F3">
              <w:rPr>
                <w:rFonts w:ascii="Calibri" w:hAnsi="Calibri"/>
                <w:b/>
                <w:lang w:val="en-GB"/>
              </w:rPr>
              <w:t>95% confidence interval</w:t>
            </w:r>
          </w:p>
        </w:tc>
        <w:tc>
          <w:tcPr>
            <w:tcW w:w="1418" w:type="dxa"/>
          </w:tcPr>
          <w:p w:rsidR="00E842D4" w:rsidRPr="004637F3" w:rsidRDefault="00E842D4" w:rsidP="004637F3">
            <w:pPr>
              <w:rPr>
                <w:rFonts w:ascii="Calibri" w:hAnsi="Calibri"/>
                <w:b/>
                <w:lang w:val="en-GB"/>
              </w:rPr>
            </w:pPr>
            <w:r w:rsidRPr="004637F3">
              <w:rPr>
                <w:rFonts w:ascii="Calibri" w:hAnsi="Calibri"/>
                <w:b/>
                <w:lang w:val="en-GB"/>
              </w:rPr>
              <w:t>Unadjusted p value</w:t>
            </w:r>
          </w:p>
        </w:tc>
        <w:tc>
          <w:tcPr>
            <w:tcW w:w="1984" w:type="dxa"/>
          </w:tcPr>
          <w:p w:rsidR="00E842D4" w:rsidRPr="004637F3" w:rsidRDefault="00E842D4" w:rsidP="004637F3">
            <w:pPr>
              <w:rPr>
                <w:rFonts w:ascii="Calibri" w:hAnsi="Calibri"/>
                <w:b/>
                <w:lang w:val="en-GB"/>
              </w:rPr>
            </w:pPr>
            <w:r w:rsidRPr="004637F3">
              <w:rPr>
                <w:rFonts w:ascii="Calibri" w:hAnsi="Calibri"/>
                <w:b/>
                <w:lang w:val="en-GB"/>
              </w:rPr>
              <w:t>Multiplicity adjusted p value</w:t>
            </w:r>
          </w:p>
        </w:tc>
      </w:tr>
      <w:tr w:rsidR="00E842D4" w:rsidRPr="004637F3" w:rsidTr="00990831">
        <w:tc>
          <w:tcPr>
            <w:tcW w:w="1543" w:type="dxa"/>
          </w:tcPr>
          <w:p w:rsidR="00E842D4" w:rsidRPr="004637F3" w:rsidRDefault="00E842D4" w:rsidP="004637F3">
            <w:pPr>
              <w:rPr>
                <w:rFonts w:ascii="Calibri" w:hAnsi="Calibri"/>
                <w:lang w:val="en-GB"/>
              </w:rPr>
            </w:pPr>
            <w:r w:rsidRPr="004637F3">
              <w:rPr>
                <w:rFonts w:ascii="Calibri" w:hAnsi="Calibri"/>
                <w:lang w:val="en-GB"/>
              </w:rPr>
              <w:t>Average age (years)</w:t>
            </w:r>
          </w:p>
        </w:tc>
        <w:tc>
          <w:tcPr>
            <w:tcW w:w="1451" w:type="dxa"/>
          </w:tcPr>
          <w:p w:rsidR="00E842D4" w:rsidRPr="004637F3" w:rsidRDefault="00E842D4" w:rsidP="004637F3">
            <w:pPr>
              <w:jc w:val="right"/>
              <w:rPr>
                <w:rFonts w:ascii="Calibri" w:hAnsi="Calibri"/>
                <w:lang w:val="en-GB"/>
              </w:rPr>
            </w:pPr>
            <w:r w:rsidRPr="004637F3">
              <w:rPr>
                <w:rFonts w:ascii="Calibri" w:hAnsi="Calibri"/>
                <w:lang w:val="en-GB"/>
              </w:rPr>
              <w:t>1.00</w:t>
            </w:r>
          </w:p>
        </w:tc>
        <w:tc>
          <w:tcPr>
            <w:tcW w:w="1792" w:type="dxa"/>
          </w:tcPr>
          <w:p w:rsidR="00E842D4" w:rsidRPr="004637F3" w:rsidRDefault="00E842D4" w:rsidP="004637F3">
            <w:pPr>
              <w:jc w:val="right"/>
              <w:rPr>
                <w:rFonts w:ascii="Calibri" w:hAnsi="Calibri"/>
                <w:lang w:val="en-GB"/>
              </w:rPr>
            </w:pPr>
            <w:r w:rsidRPr="004637F3">
              <w:rPr>
                <w:rFonts w:ascii="Calibri" w:hAnsi="Calibri"/>
                <w:lang w:val="en-GB"/>
              </w:rPr>
              <w:t>0.99 – 1.10</w:t>
            </w:r>
          </w:p>
        </w:tc>
        <w:tc>
          <w:tcPr>
            <w:tcW w:w="1418" w:type="dxa"/>
          </w:tcPr>
          <w:p w:rsidR="00E842D4" w:rsidRPr="004637F3" w:rsidRDefault="00E842D4" w:rsidP="004637F3">
            <w:pPr>
              <w:jc w:val="right"/>
              <w:rPr>
                <w:rFonts w:ascii="Calibri" w:hAnsi="Calibri"/>
                <w:lang w:val="en-GB"/>
              </w:rPr>
            </w:pPr>
            <w:r w:rsidRPr="004637F3">
              <w:rPr>
                <w:rFonts w:ascii="Calibri" w:hAnsi="Calibri"/>
                <w:lang w:val="en-GB"/>
              </w:rPr>
              <w:t>0.05</w:t>
            </w:r>
          </w:p>
        </w:tc>
        <w:tc>
          <w:tcPr>
            <w:tcW w:w="1984" w:type="dxa"/>
          </w:tcPr>
          <w:p w:rsidR="00E842D4" w:rsidRPr="004637F3" w:rsidRDefault="00E842D4" w:rsidP="004637F3">
            <w:pPr>
              <w:jc w:val="right"/>
              <w:rPr>
                <w:rFonts w:ascii="Calibri" w:hAnsi="Calibri"/>
                <w:lang w:val="en-GB"/>
              </w:rPr>
            </w:pPr>
            <w:r w:rsidRPr="004637F3">
              <w:rPr>
                <w:rFonts w:ascii="Calibri" w:hAnsi="Calibri"/>
                <w:lang w:val="en-GB"/>
              </w:rPr>
              <w:t>0.06</w:t>
            </w:r>
          </w:p>
        </w:tc>
      </w:tr>
      <w:tr w:rsidR="00E842D4" w:rsidRPr="004637F3" w:rsidTr="00990831">
        <w:tc>
          <w:tcPr>
            <w:tcW w:w="1543" w:type="dxa"/>
          </w:tcPr>
          <w:p w:rsidR="00E842D4" w:rsidRPr="004637F3" w:rsidRDefault="00E842D4" w:rsidP="004637F3">
            <w:pPr>
              <w:rPr>
                <w:rFonts w:ascii="Calibri" w:hAnsi="Calibri"/>
                <w:lang w:val="en-GB"/>
              </w:rPr>
            </w:pPr>
            <w:r w:rsidRPr="004637F3">
              <w:rPr>
                <w:rFonts w:ascii="Calibri" w:hAnsi="Calibri"/>
                <w:lang w:val="en-GB"/>
              </w:rPr>
              <w:t>Average follow-up  (years)</w:t>
            </w:r>
          </w:p>
        </w:tc>
        <w:tc>
          <w:tcPr>
            <w:tcW w:w="1451" w:type="dxa"/>
          </w:tcPr>
          <w:p w:rsidR="00E842D4" w:rsidRPr="004637F3" w:rsidRDefault="00E842D4" w:rsidP="004637F3">
            <w:pPr>
              <w:jc w:val="right"/>
              <w:rPr>
                <w:rFonts w:ascii="Calibri" w:hAnsi="Calibri"/>
                <w:lang w:val="en-GB"/>
              </w:rPr>
            </w:pPr>
            <w:r w:rsidRPr="004637F3">
              <w:rPr>
                <w:rFonts w:ascii="Calibri" w:hAnsi="Calibri"/>
                <w:lang w:val="en-GB"/>
              </w:rPr>
              <w:t>1.00</w:t>
            </w:r>
          </w:p>
        </w:tc>
        <w:tc>
          <w:tcPr>
            <w:tcW w:w="1792" w:type="dxa"/>
          </w:tcPr>
          <w:p w:rsidR="00E842D4" w:rsidRPr="004637F3" w:rsidRDefault="00E842D4" w:rsidP="004637F3">
            <w:pPr>
              <w:jc w:val="right"/>
              <w:rPr>
                <w:rFonts w:ascii="Calibri" w:hAnsi="Calibri"/>
                <w:lang w:val="en-GB"/>
              </w:rPr>
            </w:pPr>
            <w:r w:rsidRPr="004637F3">
              <w:rPr>
                <w:rFonts w:ascii="Calibri" w:hAnsi="Calibri"/>
                <w:lang w:val="en-GB"/>
              </w:rPr>
              <w:t>0.99 – 1.02</w:t>
            </w:r>
          </w:p>
        </w:tc>
        <w:tc>
          <w:tcPr>
            <w:tcW w:w="1418" w:type="dxa"/>
          </w:tcPr>
          <w:p w:rsidR="00E842D4" w:rsidRPr="004637F3" w:rsidRDefault="00E842D4" w:rsidP="004637F3">
            <w:pPr>
              <w:jc w:val="right"/>
              <w:rPr>
                <w:rFonts w:ascii="Calibri" w:hAnsi="Calibri"/>
                <w:lang w:val="en-GB"/>
              </w:rPr>
            </w:pPr>
            <w:r w:rsidRPr="004637F3">
              <w:rPr>
                <w:rFonts w:ascii="Calibri" w:hAnsi="Calibri"/>
                <w:lang w:val="en-GB"/>
              </w:rPr>
              <w:t>0.31</w:t>
            </w:r>
          </w:p>
        </w:tc>
        <w:tc>
          <w:tcPr>
            <w:tcW w:w="1984" w:type="dxa"/>
          </w:tcPr>
          <w:p w:rsidR="00E842D4" w:rsidRPr="004637F3" w:rsidRDefault="00E842D4" w:rsidP="004637F3">
            <w:pPr>
              <w:jc w:val="right"/>
              <w:rPr>
                <w:rFonts w:ascii="Calibri" w:hAnsi="Calibri"/>
                <w:lang w:val="en-GB"/>
              </w:rPr>
            </w:pPr>
            <w:r w:rsidRPr="004637F3">
              <w:rPr>
                <w:rFonts w:ascii="Calibri" w:hAnsi="Calibri"/>
                <w:lang w:val="en-GB"/>
              </w:rPr>
              <w:t>0.37</w:t>
            </w:r>
          </w:p>
        </w:tc>
      </w:tr>
      <w:tr w:rsidR="00E842D4" w:rsidRPr="004637F3" w:rsidTr="00990831">
        <w:tc>
          <w:tcPr>
            <w:tcW w:w="1543" w:type="dxa"/>
          </w:tcPr>
          <w:p w:rsidR="00E842D4" w:rsidRPr="004637F3" w:rsidRDefault="00E842D4" w:rsidP="004637F3">
            <w:pPr>
              <w:rPr>
                <w:rFonts w:ascii="Calibri" w:hAnsi="Calibri"/>
                <w:lang w:val="en-GB"/>
              </w:rPr>
            </w:pPr>
            <w:r w:rsidRPr="004637F3">
              <w:rPr>
                <w:rFonts w:ascii="Calibri" w:hAnsi="Calibri"/>
                <w:lang w:val="en-GB"/>
              </w:rPr>
              <w:t>Sample size</w:t>
            </w:r>
          </w:p>
        </w:tc>
        <w:tc>
          <w:tcPr>
            <w:tcW w:w="1451" w:type="dxa"/>
          </w:tcPr>
          <w:p w:rsidR="00E842D4" w:rsidRPr="004637F3" w:rsidRDefault="00E842D4" w:rsidP="004637F3">
            <w:pPr>
              <w:jc w:val="right"/>
              <w:rPr>
                <w:rFonts w:ascii="Calibri" w:hAnsi="Calibri"/>
                <w:lang w:val="en-GB"/>
              </w:rPr>
            </w:pPr>
            <w:r w:rsidRPr="004637F3">
              <w:rPr>
                <w:rFonts w:ascii="Calibri" w:hAnsi="Calibri"/>
                <w:lang w:val="en-GB"/>
              </w:rPr>
              <w:t>0.99</w:t>
            </w:r>
          </w:p>
        </w:tc>
        <w:tc>
          <w:tcPr>
            <w:tcW w:w="1792" w:type="dxa"/>
          </w:tcPr>
          <w:p w:rsidR="00E842D4" w:rsidRPr="004637F3" w:rsidRDefault="00E842D4" w:rsidP="004637F3">
            <w:pPr>
              <w:jc w:val="right"/>
              <w:rPr>
                <w:rFonts w:ascii="Calibri" w:hAnsi="Calibri"/>
                <w:lang w:val="en-GB"/>
              </w:rPr>
            </w:pPr>
            <w:r w:rsidRPr="004637F3">
              <w:rPr>
                <w:rFonts w:ascii="Calibri" w:hAnsi="Calibri"/>
                <w:lang w:val="en-GB"/>
              </w:rPr>
              <w:t>0.99 – 1.00</w:t>
            </w:r>
          </w:p>
        </w:tc>
        <w:tc>
          <w:tcPr>
            <w:tcW w:w="1418" w:type="dxa"/>
          </w:tcPr>
          <w:p w:rsidR="00E842D4" w:rsidRPr="004637F3" w:rsidRDefault="00E842D4" w:rsidP="004637F3">
            <w:pPr>
              <w:jc w:val="right"/>
              <w:rPr>
                <w:rFonts w:ascii="Calibri" w:hAnsi="Calibri"/>
                <w:lang w:val="en-GB"/>
              </w:rPr>
            </w:pPr>
            <w:r w:rsidRPr="004637F3">
              <w:rPr>
                <w:rFonts w:ascii="Calibri" w:hAnsi="Calibri"/>
                <w:lang w:val="en-GB"/>
              </w:rPr>
              <w:t>0.10</w:t>
            </w:r>
          </w:p>
        </w:tc>
        <w:tc>
          <w:tcPr>
            <w:tcW w:w="1984" w:type="dxa"/>
          </w:tcPr>
          <w:p w:rsidR="00E842D4" w:rsidRPr="004637F3" w:rsidRDefault="00E842D4" w:rsidP="004637F3">
            <w:pPr>
              <w:jc w:val="right"/>
              <w:rPr>
                <w:rFonts w:ascii="Calibri" w:hAnsi="Calibri"/>
                <w:lang w:val="en-GB"/>
              </w:rPr>
            </w:pPr>
            <w:r w:rsidRPr="004637F3">
              <w:rPr>
                <w:rFonts w:ascii="Calibri" w:hAnsi="Calibri"/>
                <w:lang w:val="en-GB"/>
              </w:rPr>
              <w:t>0.11</w:t>
            </w:r>
          </w:p>
        </w:tc>
      </w:tr>
      <w:tr w:rsidR="00E842D4" w:rsidRPr="004637F3" w:rsidTr="00990831">
        <w:tc>
          <w:tcPr>
            <w:tcW w:w="1543" w:type="dxa"/>
          </w:tcPr>
          <w:p w:rsidR="00E842D4" w:rsidRPr="004637F3" w:rsidRDefault="00E842D4" w:rsidP="004637F3">
            <w:pPr>
              <w:rPr>
                <w:rFonts w:ascii="Calibri" w:hAnsi="Calibri"/>
                <w:lang w:val="en-GB"/>
              </w:rPr>
            </w:pPr>
            <w:r w:rsidRPr="004637F3">
              <w:rPr>
                <w:rFonts w:ascii="Calibri" w:hAnsi="Calibri"/>
                <w:lang w:val="en-GB"/>
              </w:rPr>
              <w:t xml:space="preserve">Average 25OHD value of reference category </w:t>
            </w:r>
          </w:p>
        </w:tc>
        <w:tc>
          <w:tcPr>
            <w:tcW w:w="1451" w:type="dxa"/>
          </w:tcPr>
          <w:p w:rsidR="00E842D4" w:rsidRPr="004637F3" w:rsidRDefault="00E842D4" w:rsidP="004637F3">
            <w:pPr>
              <w:jc w:val="right"/>
              <w:rPr>
                <w:rFonts w:ascii="Calibri" w:hAnsi="Calibri"/>
                <w:lang w:val="en-GB"/>
              </w:rPr>
            </w:pPr>
            <w:r w:rsidRPr="004637F3">
              <w:rPr>
                <w:rFonts w:ascii="Calibri" w:hAnsi="Calibri"/>
                <w:lang w:val="en-GB"/>
              </w:rPr>
              <w:t>1.00</w:t>
            </w:r>
          </w:p>
        </w:tc>
        <w:tc>
          <w:tcPr>
            <w:tcW w:w="1792" w:type="dxa"/>
          </w:tcPr>
          <w:p w:rsidR="00E842D4" w:rsidRPr="004637F3" w:rsidRDefault="00E842D4" w:rsidP="004637F3">
            <w:pPr>
              <w:jc w:val="right"/>
              <w:rPr>
                <w:rFonts w:ascii="Calibri" w:hAnsi="Calibri"/>
                <w:lang w:val="en-GB"/>
              </w:rPr>
            </w:pPr>
            <w:r w:rsidRPr="004637F3">
              <w:rPr>
                <w:rFonts w:ascii="Calibri" w:hAnsi="Calibri"/>
                <w:lang w:val="en-GB"/>
              </w:rPr>
              <w:t>0.99 – 1.00</w:t>
            </w:r>
          </w:p>
        </w:tc>
        <w:tc>
          <w:tcPr>
            <w:tcW w:w="1418" w:type="dxa"/>
          </w:tcPr>
          <w:p w:rsidR="00E842D4" w:rsidRPr="004637F3" w:rsidRDefault="00E842D4" w:rsidP="004637F3">
            <w:pPr>
              <w:jc w:val="right"/>
              <w:rPr>
                <w:rFonts w:ascii="Calibri" w:hAnsi="Calibri"/>
                <w:lang w:val="en-GB"/>
              </w:rPr>
            </w:pPr>
            <w:r w:rsidRPr="004637F3">
              <w:rPr>
                <w:rFonts w:ascii="Calibri" w:hAnsi="Calibri"/>
                <w:lang w:val="en-GB"/>
              </w:rPr>
              <w:t>0.85</w:t>
            </w:r>
          </w:p>
        </w:tc>
        <w:tc>
          <w:tcPr>
            <w:tcW w:w="1984" w:type="dxa"/>
          </w:tcPr>
          <w:p w:rsidR="00E842D4" w:rsidRPr="004637F3" w:rsidRDefault="00E842D4" w:rsidP="004637F3">
            <w:pPr>
              <w:jc w:val="right"/>
              <w:rPr>
                <w:rFonts w:ascii="Calibri" w:hAnsi="Calibri"/>
                <w:lang w:val="en-GB"/>
              </w:rPr>
            </w:pPr>
            <w:r w:rsidRPr="004637F3">
              <w:rPr>
                <w:rFonts w:ascii="Calibri" w:hAnsi="Calibri"/>
                <w:lang w:val="en-GB"/>
              </w:rPr>
              <w:t>0.90</w:t>
            </w:r>
          </w:p>
        </w:tc>
      </w:tr>
      <w:tr w:rsidR="00E842D4" w:rsidRPr="004637F3" w:rsidTr="00990831">
        <w:tc>
          <w:tcPr>
            <w:tcW w:w="1543" w:type="dxa"/>
          </w:tcPr>
          <w:p w:rsidR="00E842D4" w:rsidRPr="004637F3" w:rsidRDefault="00E842D4" w:rsidP="004637F3">
            <w:pPr>
              <w:rPr>
                <w:rFonts w:ascii="Calibri" w:hAnsi="Calibri"/>
                <w:lang w:val="en-GB"/>
              </w:rPr>
            </w:pPr>
            <w:r w:rsidRPr="004637F3">
              <w:rPr>
                <w:rFonts w:ascii="Calibri" w:hAnsi="Calibri"/>
                <w:lang w:val="en-GB"/>
              </w:rPr>
              <w:t>Number of confounding variables adjusted for</w:t>
            </w:r>
          </w:p>
        </w:tc>
        <w:tc>
          <w:tcPr>
            <w:tcW w:w="1451" w:type="dxa"/>
          </w:tcPr>
          <w:p w:rsidR="00E842D4" w:rsidRPr="004637F3" w:rsidRDefault="00E842D4" w:rsidP="004637F3">
            <w:pPr>
              <w:jc w:val="right"/>
              <w:rPr>
                <w:rFonts w:ascii="Calibri" w:hAnsi="Calibri"/>
                <w:lang w:val="en-GB"/>
              </w:rPr>
            </w:pPr>
            <w:r w:rsidRPr="004637F3">
              <w:rPr>
                <w:rFonts w:ascii="Calibri" w:hAnsi="Calibri"/>
                <w:lang w:val="en-GB"/>
              </w:rPr>
              <w:t>1.05</w:t>
            </w:r>
          </w:p>
        </w:tc>
        <w:tc>
          <w:tcPr>
            <w:tcW w:w="1792" w:type="dxa"/>
          </w:tcPr>
          <w:p w:rsidR="00E842D4" w:rsidRPr="004637F3" w:rsidRDefault="00E842D4" w:rsidP="004637F3">
            <w:pPr>
              <w:jc w:val="right"/>
              <w:rPr>
                <w:rFonts w:ascii="Calibri" w:hAnsi="Calibri"/>
                <w:lang w:val="en-GB"/>
              </w:rPr>
            </w:pPr>
            <w:r w:rsidRPr="004637F3">
              <w:rPr>
                <w:rFonts w:ascii="Calibri" w:hAnsi="Calibri"/>
                <w:lang w:val="en-GB"/>
              </w:rPr>
              <w:t>0.99-1.10</w:t>
            </w:r>
          </w:p>
        </w:tc>
        <w:tc>
          <w:tcPr>
            <w:tcW w:w="1418" w:type="dxa"/>
          </w:tcPr>
          <w:p w:rsidR="00E842D4" w:rsidRPr="004637F3" w:rsidRDefault="00E842D4" w:rsidP="004637F3">
            <w:pPr>
              <w:jc w:val="right"/>
              <w:rPr>
                <w:rFonts w:ascii="Calibri" w:hAnsi="Calibri"/>
                <w:lang w:val="en-GB"/>
              </w:rPr>
            </w:pPr>
            <w:r w:rsidRPr="004637F3">
              <w:rPr>
                <w:rFonts w:ascii="Calibri" w:hAnsi="Calibri"/>
                <w:lang w:val="en-GB"/>
              </w:rPr>
              <w:t>0.06</w:t>
            </w:r>
          </w:p>
        </w:tc>
        <w:tc>
          <w:tcPr>
            <w:tcW w:w="1984" w:type="dxa"/>
          </w:tcPr>
          <w:p w:rsidR="00E842D4" w:rsidRPr="004637F3" w:rsidRDefault="00E842D4" w:rsidP="004637F3">
            <w:pPr>
              <w:jc w:val="right"/>
              <w:rPr>
                <w:rFonts w:ascii="Calibri" w:hAnsi="Calibri"/>
                <w:lang w:val="en-GB"/>
              </w:rPr>
            </w:pPr>
            <w:r w:rsidRPr="004637F3">
              <w:rPr>
                <w:rFonts w:ascii="Calibri" w:hAnsi="Calibri"/>
                <w:lang w:val="en-GB"/>
              </w:rPr>
              <w:t>0.06</w:t>
            </w:r>
          </w:p>
          <w:p w:rsidR="00E842D4" w:rsidRPr="004637F3" w:rsidRDefault="00E842D4" w:rsidP="004637F3">
            <w:pPr>
              <w:jc w:val="right"/>
              <w:rPr>
                <w:rFonts w:ascii="Calibri" w:hAnsi="Calibri"/>
                <w:lang w:val="en-GB"/>
              </w:rPr>
            </w:pPr>
          </w:p>
        </w:tc>
      </w:tr>
      <w:tr w:rsidR="00E842D4" w:rsidRPr="004637F3" w:rsidTr="00990831">
        <w:tc>
          <w:tcPr>
            <w:tcW w:w="1543" w:type="dxa"/>
          </w:tcPr>
          <w:p w:rsidR="00E842D4" w:rsidRPr="004637F3" w:rsidRDefault="00E842D4" w:rsidP="004637F3">
            <w:pPr>
              <w:rPr>
                <w:rFonts w:ascii="Calibri" w:hAnsi="Calibri"/>
                <w:lang w:val="en-GB"/>
              </w:rPr>
            </w:pPr>
            <w:r w:rsidRPr="004637F3">
              <w:rPr>
                <w:rFonts w:ascii="Calibri" w:hAnsi="Calibri"/>
                <w:lang w:val="en-GB"/>
              </w:rPr>
              <w:t>Method of vitamin D ascertainment (HPLC+/- MS vs other method)</w:t>
            </w:r>
          </w:p>
        </w:tc>
        <w:tc>
          <w:tcPr>
            <w:tcW w:w="1451" w:type="dxa"/>
          </w:tcPr>
          <w:p w:rsidR="00E842D4" w:rsidRPr="004637F3" w:rsidRDefault="00E842D4" w:rsidP="004637F3">
            <w:pPr>
              <w:jc w:val="right"/>
              <w:rPr>
                <w:rFonts w:ascii="Calibri" w:hAnsi="Calibri"/>
                <w:lang w:val="en-GB"/>
              </w:rPr>
            </w:pPr>
            <w:r w:rsidRPr="004637F3">
              <w:rPr>
                <w:rFonts w:ascii="Calibri" w:hAnsi="Calibri"/>
                <w:lang w:val="en-GB"/>
              </w:rPr>
              <w:t>1.37</w:t>
            </w:r>
          </w:p>
        </w:tc>
        <w:tc>
          <w:tcPr>
            <w:tcW w:w="1792" w:type="dxa"/>
          </w:tcPr>
          <w:p w:rsidR="00E842D4" w:rsidRPr="004637F3" w:rsidRDefault="00E842D4" w:rsidP="004637F3">
            <w:pPr>
              <w:jc w:val="right"/>
              <w:rPr>
                <w:rFonts w:ascii="Calibri" w:hAnsi="Calibri"/>
                <w:lang w:val="en-GB"/>
              </w:rPr>
            </w:pPr>
            <w:r w:rsidRPr="004637F3">
              <w:rPr>
                <w:rFonts w:ascii="Calibri" w:hAnsi="Calibri"/>
                <w:lang w:val="en-GB"/>
              </w:rPr>
              <w:t>1.15-1.63</w:t>
            </w:r>
          </w:p>
        </w:tc>
        <w:tc>
          <w:tcPr>
            <w:tcW w:w="1418" w:type="dxa"/>
          </w:tcPr>
          <w:p w:rsidR="00E842D4" w:rsidRPr="004637F3" w:rsidRDefault="00E842D4" w:rsidP="004637F3">
            <w:pPr>
              <w:jc w:val="right"/>
              <w:rPr>
                <w:rFonts w:ascii="Calibri" w:hAnsi="Calibri"/>
                <w:lang w:val="en-GB"/>
              </w:rPr>
            </w:pPr>
            <w:r w:rsidRPr="004637F3">
              <w:rPr>
                <w:rFonts w:ascii="Calibri" w:hAnsi="Calibri"/>
                <w:lang w:val="en-GB"/>
              </w:rPr>
              <w:t>0.00</w:t>
            </w:r>
          </w:p>
        </w:tc>
        <w:tc>
          <w:tcPr>
            <w:tcW w:w="1984" w:type="dxa"/>
          </w:tcPr>
          <w:p w:rsidR="00E842D4" w:rsidRPr="004637F3" w:rsidRDefault="00E842D4" w:rsidP="004637F3">
            <w:pPr>
              <w:jc w:val="right"/>
              <w:rPr>
                <w:rFonts w:ascii="Calibri" w:hAnsi="Calibri"/>
                <w:lang w:val="en-GB"/>
              </w:rPr>
            </w:pPr>
            <w:r w:rsidRPr="004637F3">
              <w:rPr>
                <w:rFonts w:ascii="Calibri" w:hAnsi="Calibri"/>
                <w:lang w:val="en-GB"/>
              </w:rPr>
              <w:t>0.00</w:t>
            </w:r>
          </w:p>
        </w:tc>
      </w:tr>
    </w:tbl>
    <w:p w:rsidR="00E842D4" w:rsidRPr="004637F3" w:rsidRDefault="00E842D4" w:rsidP="004637F3">
      <w:pPr>
        <w:rPr>
          <w:rFonts w:ascii="Calibri" w:hAnsi="Calibri"/>
          <w:lang w:val="en-GB"/>
        </w:rPr>
      </w:pPr>
    </w:p>
    <w:p w:rsidR="00E842D4" w:rsidRPr="004637F3" w:rsidRDefault="00E842D4" w:rsidP="004637F3">
      <w:pPr>
        <w:rPr>
          <w:rFonts w:ascii="Calibri" w:hAnsi="Calibri"/>
          <w:b/>
          <w:lang w:val="en-GB"/>
        </w:rPr>
      </w:pPr>
      <w:r w:rsidRPr="004637F3">
        <w:rPr>
          <w:rFonts w:ascii="Calibri" w:hAnsi="Calibri"/>
          <w:b/>
          <w:lang w:val="en-GB"/>
        </w:rPr>
        <w:br w:type="page"/>
      </w:r>
      <w:r>
        <w:rPr>
          <w:rFonts w:ascii="Calibri" w:hAnsi="Calibri"/>
          <w:b/>
          <w:lang w:val="en-GB"/>
        </w:rPr>
        <w:t>Webtable 5</w:t>
      </w:r>
      <w:r w:rsidRPr="004637F3">
        <w:rPr>
          <w:rFonts w:ascii="Calibri" w:hAnsi="Calibri"/>
          <w:b/>
          <w:lang w:val="en-GB"/>
        </w:rPr>
        <w:t xml:space="preserve"> Multivariate analysis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48"/>
        <w:gridCol w:w="1848"/>
        <w:gridCol w:w="1848"/>
        <w:gridCol w:w="1849"/>
        <w:gridCol w:w="1849"/>
      </w:tblGrid>
      <w:tr w:rsidR="00E842D4" w:rsidRPr="004637F3" w:rsidTr="00990831">
        <w:tc>
          <w:tcPr>
            <w:tcW w:w="1848" w:type="dxa"/>
          </w:tcPr>
          <w:p w:rsidR="00E842D4" w:rsidRPr="004637F3" w:rsidRDefault="00E842D4" w:rsidP="004637F3">
            <w:pPr>
              <w:rPr>
                <w:rFonts w:ascii="Calibri" w:hAnsi="Calibri"/>
                <w:b/>
                <w:lang w:val="en-GB"/>
              </w:rPr>
            </w:pPr>
            <w:r w:rsidRPr="004637F3">
              <w:rPr>
                <w:rFonts w:ascii="Calibri" w:hAnsi="Calibri"/>
                <w:b/>
                <w:lang w:val="en-GB"/>
              </w:rPr>
              <w:t>Variable</w:t>
            </w:r>
          </w:p>
        </w:tc>
        <w:tc>
          <w:tcPr>
            <w:tcW w:w="1848" w:type="dxa"/>
          </w:tcPr>
          <w:p w:rsidR="00E842D4" w:rsidRPr="004637F3" w:rsidRDefault="00E842D4" w:rsidP="004637F3">
            <w:pPr>
              <w:rPr>
                <w:rFonts w:ascii="Calibri" w:hAnsi="Calibri"/>
                <w:b/>
                <w:lang w:val="en-GB"/>
              </w:rPr>
            </w:pPr>
            <w:r w:rsidRPr="004637F3">
              <w:rPr>
                <w:rFonts w:ascii="Calibri" w:hAnsi="Calibri"/>
                <w:b/>
                <w:lang w:val="en-GB"/>
              </w:rPr>
              <w:t>Coefficient</w:t>
            </w:r>
          </w:p>
        </w:tc>
        <w:tc>
          <w:tcPr>
            <w:tcW w:w="1848" w:type="dxa"/>
          </w:tcPr>
          <w:p w:rsidR="00E842D4" w:rsidRPr="004637F3" w:rsidRDefault="00E842D4" w:rsidP="004637F3">
            <w:pPr>
              <w:rPr>
                <w:rFonts w:ascii="Calibri" w:hAnsi="Calibri"/>
                <w:b/>
                <w:lang w:val="en-GB"/>
              </w:rPr>
            </w:pPr>
            <w:r w:rsidRPr="004637F3">
              <w:rPr>
                <w:rFonts w:ascii="Calibri" w:hAnsi="Calibri"/>
                <w:b/>
                <w:lang w:val="en-GB"/>
              </w:rPr>
              <w:t>95% confidence interval</w:t>
            </w:r>
          </w:p>
        </w:tc>
        <w:tc>
          <w:tcPr>
            <w:tcW w:w="1849" w:type="dxa"/>
          </w:tcPr>
          <w:p w:rsidR="00E842D4" w:rsidRPr="004637F3" w:rsidRDefault="00E842D4" w:rsidP="004637F3">
            <w:pPr>
              <w:rPr>
                <w:rFonts w:ascii="Calibri" w:hAnsi="Calibri"/>
                <w:b/>
                <w:lang w:val="en-GB"/>
              </w:rPr>
            </w:pPr>
            <w:r w:rsidRPr="004637F3">
              <w:rPr>
                <w:rFonts w:ascii="Calibri" w:hAnsi="Calibri"/>
                <w:b/>
                <w:lang w:val="en-GB"/>
              </w:rPr>
              <w:t>Unadjusted p value</w:t>
            </w:r>
          </w:p>
        </w:tc>
        <w:tc>
          <w:tcPr>
            <w:tcW w:w="1849" w:type="dxa"/>
          </w:tcPr>
          <w:p w:rsidR="00E842D4" w:rsidRPr="004637F3" w:rsidRDefault="00E842D4" w:rsidP="004637F3">
            <w:pPr>
              <w:rPr>
                <w:rFonts w:ascii="Calibri" w:hAnsi="Calibri"/>
                <w:b/>
                <w:lang w:val="en-GB"/>
              </w:rPr>
            </w:pPr>
            <w:r w:rsidRPr="004637F3">
              <w:rPr>
                <w:rFonts w:ascii="Calibri" w:hAnsi="Calibri"/>
                <w:b/>
                <w:lang w:val="en-GB"/>
              </w:rPr>
              <w:t>Multiplicity adjusted p value</w:t>
            </w:r>
          </w:p>
        </w:tc>
      </w:tr>
      <w:tr w:rsidR="00E842D4" w:rsidRPr="004637F3" w:rsidTr="00990831">
        <w:tc>
          <w:tcPr>
            <w:tcW w:w="1848" w:type="dxa"/>
          </w:tcPr>
          <w:p w:rsidR="00E842D4" w:rsidRPr="004637F3" w:rsidRDefault="00E842D4" w:rsidP="004637F3">
            <w:pPr>
              <w:rPr>
                <w:rFonts w:ascii="Calibri" w:hAnsi="Calibri"/>
                <w:lang w:val="en-GB"/>
              </w:rPr>
            </w:pPr>
            <w:r w:rsidRPr="004637F3">
              <w:rPr>
                <w:rFonts w:ascii="Calibri" w:hAnsi="Calibri"/>
                <w:lang w:val="en-GB"/>
              </w:rPr>
              <w:t>Average age (years)</w:t>
            </w:r>
          </w:p>
        </w:tc>
        <w:tc>
          <w:tcPr>
            <w:tcW w:w="1848" w:type="dxa"/>
          </w:tcPr>
          <w:p w:rsidR="00E842D4" w:rsidRPr="004637F3" w:rsidRDefault="00E842D4" w:rsidP="004637F3">
            <w:pPr>
              <w:jc w:val="right"/>
              <w:rPr>
                <w:rFonts w:ascii="Calibri" w:hAnsi="Calibri"/>
                <w:lang w:val="en-GB"/>
              </w:rPr>
            </w:pPr>
            <w:r w:rsidRPr="004637F3">
              <w:rPr>
                <w:rFonts w:ascii="Calibri" w:hAnsi="Calibri"/>
                <w:lang w:val="en-GB"/>
              </w:rPr>
              <w:t>1.01</w:t>
            </w:r>
          </w:p>
        </w:tc>
        <w:tc>
          <w:tcPr>
            <w:tcW w:w="1848" w:type="dxa"/>
          </w:tcPr>
          <w:p w:rsidR="00E842D4" w:rsidRPr="004637F3" w:rsidRDefault="00E842D4" w:rsidP="004637F3">
            <w:pPr>
              <w:jc w:val="right"/>
              <w:rPr>
                <w:rFonts w:ascii="Calibri" w:hAnsi="Calibri"/>
                <w:lang w:val="en-GB"/>
              </w:rPr>
            </w:pPr>
            <w:r w:rsidRPr="004637F3">
              <w:rPr>
                <w:rFonts w:ascii="Calibri" w:hAnsi="Calibri"/>
                <w:lang w:val="en-GB"/>
              </w:rPr>
              <w:t>1.00-1.02</w:t>
            </w:r>
          </w:p>
        </w:tc>
        <w:tc>
          <w:tcPr>
            <w:tcW w:w="1849" w:type="dxa"/>
          </w:tcPr>
          <w:p w:rsidR="00E842D4" w:rsidRPr="004637F3" w:rsidRDefault="00E842D4" w:rsidP="004637F3">
            <w:pPr>
              <w:jc w:val="right"/>
              <w:rPr>
                <w:rFonts w:ascii="Calibri" w:hAnsi="Calibri"/>
                <w:lang w:val="en-GB"/>
              </w:rPr>
            </w:pPr>
            <w:r w:rsidRPr="004637F3">
              <w:rPr>
                <w:rFonts w:ascii="Calibri" w:hAnsi="Calibri"/>
                <w:lang w:val="en-GB"/>
              </w:rPr>
              <w:t>0.04</w:t>
            </w:r>
          </w:p>
        </w:tc>
        <w:tc>
          <w:tcPr>
            <w:tcW w:w="1849" w:type="dxa"/>
          </w:tcPr>
          <w:p w:rsidR="00E842D4" w:rsidRPr="004637F3" w:rsidRDefault="00E842D4" w:rsidP="004637F3">
            <w:pPr>
              <w:jc w:val="right"/>
              <w:rPr>
                <w:rFonts w:ascii="Calibri" w:hAnsi="Calibri"/>
                <w:lang w:val="en-GB"/>
              </w:rPr>
            </w:pPr>
            <w:r w:rsidRPr="004637F3">
              <w:rPr>
                <w:rFonts w:ascii="Calibri" w:hAnsi="Calibri"/>
                <w:lang w:val="en-GB"/>
              </w:rPr>
              <w:t>0.17</w:t>
            </w:r>
          </w:p>
        </w:tc>
      </w:tr>
      <w:tr w:rsidR="00E842D4" w:rsidRPr="004637F3" w:rsidTr="00990831">
        <w:tc>
          <w:tcPr>
            <w:tcW w:w="1848" w:type="dxa"/>
          </w:tcPr>
          <w:p w:rsidR="00E842D4" w:rsidRPr="004637F3" w:rsidRDefault="00E842D4" w:rsidP="004637F3">
            <w:pPr>
              <w:rPr>
                <w:rFonts w:ascii="Calibri" w:hAnsi="Calibri"/>
                <w:lang w:val="en-GB"/>
              </w:rPr>
            </w:pPr>
            <w:r w:rsidRPr="004637F3">
              <w:rPr>
                <w:rFonts w:ascii="Calibri" w:hAnsi="Calibri"/>
                <w:lang w:val="en-GB"/>
              </w:rPr>
              <w:t>Average follow-up (years)</w:t>
            </w:r>
          </w:p>
        </w:tc>
        <w:tc>
          <w:tcPr>
            <w:tcW w:w="1848" w:type="dxa"/>
          </w:tcPr>
          <w:p w:rsidR="00E842D4" w:rsidRPr="004637F3" w:rsidRDefault="00E842D4" w:rsidP="004637F3">
            <w:pPr>
              <w:jc w:val="right"/>
              <w:rPr>
                <w:rFonts w:ascii="Calibri" w:hAnsi="Calibri"/>
                <w:lang w:val="en-GB"/>
              </w:rPr>
            </w:pPr>
            <w:r w:rsidRPr="004637F3">
              <w:rPr>
                <w:rFonts w:ascii="Calibri" w:hAnsi="Calibri"/>
                <w:lang w:val="en-GB"/>
              </w:rPr>
              <w:t>1.02</w:t>
            </w:r>
          </w:p>
        </w:tc>
        <w:tc>
          <w:tcPr>
            <w:tcW w:w="1848" w:type="dxa"/>
          </w:tcPr>
          <w:p w:rsidR="00E842D4" w:rsidRPr="004637F3" w:rsidRDefault="00E842D4" w:rsidP="004637F3">
            <w:pPr>
              <w:jc w:val="right"/>
              <w:rPr>
                <w:rFonts w:ascii="Calibri" w:hAnsi="Calibri"/>
                <w:lang w:val="en-GB"/>
              </w:rPr>
            </w:pPr>
            <w:r w:rsidRPr="004637F3">
              <w:rPr>
                <w:rFonts w:ascii="Calibri" w:hAnsi="Calibri"/>
                <w:lang w:val="en-GB"/>
              </w:rPr>
              <w:t>0.99-1.05</w:t>
            </w:r>
          </w:p>
        </w:tc>
        <w:tc>
          <w:tcPr>
            <w:tcW w:w="1849" w:type="dxa"/>
          </w:tcPr>
          <w:p w:rsidR="00E842D4" w:rsidRPr="004637F3" w:rsidRDefault="00E842D4" w:rsidP="004637F3">
            <w:pPr>
              <w:jc w:val="right"/>
              <w:rPr>
                <w:rFonts w:ascii="Calibri" w:hAnsi="Calibri"/>
                <w:lang w:val="en-GB"/>
              </w:rPr>
            </w:pPr>
            <w:r w:rsidRPr="004637F3">
              <w:rPr>
                <w:rFonts w:ascii="Calibri" w:hAnsi="Calibri"/>
                <w:lang w:val="en-GB"/>
              </w:rPr>
              <w:t>0.13</w:t>
            </w:r>
          </w:p>
        </w:tc>
        <w:tc>
          <w:tcPr>
            <w:tcW w:w="1849" w:type="dxa"/>
          </w:tcPr>
          <w:p w:rsidR="00E842D4" w:rsidRPr="004637F3" w:rsidRDefault="00E842D4" w:rsidP="004637F3">
            <w:pPr>
              <w:jc w:val="right"/>
              <w:rPr>
                <w:rFonts w:ascii="Calibri" w:hAnsi="Calibri"/>
                <w:lang w:val="en-GB"/>
              </w:rPr>
            </w:pPr>
            <w:r w:rsidRPr="004637F3">
              <w:rPr>
                <w:rFonts w:ascii="Calibri" w:hAnsi="Calibri"/>
                <w:lang w:val="en-GB"/>
              </w:rPr>
              <w:t>0.43</w:t>
            </w:r>
          </w:p>
        </w:tc>
      </w:tr>
      <w:tr w:rsidR="00E842D4" w:rsidRPr="004637F3" w:rsidTr="00990831">
        <w:tc>
          <w:tcPr>
            <w:tcW w:w="1848" w:type="dxa"/>
          </w:tcPr>
          <w:p w:rsidR="00E842D4" w:rsidRPr="004637F3" w:rsidRDefault="00E842D4" w:rsidP="004637F3">
            <w:pPr>
              <w:rPr>
                <w:rFonts w:ascii="Calibri" w:hAnsi="Calibri"/>
                <w:lang w:val="en-GB"/>
              </w:rPr>
            </w:pPr>
            <w:r w:rsidRPr="004637F3">
              <w:rPr>
                <w:rFonts w:ascii="Calibri" w:hAnsi="Calibri"/>
                <w:lang w:val="en-GB"/>
              </w:rPr>
              <w:t>Sample size</w:t>
            </w:r>
          </w:p>
        </w:tc>
        <w:tc>
          <w:tcPr>
            <w:tcW w:w="1848" w:type="dxa"/>
          </w:tcPr>
          <w:p w:rsidR="00E842D4" w:rsidRPr="004637F3" w:rsidRDefault="00E842D4" w:rsidP="004637F3">
            <w:pPr>
              <w:jc w:val="right"/>
              <w:rPr>
                <w:rFonts w:ascii="Calibri" w:hAnsi="Calibri"/>
                <w:lang w:val="en-GB"/>
              </w:rPr>
            </w:pPr>
            <w:r w:rsidRPr="004637F3">
              <w:rPr>
                <w:rFonts w:ascii="Calibri" w:hAnsi="Calibri"/>
                <w:lang w:val="en-GB"/>
              </w:rPr>
              <w:t>1.00</w:t>
            </w:r>
          </w:p>
        </w:tc>
        <w:tc>
          <w:tcPr>
            <w:tcW w:w="1848" w:type="dxa"/>
          </w:tcPr>
          <w:p w:rsidR="00E842D4" w:rsidRPr="004637F3" w:rsidRDefault="00E842D4" w:rsidP="004637F3">
            <w:pPr>
              <w:jc w:val="right"/>
              <w:rPr>
                <w:rFonts w:ascii="Calibri" w:hAnsi="Calibri"/>
                <w:lang w:val="en-GB"/>
              </w:rPr>
            </w:pPr>
            <w:r w:rsidRPr="004637F3">
              <w:rPr>
                <w:rFonts w:ascii="Calibri" w:hAnsi="Calibri"/>
                <w:lang w:val="en-GB"/>
              </w:rPr>
              <w:t>0.99-1.00</w:t>
            </w:r>
          </w:p>
        </w:tc>
        <w:tc>
          <w:tcPr>
            <w:tcW w:w="1849" w:type="dxa"/>
          </w:tcPr>
          <w:p w:rsidR="00E842D4" w:rsidRPr="004637F3" w:rsidRDefault="00E842D4" w:rsidP="004637F3">
            <w:pPr>
              <w:jc w:val="right"/>
              <w:rPr>
                <w:rFonts w:ascii="Calibri" w:hAnsi="Calibri"/>
                <w:lang w:val="en-GB"/>
              </w:rPr>
            </w:pPr>
            <w:r w:rsidRPr="004637F3">
              <w:rPr>
                <w:rFonts w:ascii="Calibri" w:hAnsi="Calibri"/>
                <w:lang w:val="en-GB"/>
              </w:rPr>
              <w:t>0.27</w:t>
            </w:r>
          </w:p>
        </w:tc>
        <w:tc>
          <w:tcPr>
            <w:tcW w:w="1849" w:type="dxa"/>
          </w:tcPr>
          <w:p w:rsidR="00E842D4" w:rsidRPr="004637F3" w:rsidRDefault="00E842D4" w:rsidP="004637F3">
            <w:pPr>
              <w:jc w:val="right"/>
              <w:rPr>
                <w:rFonts w:ascii="Calibri" w:hAnsi="Calibri"/>
                <w:lang w:val="en-GB"/>
              </w:rPr>
            </w:pPr>
            <w:r w:rsidRPr="004637F3">
              <w:rPr>
                <w:rFonts w:ascii="Calibri" w:hAnsi="Calibri"/>
                <w:lang w:val="en-GB"/>
              </w:rPr>
              <w:t>0.71</w:t>
            </w:r>
          </w:p>
        </w:tc>
      </w:tr>
      <w:tr w:rsidR="00E842D4" w:rsidRPr="004637F3" w:rsidTr="00990831">
        <w:tc>
          <w:tcPr>
            <w:tcW w:w="1848" w:type="dxa"/>
          </w:tcPr>
          <w:p w:rsidR="00E842D4" w:rsidRPr="004637F3" w:rsidRDefault="00E842D4" w:rsidP="004637F3">
            <w:pPr>
              <w:rPr>
                <w:rFonts w:ascii="Calibri" w:hAnsi="Calibri"/>
                <w:lang w:val="en-GB"/>
              </w:rPr>
            </w:pPr>
            <w:r w:rsidRPr="004637F3">
              <w:rPr>
                <w:rFonts w:ascii="Calibri" w:hAnsi="Calibri"/>
                <w:lang w:val="en-GB"/>
              </w:rPr>
              <w:t>Average 25OHD value of reference category</w:t>
            </w:r>
          </w:p>
        </w:tc>
        <w:tc>
          <w:tcPr>
            <w:tcW w:w="1848" w:type="dxa"/>
          </w:tcPr>
          <w:p w:rsidR="00E842D4" w:rsidRPr="004637F3" w:rsidRDefault="00E842D4" w:rsidP="004637F3">
            <w:pPr>
              <w:jc w:val="right"/>
              <w:rPr>
                <w:rFonts w:ascii="Calibri" w:hAnsi="Calibri"/>
                <w:lang w:val="en-GB"/>
              </w:rPr>
            </w:pPr>
            <w:r w:rsidRPr="004637F3">
              <w:rPr>
                <w:rFonts w:ascii="Calibri" w:hAnsi="Calibri"/>
                <w:lang w:val="en-GB"/>
              </w:rPr>
              <w:t>1.00</w:t>
            </w:r>
          </w:p>
        </w:tc>
        <w:tc>
          <w:tcPr>
            <w:tcW w:w="1848" w:type="dxa"/>
          </w:tcPr>
          <w:p w:rsidR="00E842D4" w:rsidRPr="004637F3" w:rsidRDefault="00E842D4" w:rsidP="004637F3">
            <w:pPr>
              <w:jc w:val="right"/>
              <w:rPr>
                <w:rFonts w:ascii="Calibri" w:hAnsi="Calibri"/>
                <w:lang w:val="en-GB"/>
              </w:rPr>
            </w:pPr>
            <w:r w:rsidRPr="004637F3">
              <w:rPr>
                <w:rFonts w:ascii="Calibri" w:hAnsi="Calibri"/>
                <w:lang w:val="en-GB"/>
              </w:rPr>
              <w:t>0.99-1.00</w:t>
            </w:r>
          </w:p>
        </w:tc>
        <w:tc>
          <w:tcPr>
            <w:tcW w:w="1849" w:type="dxa"/>
          </w:tcPr>
          <w:p w:rsidR="00E842D4" w:rsidRPr="004637F3" w:rsidRDefault="00E842D4" w:rsidP="004637F3">
            <w:pPr>
              <w:jc w:val="right"/>
              <w:rPr>
                <w:rFonts w:ascii="Calibri" w:hAnsi="Calibri"/>
                <w:lang w:val="en-GB"/>
              </w:rPr>
            </w:pPr>
            <w:r w:rsidRPr="004637F3">
              <w:rPr>
                <w:rFonts w:ascii="Calibri" w:hAnsi="Calibri"/>
                <w:lang w:val="en-GB"/>
              </w:rPr>
              <w:t>0.92</w:t>
            </w:r>
          </w:p>
        </w:tc>
        <w:tc>
          <w:tcPr>
            <w:tcW w:w="1849" w:type="dxa"/>
          </w:tcPr>
          <w:p w:rsidR="00E842D4" w:rsidRPr="004637F3" w:rsidRDefault="00E842D4" w:rsidP="004637F3">
            <w:pPr>
              <w:jc w:val="right"/>
              <w:rPr>
                <w:rFonts w:ascii="Calibri" w:hAnsi="Calibri"/>
                <w:lang w:val="en-GB"/>
              </w:rPr>
            </w:pPr>
            <w:r w:rsidRPr="004637F3">
              <w:rPr>
                <w:rFonts w:ascii="Calibri" w:hAnsi="Calibri"/>
                <w:lang w:val="en-GB"/>
              </w:rPr>
              <w:t>1.00</w:t>
            </w:r>
          </w:p>
        </w:tc>
      </w:tr>
      <w:tr w:rsidR="00E842D4" w:rsidRPr="004637F3" w:rsidTr="00990831">
        <w:tc>
          <w:tcPr>
            <w:tcW w:w="1848" w:type="dxa"/>
          </w:tcPr>
          <w:p w:rsidR="00E842D4" w:rsidRPr="004637F3" w:rsidRDefault="00E842D4" w:rsidP="004637F3">
            <w:pPr>
              <w:rPr>
                <w:rFonts w:ascii="Calibri" w:hAnsi="Calibri"/>
                <w:lang w:val="en-GB"/>
              </w:rPr>
            </w:pPr>
            <w:r w:rsidRPr="004637F3">
              <w:rPr>
                <w:rFonts w:ascii="Calibri" w:hAnsi="Calibri"/>
                <w:lang w:val="en-GB"/>
              </w:rPr>
              <w:t>No. of confounding variables adjusted for</w:t>
            </w:r>
          </w:p>
        </w:tc>
        <w:tc>
          <w:tcPr>
            <w:tcW w:w="1848" w:type="dxa"/>
          </w:tcPr>
          <w:p w:rsidR="00E842D4" w:rsidRPr="004637F3" w:rsidRDefault="00E842D4" w:rsidP="004637F3">
            <w:pPr>
              <w:jc w:val="right"/>
              <w:rPr>
                <w:rFonts w:ascii="Calibri" w:hAnsi="Calibri"/>
                <w:lang w:val="en-GB"/>
              </w:rPr>
            </w:pPr>
            <w:r w:rsidRPr="004637F3">
              <w:rPr>
                <w:rFonts w:ascii="Calibri" w:hAnsi="Calibri"/>
                <w:lang w:val="en-GB"/>
              </w:rPr>
              <w:t>1.05</w:t>
            </w:r>
          </w:p>
        </w:tc>
        <w:tc>
          <w:tcPr>
            <w:tcW w:w="1848" w:type="dxa"/>
          </w:tcPr>
          <w:p w:rsidR="00E842D4" w:rsidRPr="004637F3" w:rsidRDefault="00E842D4" w:rsidP="004637F3">
            <w:pPr>
              <w:jc w:val="right"/>
              <w:rPr>
                <w:rFonts w:ascii="Calibri" w:hAnsi="Calibri"/>
                <w:lang w:val="en-GB"/>
              </w:rPr>
            </w:pPr>
            <w:r w:rsidRPr="004637F3">
              <w:rPr>
                <w:rFonts w:ascii="Calibri" w:hAnsi="Calibri"/>
                <w:lang w:val="en-GB"/>
              </w:rPr>
              <w:t>0.97-1.14</w:t>
            </w:r>
          </w:p>
        </w:tc>
        <w:tc>
          <w:tcPr>
            <w:tcW w:w="1849" w:type="dxa"/>
          </w:tcPr>
          <w:p w:rsidR="00E842D4" w:rsidRPr="004637F3" w:rsidRDefault="00E842D4" w:rsidP="004637F3">
            <w:pPr>
              <w:jc w:val="right"/>
              <w:rPr>
                <w:rFonts w:ascii="Calibri" w:hAnsi="Calibri"/>
                <w:lang w:val="en-GB"/>
              </w:rPr>
            </w:pPr>
            <w:r w:rsidRPr="004637F3">
              <w:rPr>
                <w:rFonts w:ascii="Calibri" w:hAnsi="Calibri"/>
                <w:lang w:val="en-GB"/>
              </w:rPr>
              <w:t>0.16</w:t>
            </w:r>
          </w:p>
        </w:tc>
        <w:tc>
          <w:tcPr>
            <w:tcW w:w="1849" w:type="dxa"/>
          </w:tcPr>
          <w:p w:rsidR="00E842D4" w:rsidRPr="004637F3" w:rsidRDefault="00E842D4" w:rsidP="004637F3">
            <w:pPr>
              <w:jc w:val="right"/>
              <w:rPr>
                <w:rFonts w:ascii="Calibri" w:hAnsi="Calibri"/>
                <w:lang w:val="en-GB"/>
              </w:rPr>
            </w:pPr>
            <w:r w:rsidRPr="004637F3">
              <w:rPr>
                <w:rFonts w:ascii="Calibri" w:hAnsi="Calibri"/>
                <w:lang w:val="en-GB"/>
              </w:rPr>
              <w:t>0.52</w:t>
            </w:r>
          </w:p>
        </w:tc>
      </w:tr>
      <w:tr w:rsidR="00E842D4" w:rsidRPr="004637F3" w:rsidTr="00990831">
        <w:tc>
          <w:tcPr>
            <w:tcW w:w="1848" w:type="dxa"/>
          </w:tcPr>
          <w:p w:rsidR="00E842D4" w:rsidRPr="004637F3" w:rsidRDefault="00E842D4" w:rsidP="004637F3">
            <w:pPr>
              <w:rPr>
                <w:rFonts w:ascii="Calibri" w:hAnsi="Calibri"/>
                <w:lang w:val="en-GB"/>
              </w:rPr>
            </w:pPr>
            <w:r w:rsidRPr="004637F3">
              <w:rPr>
                <w:rFonts w:ascii="Calibri" w:hAnsi="Calibri"/>
                <w:lang w:val="en-GB"/>
              </w:rPr>
              <w:t>Method (HPLC+/- MS vs other method)</w:t>
            </w:r>
          </w:p>
        </w:tc>
        <w:tc>
          <w:tcPr>
            <w:tcW w:w="1848" w:type="dxa"/>
          </w:tcPr>
          <w:p w:rsidR="00E842D4" w:rsidRPr="004637F3" w:rsidRDefault="00E842D4" w:rsidP="004637F3">
            <w:pPr>
              <w:jc w:val="right"/>
              <w:rPr>
                <w:rFonts w:ascii="Calibri" w:hAnsi="Calibri"/>
                <w:lang w:val="en-GB"/>
              </w:rPr>
            </w:pPr>
            <w:r w:rsidRPr="004637F3">
              <w:rPr>
                <w:rFonts w:ascii="Calibri" w:hAnsi="Calibri"/>
                <w:lang w:val="en-GB"/>
              </w:rPr>
              <w:t>1.19</w:t>
            </w:r>
          </w:p>
        </w:tc>
        <w:tc>
          <w:tcPr>
            <w:tcW w:w="1848" w:type="dxa"/>
          </w:tcPr>
          <w:p w:rsidR="00E842D4" w:rsidRPr="004637F3" w:rsidRDefault="00E842D4" w:rsidP="004637F3">
            <w:pPr>
              <w:jc w:val="right"/>
              <w:rPr>
                <w:rFonts w:ascii="Calibri" w:hAnsi="Calibri"/>
                <w:lang w:val="en-GB"/>
              </w:rPr>
            </w:pPr>
            <w:r w:rsidRPr="004637F3">
              <w:rPr>
                <w:rFonts w:ascii="Calibri" w:hAnsi="Calibri"/>
                <w:lang w:val="en-GB"/>
              </w:rPr>
              <w:t>0.89-1.61</w:t>
            </w:r>
          </w:p>
        </w:tc>
        <w:tc>
          <w:tcPr>
            <w:tcW w:w="1849" w:type="dxa"/>
          </w:tcPr>
          <w:p w:rsidR="00E842D4" w:rsidRPr="004637F3" w:rsidRDefault="00E842D4" w:rsidP="004637F3">
            <w:pPr>
              <w:jc w:val="right"/>
              <w:rPr>
                <w:rFonts w:ascii="Calibri" w:hAnsi="Calibri"/>
                <w:lang w:val="en-GB"/>
              </w:rPr>
            </w:pPr>
            <w:r w:rsidRPr="004637F3">
              <w:rPr>
                <w:rFonts w:ascii="Calibri" w:hAnsi="Calibri"/>
                <w:lang w:val="en-GB"/>
              </w:rPr>
              <w:t>0.22</w:t>
            </w:r>
          </w:p>
        </w:tc>
        <w:tc>
          <w:tcPr>
            <w:tcW w:w="1849" w:type="dxa"/>
          </w:tcPr>
          <w:p w:rsidR="00E842D4" w:rsidRPr="004637F3" w:rsidRDefault="00E842D4" w:rsidP="004637F3">
            <w:pPr>
              <w:jc w:val="right"/>
              <w:rPr>
                <w:rFonts w:ascii="Calibri" w:hAnsi="Calibri"/>
                <w:lang w:val="en-GB"/>
              </w:rPr>
            </w:pPr>
            <w:r w:rsidRPr="004637F3">
              <w:rPr>
                <w:rFonts w:ascii="Calibri" w:hAnsi="Calibri"/>
                <w:lang w:val="en-GB"/>
              </w:rPr>
              <w:t>0.63</w:t>
            </w:r>
          </w:p>
        </w:tc>
      </w:tr>
    </w:tbl>
    <w:p w:rsidR="00E842D4" w:rsidRPr="004637F3" w:rsidRDefault="00E842D4" w:rsidP="004637F3">
      <w:pPr>
        <w:rPr>
          <w:rFonts w:ascii="Calibri" w:hAnsi="Calibri"/>
          <w:lang w:val="en-GB"/>
        </w:rPr>
      </w:pPr>
    </w:p>
    <w:p w:rsidR="00E842D4" w:rsidRPr="004637F3" w:rsidRDefault="00E842D4" w:rsidP="004637F3">
      <w:pPr>
        <w:rPr>
          <w:rFonts w:ascii="Calibri" w:hAnsi="Calibri"/>
          <w:lang w:val="en-GB"/>
        </w:rPr>
      </w:pPr>
      <w:r w:rsidRPr="004637F3">
        <w:rPr>
          <w:rFonts w:ascii="Calibri" w:hAnsi="Calibri"/>
          <w:lang w:val="en-GB"/>
        </w:rPr>
        <w:t>I</w:t>
      </w:r>
      <w:r w:rsidRPr="004637F3">
        <w:rPr>
          <w:rFonts w:ascii="Calibri" w:hAnsi="Calibri" w:cs="Calibri"/>
          <w:lang w:val="en-GB"/>
        </w:rPr>
        <w:t>²</w:t>
      </w:r>
      <w:r w:rsidRPr="004637F3">
        <w:rPr>
          <w:rFonts w:ascii="Calibri" w:hAnsi="Calibri"/>
          <w:lang w:val="en-GB"/>
        </w:rPr>
        <w:t xml:space="preserve">residual  =   0.00% </w:t>
      </w:r>
      <w:r w:rsidRPr="004637F3">
        <w:rPr>
          <w:rFonts w:ascii="Calibri" w:hAnsi="Calibri"/>
          <w:lang w:val="en-GB"/>
        </w:rPr>
        <w:tab/>
        <w:t>Adjusted  R</w:t>
      </w:r>
      <w:r w:rsidRPr="004637F3">
        <w:rPr>
          <w:rFonts w:ascii="Calibri" w:hAnsi="Calibri" w:cs="Calibri"/>
          <w:lang w:val="en-GB"/>
        </w:rPr>
        <w:t>²</w:t>
      </w:r>
      <w:r w:rsidRPr="004637F3">
        <w:rPr>
          <w:rFonts w:ascii="Calibri" w:hAnsi="Calibri"/>
          <w:lang w:val="en-GB"/>
        </w:rPr>
        <w:t xml:space="preserve">   =  100%</w:t>
      </w:r>
      <w:r w:rsidRPr="004637F3">
        <w:rPr>
          <w:rFonts w:ascii="Calibri" w:hAnsi="Calibri"/>
          <w:lang w:val="en-GB"/>
        </w:rPr>
        <w:tab/>
        <w:t xml:space="preserve">   Joint test for all covariates p =  0.0006</w:t>
      </w:r>
    </w:p>
    <w:p w:rsidR="00E842D4" w:rsidRPr="004637F3" w:rsidRDefault="00E842D4" w:rsidP="004637F3">
      <w:pPr>
        <w:rPr>
          <w:rFonts w:ascii="Calibri" w:hAnsi="Calibri"/>
          <w:lang w:val="en-GB"/>
        </w:rPr>
      </w:pPr>
      <w:r w:rsidRPr="004637F3">
        <w:rPr>
          <w:rFonts w:ascii="Calibri" w:hAnsi="Calibri"/>
          <w:lang w:val="en-GB"/>
        </w:rPr>
        <w:br w:type="page"/>
      </w:r>
    </w:p>
    <w:p w:rsidR="00E842D4" w:rsidRPr="004637F3" w:rsidRDefault="00E842D4" w:rsidP="004637F3">
      <w:pPr>
        <w:rPr>
          <w:rFonts w:ascii="Calibri" w:hAnsi="Calibri"/>
          <w:lang w:val="en-GB"/>
        </w:rPr>
      </w:pPr>
    </w:p>
    <w:p w:rsidR="00E842D4" w:rsidRPr="004637F3" w:rsidRDefault="00E842D4" w:rsidP="004637F3">
      <w:pPr>
        <w:rPr>
          <w:rFonts w:ascii="Calibri" w:hAnsi="Calibri"/>
          <w:lang w:val="en-GB"/>
        </w:rPr>
      </w:pPr>
    </w:p>
    <w:p w:rsidR="00E842D4" w:rsidRPr="004637F3" w:rsidRDefault="00E842D4" w:rsidP="004637F3">
      <w:pPr>
        <w:rPr>
          <w:rFonts w:ascii="Calibri" w:hAnsi="Calibri"/>
          <w:lang w:val="en-GB"/>
        </w:rPr>
      </w:pPr>
    </w:p>
    <w:p w:rsidR="00E842D4" w:rsidRPr="004637F3" w:rsidRDefault="00E842D4" w:rsidP="004637F3">
      <w:pPr>
        <w:rPr>
          <w:rFonts w:ascii="Calibri" w:hAnsi="Calibri"/>
          <w:b/>
          <w:lang w:val="en-GB"/>
        </w:rPr>
      </w:pPr>
      <w:r>
        <w:rPr>
          <w:rFonts w:ascii="Calibri" w:hAnsi="Calibri"/>
          <w:b/>
          <w:lang w:val="en-GB"/>
        </w:rPr>
        <w:t xml:space="preserve">Webfigure 4  </w:t>
      </w:r>
      <w:r w:rsidRPr="004637F3">
        <w:rPr>
          <w:rFonts w:ascii="Calibri" w:hAnsi="Calibri"/>
          <w:b/>
          <w:lang w:val="en-GB"/>
        </w:rPr>
        <w:t>Bubble plot of fitted regression line for average age of study participants</w:t>
      </w:r>
    </w:p>
    <w:p w:rsidR="00E842D4" w:rsidRPr="004637F3" w:rsidRDefault="00E842D4" w:rsidP="004637F3">
      <w:pPr>
        <w:rPr>
          <w:rFonts w:ascii="Calibri" w:hAnsi="Calibri"/>
          <w:b/>
          <w:lang w:val="en-GB"/>
        </w:rPr>
      </w:pPr>
      <w:r>
        <w:rPr>
          <w:noProof/>
          <w:lang w:val="en-GB" w:eastAsia="en-GB"/>
        </w:rPr>
        <w:pict>
          <v:shape id="Picture 6" o:spid="_x0000_s1029" type="#_x0000_t75" style="position:absolute;margin-left:-38.25pt;margin-top:.15pt;width:442.5pt;height:324pt;z-index:251656704;visibility:visible">
            <v:imagedata r:id="rId10" o:title=""/>
          </v:shape>
        </w:pict>
      </w:r>
    </w:p>
    <w:p w:rsidR="00E842D4" w:rsidRPr="004637F3" w:rsidRDefault="00E842D4" w:rsidP="004637F3">
      <w:pPr>
        <w:spacing w:line="480" w:lineRule="auto"/>
        <w:rPr>
          <w:rFonts w:ascii="Calibri" w:hAnsi="Calibri"/>
          <w:lang w:val="en-GB"/>
        </w:rPr>
      </w:pPr>
      <w:r w:rsidRPr="004637F3">
        <w:rPr>
          <w:rFonts w:ascii="Calibri" w:hAnsi="Calibri"/>
          <w:b/>
          <w:lang w:val="en-GB"/>
        </w:rPr>
        <w:br w:type="page"/>
      </w:r>
      <w:r w:rsidRPr="004637F3">
        <w:rPr>
          <w:rFonts w:ascii="Calibri" w:hAnsi="Calibri"/>
          <w:lang w:val="en-GB"/>
        </w:rPr>
        <w:t>Five of the key confounding factors were not adjusted for by all of the studies.  These were: socioeconomic status, use of vitamin supplements, presence of chronic disease, sun exposure and ethnicity.  In order to investigate whether inclusion or exclusion of these variables was a significant source of heterogeneity, a second meta-regression analysis was performed.  Dummy variables were assigned to each study according to whether these variables had been adjusted for (1 = yes, 0 = no).  The results of the univariate and multivar</w:t>
      </w:r>
      <w:r>
        <w:rPr>
          <w:rFonts w:ascii="Calibri" w:hAnsi="Calibri"/>
          <w:lang w:val="en-GB"/>
        </w:rPr>
        <w:t>iate analyses are presented in webtables 7 and 8</w:t>
      </w:r>
      <w:r w:rsidRPr="004637F3">
        <w:rPr>
          <w:rFonts w:ascii="Calibri" w:hAnsi="Calibri"/>
          <w:lang w:val="en-GB"/>
        </w:rPr>
        <w:t>.  Adjustment for socioeconomic status and vitamin supplement use were significant in the univariate analysis and remained so after adjustment for multiple testing.</w:t>
      </w:r>
    </w:p>
    <w:p w:rsidR="00E842D4" w:rsidRPr="004637F3" w:rsidRDefault="00E842D4" w:rsidP="004637F3">
      <w:pPr>
        <w:spacing w:line="480" w:lineRule="auto"/>
        <w:rPr>
          <w:rFonts w:ascii="Calibri" w:hAnsi="Calibri"/>
          <w:lang w:val="en-GB"/>
        </w:rPr>
      </w:pPr>
    </w:p>
    <w:p w:rsidR="00E842D4" w:rsidRPr="004637F3" w:rsidRDefault="00E842D4" w:rsidP="004637F3">
      <w:pPr>
        <w:spacing w:line="480" w:lineRule="auto"/>
        <w:rPr>
          <w:rFonts w:ascii="Calibri" w:hAnsi="Calibri"/>
          <w:lang w:val="en-GB"/>
        </w:rPr>
      </w:pPr>
      <w:r w:rsidRPr="004637F3">
        <w:rPr>
          <w:rFonts w:ascii="Calibri" w:hAnsi="Calibri"/>
          <w:lang w:val="en-GB"/>
        </w:rPr>
        <w:t>In the multivariate model, adjustment for socioeconomic status was significant, but not after the multiple adjustment.  Adjustment for sun exposure, chronic disease or ethnicity was not significant in either model.  It is noted that for sun exposure, the multiplicity adjusted p value is greater than the unadjusted value – studies that have investigated this method show that larger p values are usually, but not always, obtained by permutation than by meta-regression.</w:t>
      </w:r>
      <w:r w:rsidRPr="004637F3">
        <w:rPr>
          <w:rFonts w:ascii="Calibri" w:hAnsi="Calibri"/>
          <w:vertAlign w:val="superscript"/>
          <w:lang w:val="en-GB"/>
        </w:rPr>
        <w:t>4</w:t>
      </w:r>
      <w:r>
        <w:rPr>
          <w:rFonts w:ascii="Calibri" w:hAnsi="Calibri"/>
          <w:vertAlign w:val="superscript"/>
          <w:lang w:val="en-GB"/>
        </w:rPr>
        <w:t>1</w:t>
      </w:r>
      <w:r w:rsidRPr="004637F3">
        <w:rPr>
          <w:rFonts w:ascii="Calibri" w:hAnsi="Calibri"/>
          <w:vertAlign w:val="superscript"/>
          <w:lang w:val="en-GB"/>
        </w:rPr>
        <w:t xml:space="preserve"> </w:t>
      </w:r>
      <w:r w:rsidRPr="004637F3">
        <w:rPr>
          <w:rFonts w:ascii="Calibri" w:hAnsi="Calibri"/>
          <w:lang w:val="en-GB"/>
        </w:rPr>
        <w:t xml:space="preserve"> This demonstrates that the use of a multiplicity adjustment does not mean that the possibility of finding spurious significant results through a combination of small number of studies and large number of covariates can be discounted.</w:t>
      </w:r>
    </w:p>
    <w:p w:rsidR="00E842D4" w:rsidRPr="004637F3" w:rsidRDefault="00E842D4" w:rsidP="004637F3">
      <w:pPr>
        <w:spacing w:line="480" w:lineRule="auto"/>
        <w:rPr>
          <w:rFonts w:ascii="Calibri" w:hAnsi="Calibri"/>
          <w:lang w:val="en-GB"/>
        </w:rPr>
      </w:pPr>
    </w:p>
    <w:p w:rsidR="00E842D4" w:rsidRPr="004637F3" w:rsidRDefault="00E842D4" w:rsidP="004637F3">
      <w:pPr>
        <w:spacing w:line="480" w:lineRule="auto"/>
        <w:rPr>
          <w:rFonts w:ascii="Calibri" w:hAnsi="Calibri"/>
          <w:lang w:val="en-GB"/>
        </w:rPr>
      </w:pPr>
    </w:p>
    <w:p w:rsidR="00E842D4" w:rsidRPr="004637F3" w:rsidRDefault="00E842D4" w:rsidP="004637F3">
      <w:pPr>
        <w:spacing w:line="480" w:lineRule="auto"/>
        <w:rPr>
          <w:rFonts w:ascii="Calibri" w:hAnsi="Calibri"/>
          <w:lang w:val="en-GB"/>
        </w:rPr>
      </w:pPr>
    </w:p>
    <w:p w:rsidR="00E842D4" w:rsidRPr="004637F3" w:rsidRDefault="00E842D4" w:rsidP="004637F3">
      <w:pPr>
        <w:spacing w:line="480" w:lineRule="auto"/>
        <w:rPr>
          <w:rFonts w:ascii="Calibri" w:hAnsi="Calibri"/>
          <w:lang w:val="en-GB"/>
        </w:rPr>
      </w:pPr>
    </w:p>
    <w:p w:rsidR="00E842D4" w:rsidRPr="004637F3" w:rsidRDefault="00E842D4" w:rsidP="004637F3">
      <w:pPr>
        <w:spacing w:line="480" w:lineRule="auto"/>
        <w:rPr>
          <w:rFonts w:ascii="Calibri" w:hAnsi="Calibri"/>
          <w:lang w:val="en-GB"/>
        </w:rPr>
      </w:pPr>
    </w:p>
    <w:p w:rsidR="00E842D4" w:rsidRPr="004637F3" w:rsidRDefault="00E842D4" w:rsidP="004637F3">
      <w:pPr>
        <w:spacing w:line="480" w:lineRule="auto"/>
        <w:rPr>
          <w:rFonts w:ascii="Calibri" w:hAnsi="Calibri"/>
          <w:lang w:val="en-GB"/>
        </w:rPr>
      </w:pPr>
    </w:p>
    <w:p w:rsidR="00E842D4" w:rsidRPr="004637F3" w:rsidRDefault="00E842D4" w:rsidP="004637F3">
      <w:pPr>
        <w:rPr>
          <w:rFonts w:ascii="Calibri" w:hAnsi="Calibri"/>
          <w:b/>
          <w:lang w:val="en-GB"/>
        </w:rPr>
      </w:pPr>
      <w:r w:rsidRPr="004637F3">
        <w:rPr>
          <w:rFonts w:ascii="Calibri" w:hAnsi="Calibri"/>
          <w:b/>
          <w:lang w:val="en-GB"/>
        </w:rPr>
        <w:t>Meta-regression analysis of variation in confounding factors adjusted for in individual studies</w:t>
      </w:r>
    </w:p>
    <w:p w:rsidR="00E842D4" w:rsidRPr="004637F3" w:rsidRDefault="00E842D4" w:rsidP="004637F3">
      <w:pPr>
        <w:rPr>
          <w:rFonts w:ascii="Calibri" w:hAnsi="Calibri"/>
          <w:b/>
          <w:lang w:val="en-GB"/>
        </w:rPr>
      </w:pPr>
    </w:p>
    <w:p w:rsidR="00E842D4" w:rsidRPr="004637F3" w:rsidRDefault="00E842D4" w:rsidP="004637F3">
      <w:pPr>
        <w:rPr>
          <w:rFonts w:ascii="Calibri" w:hAnsi="Calibri"/>
          <w:lang w:val="en-GB"/>
        </w:rPr>
      </w:pPr>
      <w:r>
        <w:rPr>
          <w:rFonts w:ascii="Calibri" w:hAnsi="Calibri"/>
          <w:b/>
          <w:lang w:val="en-GB"/>
        </w:rPr>
        <w:t>Webtable 6</w:t>
      </w:r>
      <w:r w:rsidRPr="004637F3">
        <w:rPr>
          <w:rFonts w:ascii="Calibri" w:hAnsi="Calibri"/>
          <w:b/>
          <w:lang w:val="en-GB"/>
        </w:rPr>
        <w:t xml:space="preserve"> Univariate analysis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48"/>
        <w:gridCol w:w="1848"/>
        <w:gridCol w:w="1848"/>
        <w:gridCol w:w="1849"/>
        <w:gridCol w:w="1849"/>
      </w:tblGrid>
      <w:tr w:rsidR="00E842D4" w:rsidRPr="004637F3" w:rsidTr="00990831">
        <w:tc>
          <w:tcPr>
            <w:tcW w:w="1848" w:type="dxa"/>
          </w:tcPr>
          <w:p w:rsidR="00E842D4" w:rsidRPr="004637F3" w:rsidRDefault="00E842D4" w:rsidP="004637F3">
            <w:pPr>
              <w:rPr>
                <w:rFonts w:ascii="Calibri" w:hAnsi="Calibri"/>
                <w:b/>
                <w:lang w:val="en-GB"/>
              </w:rPr>
            </w:pPr>
            <w:r w:rsidRPr="004637F3">
              <w:rPr>
                <w:rFonts w:ascii="Calibri" w:hAnsi="Calibri"/>
                <w:b/>
                <w:lang w:val="en-GB"/>
              </w:rPr>
              <w:t>Confounding variable adjusted for (1 yes, 0 no )</w:t>
            </w:r>
          </w:p>
        </w:tc>
        <w:tc>
          <w:tcPr>
            <w:tcW w:w="1848" w:type="dxa"/>
          </w:tcPr>
          <w:p w:rsidR="00E842D4" w:rsidRPr="004637F3" w:rsidRDefault="00E842D4" w:rsidP="004637F3">
            <w:pPr>
              <w:rPr>
                <w:rFonts w:ascii="Calibri" w:hAnsi="Calibri"/>
                <w:b/>
                <w:lang w:val="en-GB"/>
              </w:rPr>
            </w:pPr>
            <w:r w:rsidRPr="004637F3">
              <w:rPr>
                <w:rFonts w:ascii="Calibri" w:hAnsi="Calibri"/>
                <w:b/>
                <w:lang w:val="en-GB"/>
              </w:rPr>
              <w:t xml:space="preserve">Coefficient </w:t>
            </w:r>
          </w:p>
        </w:tc>
        <w:tc>
          <w:tcPr>
            <w:tcW w:w="1848" w:type="dxa"/>
          </w:tcPr>
          <w:p w:rsidR="00E842D4" w:rsidRPr="004637F3" w:rsidRDefault="00E842D4" w:rsidP="004637F3">
            <w:pPr>
              <w:rPr>
                <w:rFonts w:ascii="Calibri" w:hAnsi="Calibri"/>
                <w:b/>
                <w:lang w:val="en-GB"/>
              </w:rPr>
            </w:pPr>
            <w:r w:rsidRPr="004637F3">
              <w:rPr>
                <w:rFonts w:ascii="Calibri" w:hAnsi="Calibri"/>
                <w:b/>
                <w:lang w:val="en-GB"/>
              </w:rPr>
              <w:t>95% confidence interval</w:t>
            </w:r>
          </w:p>
        </w:tc>
        <w:tc>
          <w:tcPr>
            <w:tcW w:w="1849" w:type="dxa"/>
          </w:tcPr>
          <w:p w:rsidR="00E842D4" w:rsidRPr="004637F3" w:rsidRDefault="00E842D4" w:rsidP="004637F3">
            <w:pPr>
              <w:rPr>
                <w:rFonts w:ascii="Calibri" w:hAnsi="Calibri"/>
                <w:b/>
                <w:lang w:val="en-GB"/>
              </w:rPr>
            </w:pPr>
            <w:r w:rsidRPr="004637F3">
              <w:rPr>
                <w:rFonts w:ascii="Calibri" w:hAnsi="Calibri"/>
                <w:b/>
                <w:lang w:val="en-GB"/>
              </w:rPr>
              <w:t>P value</w:t>
            </w:r>
          </w:p>
        </w:tc>
        <w:tc>
          <w:tcPr>
            <w:tcW w:w="1849" w:type="dxa"/>
          </w:tcPr>
          <w:p w:rsidR="00E842D4" w:rsidRPr="004637F3" w:rsidRDefault="00E842D4" w:rsidP="004637F3">
            <w:pPr>
              <w:rPr>
                <w:rFonts w:ascii="Calibri" w:hAnsi="Calibri"/>
                <w:b/>
                <w:lang w:val="en-GB"/>
              </w:rPr>
            </w:pPr>
            <w:r w:rsidRPr="004637F3">
              <w:rPr>
                <w:rFonts w:ascii="Calibri" w:hAnsi="Calibri"/>
                <w:b/>
                <w:lang w:val="en-GB"/>
              </w:rPr>
              <w:t>Adjusted P value</w:t>
            </w:r>
          </w:p>
        </w:tc>
      </w:tr>
      <w:tr w:rsidR="00E842D4" w:rsidRPr="004637F3" w:rsidTr="00990831">
        <w:tc>
          <w:tcPr>
            <w:tcW w:w="1848" w:type="dxa"/>
          </w:tcPr>
          <w:p w:rsidR="00E842D4" w:rsidRPr="004637F3" w:rsidRDefault="00E842D4" w:rsidP="004637F3">
            <w:pPr>
              <w:rPr>
                <w:rFonts w:ascii="Calibri" w:hAnsi="Calibri"/>
                <w:lang w:val="en-GB"/>
              </w:rPr>
            </w:pPr>
            <w:r w:rsidRPr="004637F3">
              <w:rPr>
                <w:rFonts w:ascii="Calibri" w:hAnsi="Calibri"/>
                <w:lang w:val="en-GB"/>
              </w:rPr>
              <w:t xml:space="preserve">Socioeconomic status </w:t>
            </w:r>
          </w:p>
        </w:tc>
        <w:tc>
          <w:tcPr>
            <w:tcW w:w="1848" w:type="dxa"/>
          </w:tcPr>
          <w:p w:rsidR="00E842D4" w:rsidRPr="004637F3" w:rsidRDefault="00E842D4" w:rsidP="004637F3">
            <w:pPr>
              <w:jc w:val="right"/>
              <w:rPr>
                <w:rFonts w:ascii="Calibri" w:hAnsi="Calibri"/>
                <w:lang w:val="en-GB"/>
              </w:rPr>
            </w:pPr>
            <w:r w:rsidRPr="004637F3">
              <w:rPr>
                <w:rFonts w:ascii="Calibri" w:hAnsi="Calibri"/>
                <w:lang w:val="en-GB"/>
              </w:rPr>
              <w:t>1.17</w:t>
            </w:r>
          </w:p>
        </w:tc>
        <w:tc>
          <w:tcPr>
            <w:tcW w:w="1848" w:type="dxa"/>
          </w:tcPr>
          <w:p w:rsidR="00E842D4" w:rsidRPr="004637F3" w:rsidRDefault="00E842D4" w:rsidP="004637F3">
            <w:pPr>
              <w:jc w:val="right"/>
              <w:rPr>
                <w:rFonts w:ascii="Calibri" w:hAnsi="Calibri"/>
                <w:lang w:val="en-GB"/>
              </w:rPr>
            </w:pPr>
            <w:r w:rsidRPr="004637F3">
              <w:rPr>
                <w:rFonts w:ascii="Calibri" w:hAnsi="Calibri"/>
                <w:lang w:val="en-GB"/>
              </w:rPr>
              <w:t>1.00 – 1.34</w:t>
            </w:r>
          </w:p>
        </w:tc>
        <w:tc>
          <w:tcPr>
            <w:tcW w:w="1849" w:type="dxa"/>
          </w:tcPr>
          <w:p w:rsidR="00E842D4" w:rsidRPr="004637F3" w:rsidRDefault="00E842D4" w:rsidP="004637F3">
            <w:pPr>
              <w:jc w:val="right"/>
              <w:rPr>
                <w:rFonts w:ascii="Calibri" w:hAnsi="Calibri"/>
                <w:lang w:val="en-GB"/>
              </w:rPr>
            </w:pPr>
            <w:r w:rsidRPr="004637F3">
              <w:rPr>
                <w:rFonts w:ascii="Calibri" w:hAnsi="Calibri"/>
                <w:lang w:val="en-GB"/>
              </w:rPr>
              <w:t>0.02</w:t>
            </w:r>
          </w:p>
        </w:tc>
        <w:tc>
          <w:tcPr>
            <w:tcW w:w="1849" w:type="dxa"/>
          </w:tcPr>
          <w:p w:rsidR="00E842D4" w:rsidRPr="004637F3" w:rsidRDefault="00E842D4" w:rsidP="004637F3">
            <w:pPr>
              <w:jc w:val="right"/>
              <w:rPr>
                <w:rFonts w:ascii="Calibri" w:hAnsi="Calibri"/>
                <w:lang w:val="en-GB"/>
              </w:rPr>
            </w:pPr>
            <w:r w:rsidRPr="004637F3">
              <w:rPr>
                <w:rFonts w:ascii="Calibri" w:hAnsi="Calibri"/>
                <w:lang w:val="en-GB"/>
              </w:rPr>
              <w:t>0.03</w:t>
            </w:r>
          </w:p>
        </w:tc>
      </w:tr>
      <w:tr w:rsidR="00E842D4" w:rsidRPr="004637F3" w:rsidTr="00990831">
        <w:tc>
          <w:tcPr>
            <w:tcW w:w="1848" w:type="dxa"/>
          </w:tcPr>
          <w:p w:rsidR="00E842D4" w:rsidRPr="004637F3" w:rsidRDefault="00E842D4" w:rsidP="004637F3">
            <w:pPr>
              <w:rPr>
                <w:rFonts w:ascii="Calibri" w:hAnsi="Calibri"/>
                <w:lang w:val="en-GB"/>
              </w:rPr>
            </w:pPr>
            <w:r w:rsidRPr="004637F3">
              <w:rPr>
                <w:rFonts w:ascii="Calibri" w:hAnsi="Calibri"/>
                <w:lang w:val="en-GB"/>
              </w:rPr>
              <w:t xml:space="preserve">Vitamin supplement use </w:t>
            </w:r>
          </w:p>
        </w:tc>
        <w:tc>
          <w:tcPr>
            <w:tcW w:w="1848" w:type="dxa"/>
          </w:tcPr>
          <w:p w:rsidR="00E842D4" w:rsidRPr="004637F3" w:rsidRDefault="00E842D4" w:rsidP="004637F3">
            <w:pPr>
              <w:jc w:val="right"/>
              <w:rPr>
                <w:rFonts w:ascii="Calibri" w:hAnsi="Calibri"/>
                <w:lang w:val="en-GB"/>
              </w:rPr>
            </w:pPr>
            <w:r w:rsidRPr="004637F3">
              <w:rPr>
                <w:rFonts w:ascii="Calibri" w:hAnsi="Calibri"/>
                <w:lang w:val="en-GB"/>
              </w:rPr>
              <w:t>1.18</w:t>
            </w:r>
          </w:p>
        </w:tc>
        <w:tc>
          <w:tcPr>
            <w:tcW w:w="1848" w:type="dxa"/>
          </w:tcPr>
          <w:p w:rsidR="00E842D4" w:rsidRPr="004637F3" w:rsidRDefault="00E842D4" w:rsidP="004637F3">
            <w:pPr>
              <w:jc w:val="right"/>
              <w:rPr>
                <w:rFonts w:ascii="Calibri" w:hAnsi="Calibri"/>
                <w:lang w:val="en-GB"/>
              </w:rPr>
            </w:pPr>
            <w:r w:rsidRPr="004637F3">
              <w:rPr>
                <w:rFonts w:ascii="Calibri" w:hAnsi="Calibri"/>
                <w:lang w:val="en-GB"/>
              </w:rPr>
              <w:t>1.02 – 1.37</w:t>
            </w:r>
          </w:p>
        </w:tc>
        <w:tc>
          <w:tcPr>
            <w:tcW w:w="1849" w:type="dxa"/>
          </w:tcPr>
          <w:p w:rsidR="00E842D4" w:rsidRPr="004637F3" w:rsidRDefault="00E842D4" w:rsidP="004637F3">
            <w:pPr>
              <w:jc w:val="right"/>
              <w:rPr>
                <w:rFonts w:ascii="Calibri" w:hAnsi="Calibri"/>
                <w:lang w:val="en-GB"/>
              </w:rPr>
            </w:pPr>
            <w:r w:rsidRPr="004637F3">
              <w:rPr>
                <w:rFonts w:ascii="Calibri" w:hAnsi="Calibri"/>
                <w:lang w:val="en-GB"/>
              </w:rPr>
              <w:t>0.01</w:t>
            </w:r>
          </w:p>
        </w:tc>
        <w:tc>
          <w:tcPr>
            <w:tcW w:w="1849" w:type="dxa"/>
          </w:tcPr>
          <w:p w:rsidR="00E842D4" w:rsidRPr="004637F3" w:rsidRDefault="00E842D4" w:rsidP="004637F3">
            <w:pPr>
              <w:jc w:val="right"/>
              <w:rPr>
                <w:rFonts w:ascii="Calibri" w:hAnsi="Calibri"/>
                <w:lang w:val="en-GB"/>
              </w:rPr>
            </w:pPr>
            <w:r w:rsidRPr="004637F3">
              <w:rPr>
                <w:rFonts w:ascii="Calibri" w:hAnsi="Calibri"/>
                <w:lang w:val="en-GB"/>
              </w:rPr>
              <w:t>0.04</w:t>
            </w:r>
          </w:p>
        </w:tc>
      </w:tr>
      <w:tr w:rsidR="00E842D4" w:rsidRPr="004637F3" w:rsidTr="00990831">
        <w:tc>
          <w:tcPr>
            <w:tcW w:w="1848" w:type="dxa"/>
          </w:tcPr>
          <w:p w:rsidR="00E842D4" w:rsidRPr="004637F3" w:rsidRDefault="00E842D4" w:rsidP="004637F3">
            <w:pPr>
              <w:rPr>
                <w:rFonts w:ascii="Calibri" w:hAnsi="Calibri"/>
                <w:lang w:val="en-GB"/>
              </w:rPr>
            </w:pPr>
            <w:r w:rsidRPr="004637F3">
              <w:rPr>
                <w:rFonts w:ascii="Calibri" w:hAnsi="Calibri"/>
                <w:lang w:val="en-GB"/>
              </w:rPr>
              <w:t xml:space="preserve">Sun exposure </w:t>
            </w:r>
          </w:p>
        </w:tc>
        <w:tc>
          <w:tcPr>
            <w:tcW w:w="1848" w:type="dxa"/>
          </w:tcPr>
          <w:p w:rsidR="00E842D4" w:rsidRPr="004637F3" w:rsidRDefault="00E842D4" w:rsidP="004637F3">
            <w:pPr>
              <w:jc w:val="right"/>
              <w:rPr>
                <w:rFonts w:ascii="Calibri" w:hAnsi="Calibri"/>
                <w:lang w:val="en-GB"/>
              </w:rPr>
            </w:pPr>
            <w:r w:rsidRPr="004637F3">
              <w:rPr>
                <w:rFonts w:ascii="Calibri" w:hAnsi="Calibri"/>
                <w:lang w:val="en-GB"/>
              </w:rPr>
              <w:t>0.97</w:t>
            </w:r>
          </w:p>
        </w:tc>
        <w:tc>
          <w:tcPr>
            <w:tcW w:w="1848" w:type="dxa"/>
          </w:tcPr>
          <w:p w:rsidR="00E842D4" w:rsidRPr="004637F3" w:rsidRDefault="00E842D4" w:rsidP="004637F3">
            <w:pPr>
              <w:jc w:val="right"/>
              <w:rPr>
                <w:rFonts w:ascii="Calibri" w:hAnsi="Calibri"/>
                <w:lang w:val="en-GB"/>
              </w:rPr>
            </w:pPr>
            <w:r w:rsidRPr="004637F3">
              <w:rPr>
                <w:rFonts w:ascii="Calibri" w:hAnsi="Calibri"/>
                <w:lang w:val="en-GB"/>
              </w:rPr>
              <w:t>0.68 – 1.38</w:t>
            </w:r>
          </w:p>
        </w:tc>
        <w:tc>
          <w:tcPr>
            <w:tcW w:w="1849" w:type="dxa"/>
          </w:tcPr>
          <w:p w:rsidR="00E842D4" w:rsidRPr="004637F3" w:rsidRDefault="00E842D4" w:rsidP="004637F3">
            <w:pPr>
              <w:jc w:val="right"/>
              <w:rPr>
                <w:rFonts w:ascii="Calibri" w:hAnsi="Calibri"/>
                <w:lang w:val="en-GB"/>
              </w:rPr>
            </w:pPr>
            <w:r w:rsidRPr="004637F3">
              <w:rPr>
                <w:rFonts w:ascii="Calibri" w:hAnsi="Calibri"/>
                <w:lang w:val="en-GB"/>
              </w:rPr>
              <w:t>0.88</w:t>
            </w:r>
          </w:p>
        </w:tc>
        <w:tc>
          <w:tcPr>
            <w:tcW w:w="1849" w:type="dxa"/>
          </w:tcPr>
          <w:p w:rsidR="00E842D4" w:rsidRPr="004637F3" w:rsidRDefault="00E842D4" w:rsidP="004637F3">
            <w:pPr>
              <w:jc w:val="right"/>
              <w:rPr>
                <w:rFonts w:ascii="Calibri" w:hAnsi="Calibri"/>
                <w:lang w:val="en-GB"/>
              </w:rPr>
            </w:pPr>
            <w:r w:rsidRPr="004637F3">
              <w:rPr>
                <w:rFonts w:ascii="Calibri" w:hAnsi="Calibri"/>
                <w:lang w:val="en-GB"/>
              </w:rPr>
              <w:t>0.87</w:t>
            </w:r>
          </w:p>
        </w:tc>
      </w:tr>
      <w:tr w:rsidR="00E842D4" w:rsidRPr="004637F3" w:rsidTr="00990831">
        <w:tc>
          <w:tcPr>
            <w:tcW w:w="1848" w:type="dxa"/>
          </w:tcPr>
          <w:p w:rsidR="00E842D4" w:rsidRPr="004637F3" w:rsidRDefault="00E842D4" w:rsidP="004637F3">
            <w:pPr>
              <w:rPr>
                <w:rFonts w:ascii="Calibri" w:hAnsi="Calibri"/>
                <w:lang w:val="en-GB"/>
              </w:rPr>
            </w:pPr>
            <w:r w:rsidRPr="004637F3">
              <w:rPr>
                <w:rFonts w:ascii="Calibri" w:hAnsi="Calibri"/>
                <w:lang w:val="en-GB"/>
              </w:rPr>
              <w:t xml:space="preserve">Chronic disease </w:t>
            </w:r>
          </w:p>
        </w:tc>
        <w:tc>
          <w:tcPr>
            <w:tcW w:w="1848" w:type="dxa"/>
          </w:tcPr>
          <w:p w:rsidR="00E842D4" w:rsidRPr="004637F3" w:rsidRDefault="00E842D4" w:rsidP="004637F3">
            <w:pPr>
              <w:jc w:val="right"/>
              <w:rPr>
                <w:rFonts w:ascii="Calibri" w:hAnsi="Calibri"/>
                <w:lang w:val="en-GB"/>
              </w:rPr>
            </w:pPr>
            <w:r w:rsidRPr="004637F3">
              <w:rPr>
                <w:rFonts w:ascii="Calibri" w:hAnsi="Calibri"/>
                <w:lang w:val="en-GB"/>
              </w:rPr>
              <w:t>0.93</w:t>
            </w:r>
          </w:p>
        </w:tc>
        <w:tc>
          <w:tcPr>
            <w:tcW w:w="1848" w:type="dxa"/>
          </w:tcPr>
          <w:p w:rsidR="00E842D4" w:rsidRPr="004637F3" w:rsidRDefault="00E842D4" w:rsidP="004637F3">
            <w:pPr>
              <w:jc w:val="right"/>
              <w:rPr>
                <w:rFonts w:ascii="Calibri" w:hAnsi="Calibri"/>
                <w:lang w:val="en-GB"/>
              </w:rPr>
            </w:pPr>
            <w:r w:rsidRPr="004637F3">
              <w:rPr>
                <w:rFonts w:ascii="Calibri" w:hAnsi="Calibri"/>
                <w:lang w:val="en-GB"/>
              </w:rPr>
              <w:t>0.78- 1.11</w:t>
            </w:r>
          </w:p>
        </w:tc>
        <w:tc>
          <w:tcPr>
            <w:tcW w:w="1849" w:type="dxa"/>
          </w:tcPr>
          <w:p w:rsidR="00E842D4" w:rsidRPr="004637F3" w:rsidRDefault="00E842D4" w:rsidP="004637F3">
            <w:pPr>
              <w:jc w:val="right"/>
              <w:rPr>
                <w:rFonts w:ascii="Calibri" w:hAnsi="Calibri"/>
                <w:lang w:val="en-GB"/>
              </w:rPr>
            </w:pPr>
            <w:r w:rsidRPr="004637F3">
              <w:rPr>
                <w:rFonts w:ascii="Calibri" w:hAnsi="Calibri"/>
                <w:lang w:val="en-GB"/>
              </w:rPr>
              <w:t>0.43</w:t>
            </w:r>
          </w:p>
        </w:tc>
        <w:tc>
          <w:tcPr>
            <w:tcW w:w="1849" w:type="dxa"/>
          </w:tcPr>
          <w:p w:rsidR="00E842D4" w:rsidRPr="004637F3" w:rsidRDefault="00E842D4" w:rsidP="004637F3">
            <w:pPr>
              <w:jc w:val="right"/>
              <w:rPr>
                <w:rFonts w:ascii="Calibri" w:hAnsi="Calibri"/>
                <w:lang w:val="en-GB"/>
              </w:rPr>
            </w:pPr>
            <w:r w:rsidRPr="004637F3">
              <w:rPr>
                <w:rFonts w:ascii="Calibri" w:hAnsi="Calibri"/>
                <w:lang w:val="en-GB"/>
              </w:rPr>
              <w:t>0.51</w:t>
            </w:r>
          </w:p>
        </w:tc>
      </w:tr>
      <w:tr w:rsidR="00E842D4" w:rsidRPr="004637F3" w:rsidTr="00990831">
        <w:tc>
          <w:tcPr>
            <w:tcW w:w="1848" w:type="dxa"/>
          </w:tcPr>
          <w:p w:rsidR="00E842D4" w:rsidRPr="004637F3" w:rsidRDefault="00E842D4" w:rsidP="004637F3">
            <w:pPr>
              <w:rPr>
                <w:rFonts w:ascii="Calibri" w:hAnsi="Calibri"/>
                <w:lang w:val="en-GB"/>
              </w:rPr>
            </w:pPr>
            <w:r w:rsidRPr="004637F3">
              <w:rPr>
                <w:rFonts w:ascii="Calibri" w:hAnsi="Calibri"/>
                <w:lang w:val="en-GB"/>
              </w:rPr>
              <w:t xml:space="preserve">Ethnicity </w:t>
            </w:r>
          </w:p>
        </w:tc>
        <w:tc>
          <w:tcPr>
            <w:tcW w:w="1848" w:type="dxa"/>
          </w:tcPr>
          <w:p w:rsidR="00E842D4" w:rsidRPr="004637F3" w:rsidRDefault="00E842D4" w:rsidP="004637F3">
            <w:pPr>
              <w:jc w:val="right"/>
              <w:rPr>
                <w:rFonts w:ascii="Calibri" w:hAnsi="Calibri"/>
                <w:lang w:val="en-GB"/>
              </w:rPr>
            </w:pPr>
            <w:r w:rsidRPr="004637F3">
              <w:rPr>
                <w:rFonts w:ascii="Calibri" w:hAnsi="Calibri"/>
                <w:lang w:val="en-GB"/>
              </w:rPr>
              <w:t>1.04</w:t>
            </w:r>
          </w:p>
        </w:tc>
        <w:tc>
          <w:tcPr>
            <w:tcW w:w="1848" w:type="dxa"/>
          </w:tcPr>
          <w:p w:rsidR="00E842D4" w:rsidRPr="004637F3" w:rsidRDefault="00E842D4" w:rsidP="004637F3">
            <w:pPr>
              <w:jc w:val="right"/>
              <w:rPr>
                <w:rFonts w:ascii="Calibri" w:hAnsi="Calibri"/>
                <w:lang w:val="en-GB"/>
              </w:rPr>
            </w:pPr>
            <w:r w:rsidRPr="004637F3">
              <w:rPr>
                <w:rFonts w:ascii="Calibri" w:hAnsi="Calibri"/>
                <w:lang w:val="en-GB"/>
              </w:rPr>
              <w:t>0.88-1.23</w:t>
            </w:r>
          </w:p>
        </w:tc>
        <w:tc>
          <w:tcPr>
            <w:tcW w:w="1849" w:type="dxa"/>
          </w:tcPr>
          <w:p w:rsidR="00E842D4" w:rsidRPr="004637F3" w:rsidRDefault="00E842D4" w:rsidP="004637F3">
            <w:pPr>
              <w:jc w:val="right"/>
              <w:rPr>
                <w:rFonts w:ascii="Calibri" w:hAnsi="Calibri"/>
                <w:lang w:val="en-GB"/>
              </w:rPr>
            </w:pPr>
            <w:r w:rsidRPr="004637F3">
              <w:rPr>
                <w:rFonts w:ascii="Calibri" w:hAnsi="Calibri"/>
                <w:lang w:val="en-GB"/>
              </w:rPr>
              <w:t>0.58</w:t>
            </w:r>
          </w:p>
        </w:tc>
        <w:tc>
          <w:tcPr>
            <w:tcW w:w="1849" w:type="dxa"/>
          </w:tcPr>
          <w:p w:rsidR="00E842D4" w:rsidRPr="004637F3" w:rsidRDefault="00E842D4" w:rsidP="004637F3">
            <w:pPr>
              <w:jc w:val="right"/>
              <w:rPr>
                <w:rFonts w:ascii="Calibri" w:hAnsi="Calibri"/>
                <w:lang w:val="en-GB"/>
              </w:rPr>
            </w:pPr>
            <w:r w:rsidRPr="004637F3">
              <w:rPr>
                <w:rFonts w:ascii="Calibri" w:hAnsi="Calibri"/>
                <w:lang w:val="en-GB"/>
              </w:rPr>
              <w:t>0.63</w:t>
            </w:r>
          </w:p>
        </w:tc>
      </w:tr>
    </w:tbl>
    <w:p w:rsidR="00E842D4" w:rsidRPr="004637F3" w:rsidRDefault="00E842D4" w:rsidP="004637F3">
      <w:pPr>
        <w:rPr>
          <w:rFonts w:ascii="Calibri" w:hAnsi="Calibri"/>
          <w:lang w:val="en-GB"/>
        </w:rPr>
      </w:pPr>
    </w:p>
    <w:p w:rsidR="00E842D4" w:rsidRPr="004637F3" w:rsidRDefault="00E842D4" w:rsidP="004637F3">
      <w:pPr>
        <w:rPr>
          <w:rFonts w:ascii="Calibri" w:hAnsi="Calibri"/>
          <w:b/>
          <w:lang w:val="en-GB"/>
        </w:rPr>
      </w:pPr>
      <w:r>
        <w:rPr>
          <w:rFonts w:ascii="Calibri" w:hAnsi="Calibri"/>
          <w:b/>
          <w:lang w:val="en-GB"/>
        </w:rPr>
        <w:t>Webt</w:t>
      </w:r>
      <w:r w:rsidRPr="004637F3">
        <w:rPr>
          <w:rFonts w:ascii="Calibri" w:hAnsi="Calibri"/>
          <w:b/>
          <w:lang w:val="en-GB"/>
        </w:rPr>
        <w:t xml:space="preserve">able </w:t>
      </w:r>
      <w:r>
        <w:rPr>
          <w:rFonts w:ascii="Calibri" w:hAnsi="Calibri"/>
          <w:b/>
          <w:lang w:val="en-GB"/>
        </w:rPr>
        <w:t>7</w:t>
      </w:r>
      <w:r w:rsidRPr="004637F3">
        <w:rPr>
          <w:rFonts w:ascii="Calibri" w:hAnsi="Calibri"/>
          <w:b/>
          <w:lang w:val="en-GB"/>
        </w:rPr>
        <w:t xml:space="preserve"> Multivariate analysis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48"/>
        <w:gridCol w:w="1848"/>
        <w:gridCol w:w="1848"/>
        <w:gridCol w:w="1849"/>
        <w:gridCol w:w="1849"/>
      </w:tblGrid>
      <w:tr w:rsidR="00E842D4" w:rsidRPr="004637F3" w:rsidTr="00990831">
        <w:tc>
          <w:tcPr>
            <w:tcW w:w="1848" w:type="dxa"/>
          </w:tcPr>
          <w:p w:rsidR="00E842D4" w:rsidRPr="004637F3" w:rsidRDefault="00E842D4" w:rsidP="004637F3">
            <w:pPr>
              <w:rPr>
                <w:rFonts w:ascii="Calibri" w:hAnsi="Calibri"/>
                <w:b/>
                <w:lang w:val="en-GB"/>
              </w:rPr>
            </w:pPr>
            <w:r w:rsidRPr="004637F3">
              <w:rPr>
                <w:rFonts w:ascii="Calibri" w:hAnsi="Calibri"/>
                <w:b/>
                <w:lang w:val="en-GB"/>
              </w:rPr>
              <w:t>Confounding variable</w:t>
            </w:r>
          </w:p>
        </w:tc>
        <w:tc>
          <w:tcPr>
            <w:tcW w:w="1848" w:type="dxa"/>
          </w:tcPr>
          <w:p w:rsidR="00E842D4" w:rsidRPr="004637F3" w:rsidRDefault="00E842D4" w:rsidP="004637F3">
            <w:pPr>
              <w:rPr>
                <w:rFonts w:ascii="Calibri" w:hAnsi="Calibri"/>
                <w:b/>
                <w:lang w:val="en-GB"/>
              </w:rPr>
            </w:pPr>
            <w:r w:rsidRPr="004637F3">
              <w:rPr>
                <w:rFonts w:ascii="Calibri" w:hAnsi="Calibri"/>
                <w:b/>
                <w:lang w:val="en-GB"/>
              </w:rPr>
              <w:t>Coefficient</w:t>
            </w:r>
          </w:p>
        </w:tc>
        <w:tc>
          <w:tcPr>
            <w:tcW w:w="1848" w:type="dxa"/>
          </w:tcPr>
          <w:p w:rsidR="00E842D4" w:rsidRPr="004637F3" w:rsidRDefault="00E842D4" w:rsidP="004637F3">
            <w:pPr>
              <w:rPr>
                <w:rFonts w:ascii="Calibri" w:hAnsi="Calibri"/>
                <w:b/>
                <w:lang w:val="en-GB"/>
              </w:rPr>
            </w:pPr>
            <w:r w:rsidRPr="004637F3">
              <w:rPr>
                <w:rFonts w:ascii="Calibri" w:hAnsi="Calibri"/>
                <w:b/>
                <w:lang w:val="en-GB"/>
              </w:rPr>
              <w:t>95% confidence interval</w:t>
            </w:r>
          </w:p>
        </w:tc>
        <w:tc>
          <w:tcPr>
            <w:tcW w:w="1849" w:type="dxa"/>
          </w:tcPr>
          <w:p w:rsidR="00E842D4" w:rsidRPr="004637F3" w:rsidRDefault="00E842D4" w:rsidP="004637F3">
            <w:pPr>
              <w:rPr>
                <w:rFonts w:ascii="Calibri" w:hAnsi="Calibri"/>
                <w:b/>
                <w:lang w:val="en-GB"/>
              </w:rPr>
            </w:pPr>
            <w:r w:rsidRPr="004637F3">
              <w:rPr>
                <w:rFonts w:ascii="Calibri" w:hAnsi="Calibri"/>
                <w:b/>
                <w:lang w:val="en-GB"/>
              </w:rPr>
              <w:t>P value</w:t>
            </w:r>
          </w:p>
        </w:tc>
        <w:tc>
          <w:tcPr>
            <w:tcW w:w="1849" w:type="dxa"/>
          </w:tcPr>
          <w:p w:rsidR="00E842D4" w:rsidRPr="004637F3" w:rsidRDefault="00E842D4" w:rsidP="004637F3">
            <w:pPr>
              <w:rPr>
                <w:rFonts w:ascii="Calibri" w:hAnsi="Calibri"/>
                <w:b/>
                <w:lang w:val="en-GB"/>
              </w:rPr>
            </w:pPr>
            <w:r w:rsidRPr="004637F3">
              <w:rPr>
                <w:rFonts w:ascii="Calibri" w:hAnsi="Calibri"/>
                <w:b/>
                <w:lang w:val="en-GB"/>
              </w:rPr>
              <w:t>Adjusted P value</w:t>
            </w:r>
          </w:p>
        </w:tc>
      </w:tr>
      <w:tr w:rsidR="00E842D4" w:rsidRPr="004637F3" w:rsidTr="00990831">
        <w:tc>
          <w:tcPr>
            <w:tcW w:w="1848" w:type="dxa"/>
          </w:tcPr>
          <w:p w:rsidR="00E842D4" w:rsidRPr="004637F3" w:rsidRDefault="00E842D4" w:rsidP="004637F3">
            <w:pPr>
              <w:rPr>
                <w:rFonts w:ascii="Calibri" w:hAnsi="Calibri"/>
                <w:lang w:val="en-GB"/>
              </w:rPr>
            </w:pPr>
            <w:r w:rsidRPr="004637F3">
              <w:rPr>
                <w:rFonts w:ascii="Calibri" w:hAnsi="Calibri"/>
                <w:lang w:val="en-GB"/>
              </w:rPr>
              <w:t xml:space="preserve">Socioeconomic status </w:t>
            </w:r>
          </w:p>
        </w:tc>
        <w:tc>
          <w:tcPr>
            <w:tcW w:w="1848" w:type="dxa"/>
          </w:tcPr>
          <w:p w:rsidR="00E842D4" w:rsidRPr="004637F3" w:rsidRDefault="00E842D4" w:rsidP="004637F3">
            <w:pPr>
              <w:jc w:val="right"/>
              <w:rPr>
                <w:rFonts w:ascii="Calibri" w:hAnsi="Calibri"/>
                <w:lang w:val="en-GB"/>
              </w:rPr>
            </w:pPr>
            <w:r w:rsidRPr="004637F3">
              <w:rPr>
                <w:rFonts w:ascii="Calibri" w:hAnsi="Calibri"/>
                <w:lang w:val="en-GB"/>
              </w:rPr>
              <w:t>1.21</w:t>
            </w:r>
          </w:p>
        </w:tc>
        <w:tc>
          <w:tcPr>
            <w:tcW w:w="1848" w:type="dxa"/>
          </w:tcPr>
          <w:p w:rsidR="00E842D4" w:rsidRPr="004637F3" w:rsidRDefault="00E842D4" w:rsidP="004637F3">
            <w:pPr>
              <w:jc w:val="right"/>
              <w:rPr>
                <w:rFonts w:ascii="Calibri" w:hAnsi="Calibri"/>
                <w:lang w:val="en-GB"/>
              </w:rPr>
            </w:pPr>
            <w:r w:rsidRPr="004637F3">
              <w:rPr>
                <w:rFonts w:ascii="Calibri" w:hAnsi="Calibri"/>
                <w:lang w:val="en-GB"/>
              </w:rPr>
              <w:t>1.00-1.47</w:t>
            </w:r>
          </w:p>
        </w:tc>
        <w:tc>
          <w:tcPr>
            <w:tcW w:w="1849" w:type="dxa"/>
          </w:tcPr>
          <w:p w:rsidR="00E842D4" w:rsidRPr="004637F3" w:rsidRDefault="00E842D4" w:rsidP="004637F3">
            <w:pPr>
              <w:jc w:val="right"/>
              <w:rPr>
                <w:rFonts w:ascii="Calibri" w:hAnsi="Calibri"/>
                <w:lang w:val="en-GB"/>
              </w:rPr>
            </w:pPr>
            <w:r w:rsidRPr="004637F3">
              <w:rPr>
                <w:rFonts w:ascii="Calibri" w:hAnsi="Calibri"/>
                <w:lang w:val="en-GB"/>
              </w:rPr>
              <w:t>0.04</w:t>
            </w:r>
          </w:p>
        </w:tc>
        <w:tc>
          <w:tcPr>
            <w:tcW w:w="1849" w:type="dxa"/>
          </w:tcPr>
          <w:p w:rsidR="00E842D4" w:rsidRPr="004637F3" w:rsidRDefault="00E842D4" w:rsidP="004637F3">
            <w:pPr>
              <w:jc w:val="right"/>
              <w:rPr>
                <w:rFonts w:ascii="Calibri" w:hAnsi="Calibri"/>
                <w:lang w:val="en-GB"/>
              </w:rPr>
            </w:pPr>
            <w:r w:rsidRPr="004637F3">
              <w:rPr>
                <w:rFonts w:ascii="Calibri" w:hAnsi="Calibri"/>
                <w:lang w:val="en-GB"/>
              </w:rPr>
              <w:t>0.22</w:t>
            </w:r>
          </w:p>
        </w:tc>
      </w:tr>
      <w:tr w:rsidR="00E842D4" w:rsidRPr="004637F3" w:rsidTr="00990831">
        <w:tc>
          <w:tcPr>
            <w:tcW w:w="1848" w:type="dxa"/>
          </w:tcPr>
          <w:p w:rsidR="00E842D4" w:rsidRPr="004637F3" w:rsidRDefault="00E842D4" w:rsidP="004637F3">
            <w:pPr>
              <w:rPr>
                <w:rFonts w:ascii="Calibri" w:hAnsi="Calibri"/>
                <w:lang w:val="en-GB"/>
              </w:rPr>
            </w:pPr>
            <w:r w:rsidRPr="004637F3">
              <w:rPr>
                <w:rFonts w:ascii="Calibri" w:hAnsi="Calibri"/>
                <w:lang w:val="en-GB"/>
              </w:rPr>
              <w:t xml:space="preserve">Vitamin supplement use </w:t>
            </w:r>
          </w:p>
        </w:tc>
        <w:tc>
          <w:tcPr>
            <w:tcW w:w="1848" w:type="dxa"/>
          </w:tcPr>
          <w:p w:rsidR="00E842D4" w:rsidRPr="004637F3" w:rsidRDefault="00E842D4" w:rsidP="004637F3">
            <w:pPr>
              <w:jc w:val="right"/>
              <w:rPr>
                <w:rFonts w:ascii="Calibri" w:hAnsi="Calibri"/>
                <w:lang w:val="en-GB"/>
              </w:rPr>
            </w:pPr>
            <w:r w:rsidRPr="004637F3">
              <w:rPr>
                <w:rFonts w:ascii="Calibri" w:hAnsi="Calibri"/>
                <w:lang w:val="en-GB"/>
              </w:rPr>
              <w:t>1.10</w:t>
            </w:r>
          </w:p>
        </w:tc>
        <w:tc>
          <w:tcPr>
            <w:tcW w:w="1848" w:type="dxa"/>
          </w:tcPr>
          <w:p w:rsidR="00E842D4" w:rsidRPr="004637F3" w:rsidRDefault="00E842D4" w:rsidP="004637F3">
            <w:pPr>
              <w:jc w:val="right"/>
              <w:rPr>
                <w:rFonts w:ascii="Calibri" w:hAnsi="Calibri"/>
                <w:lang w:val="en-GB"/>
              </w:rPr>
            </w:pPr>
            <w:r w:rsidRPr="004637F3">
              <w:rPr>
                <w:rFonts w:ascii="Calibri" w:hAnsi="Calibri"/>
                <w:lang w:val="en-GB"/>
              </w:rPr>
              <w:t>0.89-1.35</w:t>
            </w:r>
          </w:p>
        </w:tc>
        <w:tc>
          <w:tcPr>
            <w:tcW w:w="1849" w:type="dxa"/>
          </w:tcPr>
          <w:p w:rsidR="00E842D4" w:rsidRPr="004637F3" w:rsidRDefault="00E842D4" w:rsidP="004637F3">
            <w:pPr>
              <w:jc w:val="right"/>
              <w:rPr>
                <w:rFonts w:ascii="Calibri" w:hAnsi="Calibri"/>
                <w:lang w:val="en-GB"/>
              </w:rPr>
            </w:pPr>
            <w:r w:rsidRPr="004637F3">
              <w:rPr>
                <w:rFonts w:ascii="Calibri" w:hAnsi="Calibri"/>
                <w:lang w:val="en-GB"/>
              </w:rPr>
              <w:t>0.36</w:t>
            </w:r>
          </w:p>
        </w:tc>
        <w:tc>
          <w:tcPr>
            <w:tcW w:w="1849" w:type="dxa"/>
          </w:tcPr>
          <w:p w:rsidR="00E842D4" w:rsidRPr="004637F3" w:rsidRDefault="00E842D4" w:rsidP="004637F3">
            <w:pPr>
              <w:jc w:val="right"/>
              <w:rPr>
                <w:rFonts w:ascii="Calibri" w:hAnsi="Calibri"/>
                <w:lang w:val="en-GB"/>
              </w:rPr>
            </w:pPr>
            <w:r w:rsidRPr="004637F3">
              <w:rPr>
                <w:rFonts w:ascii="Calibri" w:hAnsi="Calibri"/>
                <w:lang w:val="en-GB"/>
              </w:rPr>
              <w:t>0.70</w:t>
            </w:r>
          </w:p>
        </w:tc>
      </w:tr>
      <w:tr w:rsidR="00E842D4" w:rsidRPr="004637F3" w:rsidTr="00990831">
        <w:tc>
          <w:tcPr>
            <w:tcW w:w="1848" w:type="dxa"/>
          </w:tcPr>
          <w:p w:rsidR="00E842D4" w:rsidRPr="004637F3" w:rsidRDefault="00E842D4" w:rsidP="004637F3">
            <w:pPr>
              <w:rPr>
                <w:rFonts w:ascii="Calibri" w:hAnsi="Calibri"/>
                <w:lang w:val="en-GB"/>
              </w:rPr>
            </w:pPr>
            <w:r w:rsidRPr="004637F3">
              <w:rPr>
                <w:rFonts w:ascii="Calibri" w:hAnsi="Calibri"/>
                <w:lang w:val="en-GB"/>
              </w:rPr>
              <w:t xml:space="preserve">Sun exposure </w:t>
            </w:r>
          </w:p>
        </w:tc>
        <w:tc>
          <w:tcPr>
            <w:tcW w:w="1848" w:type="dxa"/>
          </w:tcPr>
          <w:p w:rsidR="00E842D4" w:rsidRPr="004637F3" w:rsidRDefault="00E842D4" w:rsidP="004637F3">
            <w:pPr>
              <w:jc w:val="right"/>
              <w:rPr>
                <w:rFonts w:ascii="Calibri" w:hAnsi="Calibri"/>
                <w:lang w:val="en-GB"/>
              </w:rPr>
            </w:pPr>
            <w:r w:rsidRPr="004637F3">
              <w:rPr>
                <w:rFonts w:ascii="Calibri" w:hAnsi="Calibri"/>
                <w:lang w:val="en-GB"/>
              </w:rPr>
              <w:t>0.98</w:t>
            </w:r>
          </w:p>
        </w:tc>
        <w:tc>
          <w:tcPr>
            <w:tcW w:w="1848" w:type="dxa"/>
          </w:tcPr>
          <w:p w:rsidR="00E842D4" w:rsidRPr="004637F3" w:rsidRDefault="00E842D4" w:rsidP="004637F3">
            <w:pPr>
              <w:jc w:val="right"/>
              <w:rPr>
                <w:rFonts w:ascii="Calibri" w:hAnsi="Calibri"/>
                <w:lang w:val="en-GB"/>
              </w:rPr>
            </w:pPr>
            <w:r w:rsidRPr="004637F3">
              <w:rPr>
                <w:rFonts w:ascii="Calibri" w:hAnsi="Calibri"/>
                <w:lang w:val="en-GB"/>
              </w:rPr>
              <w:t>0.64-1.51</w:t>
            </w:r>
          </w:p>
        </w:tc>
        <w:tc>
          <w:tcPr>
            <w:tcW w:w="1849" w:type="dxa"/>
          </w:tcPr>
          <w:p w:rsidR="00E842D4" w:rsidRPr="004637F3" w:rsidRDefault="00E842D4" w:rsidP="004637F3">
            <w:pPr>
              <w:jc w:val="right"/>
              <w:rPr>
                <w:rFonts w:ascii="Calibri" w:hAnsi="Calibri"/>
                <w:lang w:val="en-GB"/>
              </w:rPr>
            </w:pPr>
            <w:r w:rsidRPr="004637F3">
              <w:rPr>
                <w:rFonts w:ascii="Calibri" w:hAnsi="Calibri"/>
                <w:lang w:val="en-GB"/>
              </w:rPr>
              <w:t>0.96</w:t>
            </w:r>
          </w:p>
        </w:tc>
        <w:tc>
          <w:tcPr>
            <w:tcW w:w="1849" w:type="dxa"/>
          </w:tcPr>
          <w:p w:rsidR="00E842D4" w:rsidRPr="004637F3" w:rsidRDefault="00E842D4" w:rsidP="004637F3">
            <w:pPr>
              <w:jc w:val="right"/>
              <w:rPr>
                <w:rFonts w:ascii="Calibri" w:hAnsi="Calibri"/>
                <w:lang w:val="en-GB"/>
              </w:rPr>
            </w:pPr>
            <w:r w:rsidRPr="004637F3">
              <w:rPr>
                <w:rFonts w:ascii="Calibri" w:hAnsi="Calibri"/>
                <w:lang w:val="en-GB"/>
              </w:rPr>
              <w:t>1.00</w:t>
            </w:r>
          </w:p>
        </w:tc>
      </w:tr>
      <w:tr w:rsidR="00E842D4" w:rsidRPr="004637F3" w:rsidTr="00990831">
        <w:tc>
          <w:tcPr>
            <w:tcW w:w="1848" w:type="dxa"/>
          </w:tcPr>
          <w:p w:rsidR="00E842D4" w:rsidRPr="004637F3" w:rsidRDefault="00E842D4" w:rsidP="004637F3">
            <w:pPr>
              <w:rPr>
                <w:rFonts w:ascii="Calibri" w:hAnsi="Calibri"/>
                <w:lang w:val="en-GB"/>
              </w:rPr>
            </w:pPr>
            <w:r w:rsidRPr="004637F3">
              <w:rPr>
                <w:rFonts w:ascii="Calibri" w:hAnsi="Calibri"/>
                <w:lang w:val="en-GB"/>
              </w:rPr>
              <w:t xml:space="preserve">Chronic disease </w:t>
            </w:r>
          </w:p>
        </w:tc>
        <w:tc>
          <w:tcPr>
            <w:tcW w:w="1848" w:type="dxa"/>
          </w:tcPr>
          <w:p w:rsidR="00E842D4" w:rsidRPr="004637F3" w:rsidRDefault="00E842D4" w:rsidP="004637F3">
            <w:pPr>
              <w:jc w:val="right"/>
              <w:rPr>
                <w:rFonts w:ascii="Calibri" w:hAnsi="Calibri"/>
                <w:lang w:val="en-GB"/>
              </w:rPr>
            </w:pPr>
            <w:r w:rsidRPr="004637F3">
              <w:rPr>
                <w:rFonts w:ascii="Calibri" w:hAnsi="Calibri"/>
                <w:lang w:val="en-GB"/>
              </w:rPr>
              <w:t>0.84</w:t>
            </w:r>
          </w:p>
        </w:tc>
        <w:tc>
          <w:tcPr>
            <w:tcW w:w="1848" w:type="dxa"/>
          </w:tcPr>
          <w:p w:rsidR="00E842D4" w:rsidRPr="004637F3" w:rsidRDefault="00E842D4" w:rsidP="004637F3">
            <w:pPr>
              <w:jc w:val="right"/>
              <w:rPr>
                <w:rFonts w:ascii="Calibri" w:hAnsi="Calibri"/>
                <w:lang w:val="en-GB"/>
              </w:rPr>
            </w:pPr>
            <w:r w:rsidRPr="004637F3">
              <w:rPr>
                <w:rFonts w:ascii="Calibri" w:hAnsi="Calibri"/>
                <w:lang w:val="en-GB"/>
              </w:rPr>
              <w:t>0.68-1.03</w:t>
            </w:r>
          </w:p>
        </w:tc>
        <w:tc>
          <w:tcPr>
            <w:tcW w:w="1849" w:type="dxa"/>
          </w:tcPr>
          <w:p w:rsidR="00E842D4" w:rsidRPr="004637F3" w:rsidRDefault="00E842D4" w:rsidP="004637F3">
            <w:pPr>
              <w:jc w:val="right"/>
              <w:rPr>
                <w:rFonts w:ascii="Calibri" w:hAnsi="Calibri"/>
                <w:lang w:val="en-GB"/>
              </w:rPr>
            </w:pPr>
            <w:r w:rsidRPr="004637F3">
              <w:rPr>
                <w:rFonts w:ascii="Calibri" w:hAnsi="Calibri"/>
                <w:lang w:val="en-GB"/>
              </w:rPr>
              <w:t>0.11</w:t>
            </w:r>
          </w:p>
        </w:tc>
        <w:tc>
          <w:tcPr>
            <w:tcW w:w="1849" w:type="dxa"/>
          </w:tcPr>
          <w:p w:rsidR="00E842D4" w:rsidRPr="004637F3" w:rsidRDefault="00E842D4" w:rsidP="004637F3">
            <w:pPr>
              <w:jc w:val="right"/>
              <w:rPr>
                <w:rFonts w:ascii="Calibri" w:hAnsi="Calibri"/>
                <w:lang w:val="en-GB"/>
              </w:rPr>
            </w:pPr>
            <w:r w:rsidRPr="004637F3">
              <w:rPr>
                <w:rFonts w:ascii="Calibri" w:hAnsi="Calibri"/>
                <w:lang w:val="en-GB"/>
              </w:rPr>
              <w:t>0.33</w:t>
            </w:r>
          </w:p>
        </w:tc>
      </w:tr>
      <w:tr w:rsidR="00E842D4" w:rsidRPr="004637F3" w:rsidTr="00990831">
        <w:tc>
          <w:tcPr>
            <w:tcW w:w="1848" w:type="dxa"/>
          </w:tcPr>
          <w:p w:rsidR="00E842D4" w:rsidRPr="004637F3" w:rsidRDefault="00E842D4" w:rsidP="004637F3">
            <w:pPr>
              <w:rPr>
                <w:rFonts w:ascii="Calibri" w:hAnsi="Calibri"/>
                <w:lang w:val="en-GB"/>
              </w:rPr>
            </w:pPr>
            <w:r w:rsidRPr="004637F3">
              <w:rPr>
                <w:rFonts w:ascii="Calibri" w:hAnsi="Calibri"/>
                <w:lang w:val="en-GB"/>
              </w:rPr>
              <w:t>Ethnicity</w:t>
            </w:r>
          </w:p>
        </w:tc>
        <w:tc>
          <w:tcPr>
            <w:tcW w:w="1848" w:type="dxa"/>
          </w:tcPr>
          <w:p w:rsidR="00E842D4" w:rsidRPr="004637F3" w:rsidRDefault="00E842D4" w:rsidP="004637F3">
            <w:pPr>
              <w:jc w:val="right"/>
              <w:rPr>
                <w:rFonts w:ascii="Calibri" w:hAnsi="Calibri"/>
                <w:lang w:val="en-GB"/>
              </w:rPr>
            </w:pPr>
            <w:r w:rsidRPr="004637F3">
              <w:rPr>
                <w:rFonts w:ascii="Calibri" w:hAnsi="Calibri"/>
                <w:lang w:val="en-GB"/>
              </w:rPr>
              <w:t>0.93</w:t>
            </w:r>
          </w:p>
        </w:tc>
        <w:tc>
          <w:tcPr>
            <w:tcW w:w="1848" w:type="dxa"/>
          </w:tcPr>
          <w:p w:rsidR="00E842D4" w:rsidRPr="004637F3" w:rsidRDefault="00E842D4" w:rsidP="004637F3">
            <w:pPr>
              <w:jc w:val="right"/>
              <w:rPr>
                <w:rFonts w:ascii="Calibri" w:hAnsi="Calibri"/>
                <w:lang w:val="en-GB"/>
              </w:rPr>
            </w:pPr>
            <w:r w:rsidRPr="004637F3">
              <w:rPr>
                <w:rFonts w:ascii="Calibri" w:hAnsi="Calibri"/>
                <w:lang w:val="en-GB"/>
              </w:rPr>
              <w:t>0.75-1.14</w:t>
            </w:r>
          </w:p>
        </w:tc>
        <w:tc>
          <w:tcPr>
            <w:tcW w:w="1849" w:type="dxa"/>
          </w:tcPr>
          <w:p w:rsidR="00E842D4" w:rsidRPr="004637F3" w:rsidRDefault="00E842D4" w:rsidP="004637F3">
            <w:pPr>
              <w:jc w:val="right"/>
              <w:rPr>
                <w:rFonts w:ascii="Calibri" w:hAnsi="Calibri"/>
                <w:lang w:val="en-GB"/>
              </w:rPr>
            </w:pPr>
            <w:r w:rsidRPr="004637F3">
              <w:rPr>
                <w:rFonts w:ascii="Calibri" w:hAnsi="Calibri"/>
                <w:lang w:val="en-GB"/>
              </w:rPr>
              <w:t>0.50</w:t>
            </w:r>
          </w:p>
        </w:tc>
        <w:tc>
          <w:tcPr>
            <w:tcW w:w="1849" w:type="dxa"/>
          </w:tcPr>
          <w:p w:rsidR="00E842D4" w:rsidRPr="004637F3" w:rsidRDefault="00E842D4" w:rsidP="004637F3">
            <w:pPr>
              <w:jc w:val="right"/>
              <w:rPr>
                <w:rFonts w:ascii="Calibri" w:hAnsi="Calibri"/>
                <w:lang w:val="en-GB"/>
              </w:rPr>
            </w:pPr>
            <w:r w:rsidRPr="004637F3">
              <w:rPr>
                <w:rFonts w:ascii="Calibri" w:hAnsi="Calibri"/>
                <w:lang w:val="en-GB"/>
              </w:rPr>
              <w:t>0.97</w:t>
            </w:r>
          </w:p>
        </w:tc>
      </w:tr>
    </w:tbl>
    <w:p w:rsidR="00E842D4" w:rsidRPr="004637F3" w:rsidRDefault="00E842D4" w:rsidP="004637F3">
      <w:pPr>
        <w:rPr>
          <w:rFonts w:ascii="Calibri" w:hAnsi="Calibri"/>
          <w:lang w:val="en-GB"/>
        </w:rPr>
      </w:pPr>
    </w:p>
    <w:p w:rsidR="00E842D4" w:rsidRPr="004637F3" w:rsidRDefault="00E842D4" w:rsidP="004637F3">
      <w:pPr>
        <w:rPr>
          <w:rFonts w:ascii="Calibri" w:hAnsi="Calibri"/>
          <w:lang w:val="en-GB"/>
        </w:rPr>
      </w:pPr>
      <w:r w:rsidRPr="004637F3">
        <w:rPr>
          <w:rFonts w:ascii="Calibri" w:hAnsi="Calibri"/>
          <w:lang w:val="en-GB"/>
        </w:rPr>
        <w:t>I</w:t>
      </w:r>
      <w:r w:rsidRPr="004637F3">
        <w:rPr>
          <w:rFonts w:ascii="Calibri" w:hAnsi="Calibri" w:cs="Calibri"/>
          <w:lang w:val="en-GB"/>
        </w:rPr>
        <w:t>²</w:t>
      </w:r>
      <w:r w:rsidRPr="004637F3">
        <w:rPr>
          <w:rFonts w:ascii="Calibri" w:hAnsi="Calibri"/>
          <w:lang w:val="en-GB"/>
        </w:rPr>
        <w:t xml:space="preserve">residual  =   23.51% </w:t>
      </w:r>
      <w:r w:rsidRPr="004637F3">
        <w:rPr>
          <w:rFonts w:ascii="Calibri" w:hAnsi="Calibri"/>
          <w:lang w:val="en-GB"/>
        </w:rPr>
        <w:tab/>
        <w:t>Adjusted  R</w:t>
      </w:r>
      <w:r w:rsidRPr="004637F3">
        <w:rPr>
          <w:rFonts w:ascii="Calibri" w:hAnsi="Calibri" w:cs="Calibri"/>
          <w:lang w:val="en-GB"/>
        </w:rPr>
        <w:t>²</w:t>
      </w:r>
      <w:r w:rsidRPr="004637F3">
        <w:rPr>
          <w:rFonts w:ascii="Calibri" w:hAnsi="Calibri"/>
          <w:lang w:val="en-GB"/>
        </w:rPr>
        <w:t xml:space="preserve">   =  -56.3%</w:t>
      </w:r>
      <w:r w:rsidRPr="004637F3">
        <w:rPr>
          <w:rFonts w:ascii="Calibri" w:hAnsi="Calibri"/>
          <w:lang w:val="en-GB"/>
        </w:rPr>
        <w:tab/>
        <w:t xml:space="preserve">   Joint test for all covariates p =  0.0953</w:t>
      </w:r>
    </w:p>
    <w:p w:rsidR="00E842D4" w:rsidRPr="004637F3" w:rsidRDefault="00E842D4" w:rsidP="004637F3">
      <w:pPr>
        <w:rPr>
          <w:rFonts w:ascii="Calibri" w:hAnsi="Calibri"/>
          <w:lang w:val="en-GB"/>
        </w:rPr>
      </w:pPr>
    </w:p>
    <w:p w:rsidR="00E842D4" w:rsidRPr="004637F3" w:rsidRDefault="00E842D4" w:rsidP="004637F3">
      <w:pPr>
        <w:rPr>
          <w:rFonts w:ascii="Calibri" w:hAnsi="Calibri"/>
          <w:lang w:val="en-GB"/>
        </w:rPr>
      </w:pPr>
    </w:p>
    <w:p w:rsidR="00E842D4" w:rsidRPr="004637F3" w:rsidRDefault="00E842D4" w:rsidP="004637F3">
      <w:pPr>
        <w:rPr>
          <w:rFonts w:ascii="Calibri" w:hAnsi="Calibri"/>
          <w:lang w:val="en-GB"/>
        </w:rPr>
      </w:pPr>
    </w:p>
    <w:p w:rsidR="00E842D4" w:rsidRPr="004637F3" w:rsidRDefault="00E842D4" w:rsidP="004637F3">
      <w:pPr>
        <w:rPr>
          <w:rFonts w:ascii="Calibri" w:hAnsi="Calibri"/>
          <w:lang w:val="en-GB"/>
        </w:rPr>
      </w:pPr>
    </w:p>
    <w:p w:rsidR="00E842D4" w:rsidRPr="004637F3" w:rsidRDefault="00E842D4" w:rsidP="004637F3">
      <w:pPr>
        <w:rPr>
          <w:rFonts w:ascii="Calibri" w:hAnsi="Calibri"/>
          <w:lang w:val="en-GB"/>
        </w:rPr>
      </w:pPr>
    </w:p>
    <w:p w:rsidR="00E842D4" w:rsidRPr="004637F3" w:rsidRDefault="00E842D4" w:rsidP="004637F3">
      <w:pPr>
        <w:rPr>
          <w:rFonts w:ascii="Calibri" w:hAnsi="Calibri"/>
          <w:lang w:val="en-GB"/>
        </w:rPr>
      </w:pPr>
    </w:p>
    <w:p w:rsidR="00E842D4" w:rsidRPr="004637F3" w:rsidRDefault="00E842D4" w:rsidP="004637F3">
      <w:pPr>
        <w:rPr>
          <w:rFonts w:ascii="Calibri" w:hAnsi="Calibri"/>
          <w:lang w:val="en-GB"/>
        </w:rPr>
      </w:pPr>
    </w:p>
    <w:p w:rsidR="00E842D4" w:rsidRPr="004637F3" w:rsidRDefault="00E842D4" w:rsidP="004637F3">
      <w:pPr>
        <w:rPr>
          <w:rFonts w:ascii="Calibri" w:hAnsi="Calibri"/>
          <w:lang w:val="en-GB"/>
        </w:rPr>
      </w:pPr>
    </w:p>
    <w:p w:rsidR="00E842D4" w:rsidRPr="004637F3" w:rsidRDefault="00E842D4" w:rsidP="004637F3">
      <w:pPr>
        <w:rPr>
          <w:rFonts w:ascii="Calibri" w:hAnsi="Calibri"/>
          <w:lang w:val="en-GB"/>
        </w:rPr>
      </w:pPr>
    </w:p>
    <w:p w:rsidR="00E842D4" w:rsidRPr="004637F3" w:rsidRDefault="00E842D4" w:rsidP="004637F3">
      <w:pPr>
        <w:spacing w:line="360" w:lineRule="auto"/>
        <w:rPr>
          <w:rFonts w:ascii="Calibri" w:hAnsi="Calibri" w:cs="Calibri"/>
          <w:lang w:val="en-GB"/>
        </w:rPr>
      </w:pPr>
    </w:p>
    <w:p w:rsidR="00E842D4" w:rsidRPr="004637F3" w:rsidRDefault="00E842D4" w:rsidP="004637F3">
      <w:pPr>
        <w:spacing w:line="360" w:lineRule="auto"/>
        <w:rPr>
          <w:rFonts w:ascii="Calibri" w:hAnsi="Calibri" w:cs="Calibri"/>
          <w:b/>
          <w:lang w:val="en-GB"/>
        </w:rPr>
      </w:pPr>
    </w:p>
    <w:p w:rsidR="00E842D4" w:rsidRPr="004637F3" w:rsidRDefault="00E842D4" w:rsidP="004637F3">
      <w:pPr>
        <w:spacing w:line="360" w:lineRule="auto"/>
        <w:rPr>
          <w:rFonts w:ascii="Calibri" w:hAnsi="Calibri" w:cs="Calibri"/>
          <w:b/>
          <w:lang w:val="en-GB"/>
        </w:rPr>
      </w:pPr>
      <w:r w:rsidRPr="004637F3">
        <w:rPr>
          <w:rFonts w:ascii="Calibri" w:hAnsi="Calibri" w:cs="Calibri"/>
          <w:b/>
          <w:lang w:val="en-GB"/>
        </w:rPr>
        <w:br w:type="page"/>
        <w:t xml:space="preserve">Sensitivity analysis </w:t>
      </w:r>
    </w:p>
    <w:p w:rsidR="00E842D4" w:rsidRPr="004637F3" w:rsidRDefault="00E842D4" w:rsidP="004637F3">
      <w:pPr>
        <w:spacing w:line="360" w:lineRule="auto"/>
        <w:rPr>
          <w:rFonts w:ascii="Calibri" w:hAnsi="Calibri" w:cs="Calibri"/>
          <w:lang w:val="en-GB"/>
        </w:rPr>
      </w:pPr>
      <w:r w:rsidRPr="004637F3">
        <w:rPr>
          <w:rFonts w:ascii="Calibri" w:hAnsi="Calibri" w:cs="Calibri"/>
          <w:lang w:val="en-GB"/>
        </w:rPr>
        <w:t>The results of the meta-regression suggest that the method used to quantify 25OHD has a significant influence on the effect size detected.  A sensitivity analysis was performed, excluding the effects from the studies by Michaelsson et al and Virtanen et al, the two studies that used HPLC or MS, which are regarded as the most robust methods for 25OHD measurement.</w:t>
      </w:r>
      <w:r>
        <w:rPr>
          <w:rFonts w:ascii="Calibri" w:hAnsi="Calibri" w:cs="Calibri"/>
          <w:vertAlign w:val="superscript"/>
          <w:lang w:val="en-GB"/>
        </w:rPr>
        <w:t>42</w:t>
      </w:r>
      <w:r w:rsidRPr="004637F3">
        <w:rPr>
          <w:rFonts w:ascii="Calibri" w:hAnsi="Calibri" w:cs="Calibri"/>
          <w:vertAlign w:val="superscript"/>
          <w:lang w:val="en-GB"/>
        </w:rPr>
        <w:t xml:space="preserve"> </w:t>
      </w:r>
      <w:r w:rsidRPr="004637F3">
        <w:rPr>
          <w:rFonts w:ascii="Calibri" w:hAnsi="Calibri" w:cs="Calibri"/>
          <w:lang w:val="en-GB"/>
        </w:rPr>
        <w:t xml:space="preserve"> The revised hazard ratio was lower at 1.16 (95% confidence interval 1.09-1.23).  In the age-stratified meta-analysis (excluding the same studies), the hazard ratios were 1.22 (95% confidence interval 1.12-1.33) in the studies with average age of participants over 65 years and 1.09 (95% confidence interval 1.00-1.19) in the studies with average age under 65 years.</w:t>
      </w:r>
    </w:p>
    <w:p w:rsidR="00E842D4" w:rsidRDefault="00E842D4" w:rsidP="00C6198E">
      <w:pPr>
        <w:spacing w:line="480" w:lineRule="auto"/>
      </w:pPr>
      <w:r>
        <w:rPr>
          <w:noProof/>
          <w:lang w:val="en-GB" w:eastAsia="en-GB"/>
        </w:rPr>
        <w:pict>
          <v:shape id="Picture 3" o:spid="_x0000_s1030" type="#_x0000_t75" style="position:absolute;margin-left:-82.5pt;margin-top:753.85pt;width:484.5pt;height:473.25pt;z-index:251655680;visibility:visible">
            <v:imagedata r:id="rId11" o:title=""/>
          </v:shape>
        </w:pict>
      </w:r>
    </w:p>
    <w:sectPr w:rsidR="00E842D4" w:rsidSect="003F533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42D4" w:rsidRDefault="00E842D4">
      <w:r>
        <w:separator/>
      </w:r>
    </w:p>
  </w:endnote>
  <w:endnote w:type="continuationSeparator" w:id="0">
    <w:p w:rsidR="00E842D4" w:rsidRDefault="00E842D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42D4" w:rsidRDefault="00E842D4">
      <w:r>
        <w:separator/>
      </w:r>
    </w:p>
  </w:footnote>
  <w:footnote w:type="continuationSeparator" w:id="0">
    <w:p w:rsidR="00E842D4" w:rsidRDefault="00E842D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D6395"/>
    <w:rsid w:val="000309C7"/>
    <w:rsid w:val="00080DA0"/>
    <w:rsid w:val="000C6F40"/>
    <w:rsid w:val="001340E1"/>
    <w:rsid w:val="00137C50"/>
    <w:rsid w:val="001663E4"/>
    <w:rsid w:val="0019276F"/>
    <w:rsid w:val="001B5685"/>
    <w:rsid w:val="002654A5"/>
    <w:rsid w:val="002B6E0F"/>
    <w:rsid w:val="002D5BEC"/>
    <w:rsid w:val="002F37CC"/>
    <w:rsid w:val="00313565"/>
    <w:rsid w:val="003247C9"/>
    <w:rsid w:val="003F5332"/>
    <w:rsid w:val="00404E1D"/>
    <w:rsid w:val="004567E3"/>
    <w:rsid w:val="004637F3"/>
    <w:rsid w:val="004808E5"/>
    <w:rsid w:val="00536628"/>
    <w:rsid w:val="005533B2"/>
    <w:rsid w:val="00561976"/>
    <w:rsid w:val="00571579"/>
    <w:rsid w:val="005B3214"/>
    <w:rsid w:val="005B567B"/>
    <w:rsid w:val="005B69E0"/>
    <w:rsid w:val="005E527F"/>
    <w:rsid w:val="006F1735"/>
    <w:rsid w:val="0071779A"/>
    <w:rsid w:val="00720EB7"/>
    <w:rsid w:val="00746642"/>
    <w:rsid w:val="00773151"/>
    <w:rsid w:val="007C6E64"/>
    <w:rsid w:val="00824563"/>
    <w:rsid w:val="009225DD"/>
    <w:rsid w:val="0098388E"/>
    <w:rsid w:val="00990831"/>
    <w:rsid w:val="009E417C"/>
    <w:rsid w:val="00A817B4"/>
    <w:rsid w:val="00A859AD"/>
    <w:rsid w:val="00AB421C"/>
    <w:rsid w:val="00B01FA5"/>
    <w:rsid w:val="00B119CA"/>
    <w:rsid w:val="00BC59C3"/>
    <w:rsid w:val="00C26055"/>
    <w:rsid w:val="00C6198E"/>
    <w:rsid w:val="00CD0F6F"/>
    <w:rsid w:val="00D6547E"/>
    <w:rsid w:val="00D82A89"/>
    <w:rsid w:val="00D93213"/>
    <w:rsid w:val="00DC50DC"/>
    <w:rsid w:val="00DD6395"/>
    <w:rsid w:val="00E41765"/>
    <w:rsid w:val="00E679AD"/>
    <w:rsid w:val="00E842D4"/>
    <w:rsid w:val="00E85742"/>
    <w:rsid w:val="00E864F1"/>
    <w:rsid w:val="00E96F80"/>
    <w:rsid w:val="00EC502A"/>
    <w:rsid w:val="00F145D3"/>
    <w:rsid w:val="00F54BCF"/>
    <w:rsid w:val="00F62DC7"/>
    <w:rsid w:val="00F97CFB"/>
    <w:rsid w:val="00FC2469"/>
    <w:rsid w:val="00FD5495"/>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395"/>
    <w:rPr>
      <w:rFonts w:ascii="Times New Roman" w:eastAsia="Times New Roman" w:hAnsi="Times New Roman"/>
      <w:sz w:val="24"/>
      <w:szCs w:val="24"/>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D639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D6395"/>
    <w:rPr>
      <w:rFonts w:ascii="Tahoma" w:hAnsi="Tahoma" w:cs="Tahoma"/>
      <w:sz w:val="16"/>
      <w:szCs w:val="16"/>
      <w:lang w:val="en-US"/>
    </w:rPr>
  </w:style>
  <w:style w:type="paragraph" w:styleId="Header">
    <w:name w:val="header"/>
    <w:basedOn w:val="Normal"/>
    <w:link w:val="HeaderChar"/>
    <w:uiPriority w:val="99"/>
    <w:rsid w:val="00D93213"/>
    <w:pPr>
      <w:tabs>
        <w:tab w:val="center" w:pos="4153"/>
        <w:tab w:val="right" w:pos="8306"/>
      </w:tabs>
    </w:pPr>
  </w:style>
  <w:style w:type="character" w:customStyle="1" w:styleId="HeaderChar">
    <w:name w:val="Header Char"/>
    <w:basedOn w:val="DefaultParagraphFont"/>
    <w:link w:val="Header"/>
    <w:uiPriority w:val="99"/>
    <w:semiHidden/>
    <w:rsid w:val="00566F6B"/>
    <w:rPr>
      <w:rFonts w:ascii="Times New Roman" w:eastAsia="Times New Roman" w:hAnsi="Times New Roman"/>
      <w:sz w:val="24"/>
      <w:szCs w:val="24"/>
      <w:lang w:val="en-US" w:eastAsia="en-US"/>
    </w:rPr>
  </w:style>
  <w:style w:type="paragraph" w:styleId="Footer">
    <w:name w:val="footer"/>
    <w:basedOn w:val="Normal"/>
    <w:link w:val="FooterChar"/>
    <w:uiPriority w:val="99"/>
    <w:rsid w:val="00D93213"/>
    <w:pPr>
      <w:tabs>
        <w:tab w:val="center" w:pos="4153"/>
        <w:tab w:val="right" w:pos="8306"/>
      </w:tabs>
    </w:pPr>
  </w:style>
  <w:style w:type="character" w:customStyle="1" w:styleId="FooterChar">
    <w:name w:val="Footer Char"/>
    <w:basedOn w:val="DefaultParagraphFont"/>
    <w:link w:val="Footer"/>
    <w:uiPriority w:val="99"/>
    <w:semiHidden/>
    <w:rsid w:val="00566F6B"/>
    <w:rPr>
      <w:rFonts w:ascii="Times New Roman" w:eastAsia="Times New Roman" w:hAnsi="Times New Roman"/>
      <w:sz w:val="24"/>
      <w:szCs w:val="24"/>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medicineworks.com/vitamin-d-levels-linked-mortality-older-men-independent-age-and-level-parathyroid-hormone" TargetMode="External"/><Relationship Id="rId11" Type="http://schemas.openxmlformats.org/officeDocument/2006/relationships/image" Target="media/image5.emf"/><Relationship Id="rId5" Type="http://schemas.openxmlformats.org/officeDocument/2006/relationships/endnotes" Target="endnotes.xml"/><Relationship Id="rId10" Type="http://schemas.openxmlformats.org/officeDocument/2006/relationships/image" Target="media/image4.emf"/><Relationship Id="rId4" Type="http://schemas.openxmlformats.org/officeDocument/2006/relationships/footnotes" Target="footnote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17</Pages>
  <Words>2189</Words>
  <Characters>12478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Webappendix 1 Search strategy</dc:title>
  <dc:subject/>
  <dc:creator>Lynne</dc:creator>
  <cp:keywords/>
  <dc:description/>
  <cp:lastModifiedBy>LRush</cp:lastModifiedBy>
  <cp:revision>2</cp:revision>
  <cp:lastPrinted>2013-07-15T10:48:00Z</cp:lastPrinted>
  <dcterms:created xsi:type="dcterms:W3CDTF">2013-07-23T11:20:00Z</dcterms:created>
  <dcterms:modified xsi:type="dcterms:W3CDTF">2013-07-23T11:20:00Z</dcterms:modified>
</cp:coreProperties>
</file>