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320" w:rsidRPr="0006468B" w:rsidRDefault="002C1320" w:rsidP="002C1320">
      <w:pPr>
        <w:spacing w:after="0" w:line="240" w:lineRule="auto"/>
        <w:rPr>
          <w:rFonts w:ascii="Times New Roman" w:hAnsi="Times New Roman" w:cs="Times New Roman"/>
          <w:b/>
        </w:rPr>
      </w:pPr>
      <w:r w:rsidRPr="0006468B">
        <w:rPr>
          <w:rFonts w:ascii="Times New Roman" w:hAnsi="Times New Roman" w:cs="Times New Roman"/>
          <w:b/>
        </w:rPr>
        <w:t xml:space="preserve">Table </w:t>
      </w:r>
      <w:r>
        <w:rPr>
          <w:rFonts w:ascii="Times New Roman" w:hAnsi="Times New Roman" w:cs="Times New Roman"/>
          <w:b/>
        </w:rPr>
        <w:t>S1</w:t>
      </w:r>
      <w:r w:rsidRPr="0006468B">
        <w:rPr>
          <w:rFonts w:ascii="Times New Roman" w:hAnsi="Times New Roman" w:cs="Times New Roman"/>
          <w:b/>
        </w:rPr>
        <w:t xml:space="preserve"> Characteristics of experimental studies (9 trials, 11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3"/>
        <w:gridCol w:w="1952"/>
        <w:gridCol w:w="3756"/>
        <w:gridCol w:w="3756"/>
        <w:gridCol w:w="1418"/>
        <w:gridCol w:w="2459"/>
      </w:tblGrid>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b/>
                <w:bCs/>
                <w:sz w:val="16"/>
                <w:szCs w:val="16"/>
              </w:rPr>
            </w:pPr>
            <w:r w:rsidRPr="009E2CE4">
              <w:rPr>
                <w:rFonts w:ascii="Times New Roman" w:hAnsi="Times New Roman" w:cs="Times New Roman"/>
                <w:b/>
                <w:bCs/>
                <w:sz w:val="16"/>
                <w:szCs w:val="16"/>
              </w:rPr>
              <w:t>Author, year (country)</w:t>
            </w:r>
          </w:p>
        </w:tc>
        <w:tc>
          <w:tcPr>
            <w:tcW w:w="1952" w:type="dxa"/>
          </w:tcPr>
          <w:p w:rsidR="002C1320" w:rsidRPr="009E2CE4" w:rsidRDefault="002C1320" w:rsidP="008B750E">
            <w:pPr>
              <w:spacing w:after="0" w:line="240" w:lineRule="auto"/>
              <w:jc w:val="left"/>
              <w:rPr>
                <w:rFonts w:ascii="Times New Roman" w:hAnsi="Times New Roman" w:cs="Times New Roman"/>
                <w:b/>
                <w:bCs/>
                <w:sz w:val="16"/>
                <w:szCs w:val="16"/>
              </w:rPr>
            </w:pPr>
            <w:r w:rsidRPr="009E2CE4">
              <w:rPr>
                <w:rFonts w:ascii="Times New Roman" w:hAnsi="Times New Roman" w:cs="Times New Roman"/>
                <w:b/>
                <w:bCs/>
                <w:sz w:val="16"/>
                <w:szCs w:val="16"/>
              </w:rPr>
              <w:t>Subject population and cohort (if relevant)</w:t>
            </w:r>
          </w:p>
        </w:tc>
        <w:tc>
          <w:tcPr>
            <w:tcW w:w="3756" w:type="dxa"/>
          </w:tcPr>
          <w:p w:rsidR="002C1320" w:rsidRPr="009E2CE4" w:rsidRDefault="002C1320" w:rsidP="008B750E">
            <w:pPr>
              <w:spacing w:after="0" w:line="240" w:lineRule="auto"/>
              <w:jc w:val="left"/>
              <w:rPr>
                <w:rFonts w:ascii="Times New Roman" w:hAnsi="Times New Roman" w:cs="Times New Roman"/>
                <w:b/>
                <w:bCs/>
                <w:sz w:val="16"/>
                <w:szCs w:val="16"/>
              </w:rPr>
            </w:pPr>
            <w:r w:rsidRPr="009E2CE4">
              <w:rPr>
                <w:rFonts w:ascii="Times New Roman" w:hAnsi="Times New Roman" w:cs="Times New Roman"/>
                <w:b/>
                <w:bCs/>
                <w:sz w:val="16"/>
                <w:szCs w:val="16"/>
              </w:rPr>
              <w:t xml:space="preserve">Intervention </w:t>
            </w:r>
          </w:p>
        </w:tc>
        <w:tc>
          <w:tcPr>
            <w:tcW w:w="3756" w:type="dxa"/>
          </w:tcPr>
          <w:p w:rsidR="002C1320" w:rsidRPr="009E2CE4" w:rsidRDefault="002C1320" w:rsidP="008B750E">
            <w:pPr>
              <w:spacing w:after="0" w:line="240" w:lineRule="auto"/>
              <w:jc w:val="left"/>
              <w:rPr>
                <w:rFonts w:ascii="Times New Roman" w:hAnsi="Times New Roman" w:cs="Times New Roman"/>
                <w:b/>
                <w:bCs/>
                <w:sz w:val="16"/>
                <w:szCs w:val="16"/>
              </w:rPr>
            </w:pPr>
            <w:r w:rsidRPr="009E2CE4">
              <w:rPr>
                <w:rFonts w:ascii="Times New Roman" w:hAnsi="Times New Roman" w:cs="Times New Roman"/>
                <w:b/>
                <w:bCs/>
                <w:sz w:val="16"/>
                <w:szCs w:val="16"/>
              </w:rPr>
              <w:t xml:space="preserve">Comparator </w:t>
            </w:r>
          </w:p>
        </w:tc>
        <w:tc>
          <w:tcPr>
            <w:tcW w:w="1418" w:type="dxa"/>
          </w:tcPr>
          <w:p w:rsidR="002C1320" w:rsidRPr="009E2CE4" w:rsidRDefault="002C1320" w:rsidP="008B750E">
            <w:pPr>
              <w:spacing w:after="0" w:line="240" w:lineRule="auto"/>
              <w:jc w:val="left"/>
              <w:rPr>
                <w:rFonts w:ascii="Times New Roman" w:hAnsi="Times New Roman" w:cs="Times New Roman"/>
                <w:b/>
                <w:bCs/>
                <w:sz w:val="16"/>
                <w:szCs w:val="16"/>
              </w:rPr>
            </w:pPr>
            <w:r w:rsidRPr="009E2CE4">
              <w:rPr>
                <w:rFonts w:ascii="Times New Roman" w:hAnsi="Times New Roman" w:cs="Times New Roman"/>
                <w:b/>
                <w:bCs/>
                <w:sz w:val="16"/>
                <w:szCs w:val="16"/>
              </w:rPr>
              <w:t>Number of follow-up time points (schedule)</w:t>
            </w:r>
          </w:p>
        </w:tc>
        <w:tc>
          <w:tcPr>
            <w:tcW w:w="2459" w:type="dxa"/>
          </w:tcPr>
          <w:p w:rsidR="002C1320" w:rsidRPr="009E2CE4" w:rsidRDefault="002C1320" w:rsidP="008B750E">
            <w:pPr>
              <w:spacing w:after="0" w:line="240" w:lineRule="auto"/>
              <w:jc w:val="left"/>
              <w:rPr>
                <w:rFonts w:ascii="Times New Roman" w:hAnsi="Times New Roman" w:cs="Times New Roman"/>
                <w:b/>
                <w:bCs/>
                <w:sz w:val="16"/>
                <w:szCs w:val="16"/>
              </w:rPr>
            </w:pPr>
            <w:r w:rsidRPr="009E2CE4">
              <w:rPr>
                <w:rFonts w:ascii="Times New Roman" w:hAnsi="Times New Roman" w:cs="Times New Roman"/>
                <w:b/>
                <w:bCs/>
                <w:sz w:val="16"/>
                <w:szCs w:val="16"/>
              </w:rPr>
              <w:t xml:space="preserve">Outcomes considered </w:t>
            </w:r>
          </w:p>
        </w:tc>
      </w:tr>
      <w:tr w:rsidR="002C1320" w:rsidRPr="009E2CE4" w:rsidTr="008B750E">
        <w:tc>
          <w:tcPr>
            <w:tcW w:w="14474" w:type="dxa"/>
            <w:gridSpan w:val="6"/>
            <w:shd w:val="clear" w:color="auto" w:fill="A6A6A6"/>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RCT (5 trials, 7 papers)</w:t>
            </w:r>
          </w:p>
        </w:tc>
      </w:tr>
      <w:tr w:rsidR="002C1320" w:rsidRPr="009E2CE4" w:rsidTr="008B750E">
        <w:tc>
          <w:tcPr>
            <w:tcW w:w="1133" w:type="dxa"/>
            <w:tcBorders>
              <w:bottom w:val="single" w:sz="4" w:space="0" w:color="auto"/>
            </w:tcBorders>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Carlson et al, 2008;</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Fried et al, 2004;</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Tan et al, 2006</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(USA)</w:t>
            </w:r>
          </w:p>
        </w:tc>
        <w:tc>
          <w:tcPr>
            <w:tcW w:w="1952" w:type="dxa"/>
            <w:tcBorders>
              <w:bottom w:val="single" w:sz="4" w:space="0" w:color="auto"/>
            </w:tcBorders>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Community-dwelling (≥60 years)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Experience Corps Program </w:t>
            </w:r>
          </w:p>
        </w:tc>
        <w:tc>
          <w:tcPr>
            <w:tcW w:w="3756" w:type="dxa"/>
            <w:tcBorders>
              <w:bottom w:val="single" w:sz="4" w:space="0" w:color="auto"/>
            </w:tcBorders>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elementary school</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one-on-one or small group literacy support, library support, violence prevention activities, attendance enhancement and/or other formal roles in which they were trained</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xml:space="preserve">: ≥15 hours a week (over 3-5 days)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for a complete school year</w:t>
            </w:r>
          </w:p>
          <w:p w:rsidR="002C1320" w:rsidRPr="009E2CE4" w:rsidRDefault="002C1320" w:rsidP="008B750E">
            <w:pPr>
              <w:spacing w:after="0" w:line="240" w:lineRule="auto"/>
              <w:jc w:val="left"/>
              <w:rPr>
                <w:rFonts w:ascii="Times New Roman" w:hAnsi="Times New Roman" w:cs="Times New Roman"/>
                <w:sz w:val="16"/>
                <w:szCs w:val="16"/>
              </w:rPr>
            </w:pPr>
          </w:p>
        </w:tc>
        <w:tc>
          <w:tcPr>
            <w:tcW w:w="3756" w:type="dxa"/>
            <w:tcBorders>
              <w:bottom w:val="single" w:sz="4" w:space="0" w:color="auto"/>
            </w:tcBorders>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Waiting list</w:t>
            </w:r>
          </w:p>
        </w:tc>
        <w:tc>
          <w:tcPr>
            <w:tcW w:w="1418" w:type="dxa"/>
            <w:tcBorders>
              <w:bottom w:val="single" w:sz="4" w:space="0" w:color="auto"/>
            </w:tcBorders>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4-8 months depending on enrolment date)</w:t>
            </w:r>
          </w:p>
        </w:tc>
        <w:tc>
          <w:tcPr>
            <w:tcW w:w="2459" w:type="dxa"/>
            <w:tcBorders>
              <w:bottom w:val="single" w:sz="4" w:space="0" w:color="auto"/>
            </w:tcBorders>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r w:rsidRPr="009E2CE4">
              <w:rPr>
                <w:rFonts w:ascii="Times New Roman" w:hAnsi="Times New Roman" w:cs="Times New Roman"/>
                <w:sz w:val="16"/>
                <w:szCs w:val="16"/>
              </w:rPr>
              <w:t xml:space="preserve"> </w:t>
            </w:r>
            <w:r w:rsidRPr="009E2CE4">
              <w:rPr>
                <w:rFonts w:ascii="Times New Roman" w:hAnsi="Times New Roman" w:cs="Times New Roman"/>
                <w:sz w:val="16"/>
                <w:szCs w:val="16"/>
                <w:u w:val="single"/>
              </w:rPr>
              <w:softHyphen/>
            </w:r>
            <w:r w:rsidRPr="009E2CE4">
              <w:rPr>
                <w:rFonts w:ascii="Times New Roman" w:hAnsi="Times New Roman" w:cs="Times New Roman"/>
                <w:sz w:val="16"/>
                <w:szCs w:val="16"/>
              </w:rPr>
              <w:t>(Carlson 2008)</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Cognitive function:</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Executive function (Trail Making Test)</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Memory (Rey-</w:t>
            </w:r>
            <w:proofErr w:type="spellStart"/>
            <w:r w:rsidRPr="009E2CE4">
              <w:rPr>
                <w:rFonts w:ascii="Times New Roman" w:hAnsi="Times New Roman" w:cs="Times New Roman"/>
                <w:sz w:val="16"/>
                <w:szCs w:val="16"/>
              </w:rPr>
              <w:t>Osterreith</w:t>
            </w:r>
            <w:proofErr w:type="spellEnd"/>
            <w:r w:rsidRPr="009E2CE4">
              <w:rPr>
                <w:rFonts w:ascii="Times New Roman" w:hAnsi="Times New Roman" w:cs="Times New Roman"/>
                <w:sz w:val="16"/>
                <w:szCs w:val="16"/>
              </w:rPr>
              <w:t xml:space="preserve"> Complex Figure Test)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Verbal learning</w:t>
            </w:r>
          </w:p>
          <w:p w:rsidR="002C1320" w:rsidRPr="009E2CE4" w:rsidRDefault="002C1320" w:rsidP="008B750E">
            <w:pPr>
              <w:spacing w:after="0" w:line="240" w:lineRule="auto"/>
              <w:jc w:val="left"/>
              <w:rPr>
                <w:rFonts w:ascii="Times New Roman" w:hAnsi="Times New Roman" w:cs="Times New Roman"/>
                <w:sz w:val="16"/>
                <w:szCs w:val="16"/>
                <w:u w:val="single"/>
              </w:rPr>
            </w:pP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Physical health</w:t>
            </w:r>
            <w:r w:rsidRPr="009E2CE4">
              <w:rPr>
                <w:rFonts w:ascii="Times New Roman" w:hAnsi="Times New Roman" w:cs="Times New Roman"/>
                <w:sz w:val="16"/>
                <w:szCs w:val="16"/>
              </w:rPr>
              <w:t xml:space="preserve"> (Fried 2004)</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Physical activity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Strength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Number of falls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Cane use</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Walking speed</w:t>
            </w:r>
          </w:p>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Cognitive function </w:t>
            </w:r>
          </w:p>
          <w:p w:rsidR="002C1320" w:rsidRPr="009E2CE4" w:rsidRDefault="002C1320" w:rsidP="008B750E">
            <w:pPr>
              <w:spacing w:after="0" w:line="240" w:lineRule="auto"/>
              <w:jc w:val="left"/>
              <w:rPr>
                <w:rFonts w:ascii="Times New Roman" w:hAnsi="Times New Roman" w:cs="Times New Roman"/>
                <w:sz w:val="16"/>
                <w:szCs w:val="16"/>
              </w:rPr>
            </w:pP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Physical health</w:t>
            </w:r>
            <w:r w:rsidRPr="009E2CE4">
              <w:rPr>
                <w:rFonts w:ascii="Times New Roman" w:hAnsi="Times New Roman" w:cs="Times New Roman"/>
                <w:sz w:val="16"/>
                <w:szCs w:val="16"/>
              </w:rPr>
              <w:t xml:space="preserve"> (Tan 2006)</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Physical activity (MLTPAQ and 3 items from </w:t>
            </w:r>
            <w:proofErr w:type="spellStart"/>
            <w:r w:rsidRPr="009E2CE4">
              <w:rPr>
                <w:rFonts w:ascii="Times New Roman" w:hAnsi="Times New Roman" w:cs="Times New Roman"/>
                <w:sz w:val="16"/>
                <w:szCs w:val="16"/>
              </w:rPr>
              <w:t>Paffenbarger</w:t>
            </w:r>
            <w:proofErr w:type="spellEnd"/>
            <w:r w:rsidRPr="009E2CE4">
              <w:rPr>
                <w:rFonts w:ascii="Times New Roman" w:hAnsi="Times New Roman" w:cs="Times New Roman"/>
                <w:sz w:val="16"/>
                <w:szCs w:val="16"/>
              </w:rPr>
              <w:t>)</w:t>
            </w:r>
          </w:p>
        </w:tc>
      </w:tr>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Cohen, 2009 (Israel)</w:t>
            </w:r>
          </w:p>
          <w:p w:rsidR="002C1320" w:rsidRPr="009E2CE4" w:rsidRDefault="002C1320" w:rsidP="008B750E">
            <w:pPr>
              <w:spacing w:after="0" w:line="240" w:lineRule="auto"/>
              <w:jc w:val="left"/>
              <w:rPr>
                <w:rFonts w:ascii="Times New Roman" w:hAnsi="Times New Roman" w:cs="Times New Roman"/>
                <w:sz w:val="16"/>
                <w:szCs w:val="16"/>
              </w:rPr>
            </w:pP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Social Services clients (19-60 years)</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various depending on  activity</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visiting elderly, manning hotline, instrumental assistance and enrichments in day care centres for the elderly, mentoring for children at risk, distribution of food in soup kitchens, socialising in a disability centre, providing instruments and socialising in kindergartens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xml:space="preserve">: 2 hours a week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6 months</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social services department</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supervision, attend volunteer parties and trips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not reported</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6 months</w:t>
            </w: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6 months)</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Empowerment (composites of cognitive elements, critical awareness, self-efficacy, interpersonal and political skills)</w:t>
            </w:r>
          </w:p>
        </w:tc>
      </w:tr>
      <w:tr w:rsidR="002C1320" w:rsidRPr="009E2CE4" w:rsidTr="008B750E">
        <w:trPr>
          <w:trHeight w:val="1977"/>
        </w:trPr>
        <w:tc>
          <w:tcPr>
            <w:tcW w:w="1133"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George &amp; Singer, 2011 </w:t>
            </w:r>
            <w:r w:rsidRPr="009E2CE4">
              <w:rPr>
                <w:rFonts w:ascii="Times New Roman" w:hAnsi="Times New Roman" w:cs="Times New Roman"/>
                <w:sz w:val="16"/>
                <w:szCs w:val="16"/>
              </w:rPr>
              <w:br/>
              <w:t>(USA)</w:t>
            </w:r>
          </w:p>
          <w:p w:rsidR="002C1320" w:rsidRPr="009E2CE4" w:rsidRDefault="002C1320" w:rsidP="008B750E">
            <w:pPr>
              <w:spacing w:after="0" w:line="240" w:lineRule="auto"/>
              <w:jc w:val="left"/>
              <w:rPr>
                <w:rFonts w:ascii="Times New Roman" w:hAnsi="Times New Roman" w:cs="Times New Roman"/>
                <w:sz w:val="16"/>
                <w:szCs w:val="16"/>
              </w:rPr>
            </w:pP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Residents of an assisted living facility (&gt;50 years, diagnosis of mild to moderate dementia)</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intergenerational school</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alternate weeks, participants served as mentors in a kindergarten class (5-6 years old), interacted with children and engaged in singing and small group reading and writing activities. In a 6th grade class (11-14 years old) intergenerational life-history reminiscence sessions with smaller groups of  2-3 students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1 hour a week</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5 months (total output of 20 hours)</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Judson Park (assisted living facility)</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a peer educational seminar called "Successful Aging: Reclaiming </w:t>
            </w:r>
            <w:proofErr w:type="spellStart"/>
            <w:r w:rsidRPr="009E2CE4">
              <w:rPr>
                <w:rFonts w:ascii="Times New Roman" w:hAnsi="Times New Roman" w:cs="Times New Roman"/>
                <w:sz w:val="16"/>
                <w:szCs w:val="16"/>
              </w:rPr>
              <w:t>Elderhood</w:t>
            </w:r>
            <w:proofErr w:type="spellEnd"/>
            <w:r w:rsidRPr="009E2CE4">
              <w:rPr>
                <w:rFonts w:ascii="Times New Roman" w:hAnsi="Times New Roman" w:cs="Times New Roman"/>
                <w:sz w:val="16"/>
                <w:szCs w:val="16"/>
              </w:rPr>
              <w:t>", 8 homework assignments between sessions that were intended to take 1hour each to complete</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8 seminars totalling 12 hours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5 months (the output of hours match those of the intervention group)</w:t>
            </w: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5 months)</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Cognitive function (MMSE)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Anxiety (BAI)</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Depression (BDI)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Sense of purpose and sense of usefulness (single-item questionnaire)</w:t>
            </w:r>
          </w:p>
        </w:tc>
      </w:tr>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Rook &amp; </w:t>
            </w:r>
            <w:proofErr w:type="spellStart"/>
            <w:r w:rsidRPr="009E2CE4">
              <w:rPr>
                <w:rFonts w:ascii="Times New Roman" w:hAnsi="Times New Roman" w:cs="Times New Roman"/>
                <w:sz w:val="16"/>
                <w:szCs w:val="16"/>
              </w:rPr>
              <w:t>Sorkin</w:t>
            </w:r>
            <w:proofErr w:type="spellEnd"/>
            <w:r w:rsidRPr="009E2CE4">
              <w:rPr>
                <w:rFonts w:ascii="Times New Roman" w:hAnsi="Times New Roman" w:cs="Times New Roman"/>
                <w:sz w:val="16"/>
                <w:szCs w:val="16"/>
              </w:rPr>
              <w:t>, 2003</w:t>
            </w:r>
            <w:r w:rsidRPr="009E2CE4">
              <w:rPr>
                <w:rFonts w:ascii="Times New Roman" w:hAnsi="Times New Roman" w:cs="Times New Roman"/>
                <w:sz w:val="16"/>
                <w:szCs w:val="16"/>
                <w:vertAlign w:val="superscript"/>
              </w:rPr>
              <w:t>a</w:t>
            </w:r>
            <w:r w:rsidRPr="009E2CE4">
              <w:rPr>
                <w:rFonts w:ascii="Times New Roman" w:hAnsi="Times New Roman" w:cs="Times New Roman"/>
                <w:sz w:val="16"/>
                <w:szCs w:val="16"/>
              </w:rPr>
              <w:t>(USA)</w:t>
            </w:r>
          </w:p>
          <w:p w:rsidR="002C1320" w:rsidRPr="009E2CE4" w:rsidRDefault="002C1320" w:rsidP="008B750E">
            <w:pPr>
              <w:spacing w:after="0" w:line="240" w:lineRule="auto"/>
              <w:jc w:val="left"/>
              <w:rPr>
                <w:rFonts w:ascii="Times New Roman" w:hAnsi="Times New Roman" w:cs="Times New Roman"/>
                <w:sz w:val="16"/>
                <w:szCs w:val="16"/>
              </w:rPr>
            </w:pP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Community-dwelling (≥60 years)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Foster Grandparent Program (FGP) </w:t>
            </w:r>
          </w:p>
          <w:p w:rsidR="002C1320" w:rsidRPr="009E2CE4" w:rsidRDefault="002C1320" w:rsidP="008B750E">
            <w:pPr>
              <w:spacing w:after="0" w:line="240" w:lineRule="auto"/>
              <w:jc w:val="left"/>
              <w:rPr>
                <w:rFonts w:ascii="Times New Roman" w:hAnsi="Times New Roman" w:cs="Times New Roman"/>
                <w:sz w:val="16"/>
                <w:szCs w:val="16"/>
              </w:rPr>
            </w:pP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state hospital</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each FGP participant was assigned a developmentally-disabled child ("client") in residence at the hospital e.g. spending time with the client, taking client on excursions available on the hospital grounds, transporting client to on-site clinics and Drs appointments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4 hours per day, 5 mornings each week</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xml:space="preserve">: 2 years </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regional nutritional centres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a non-volunteer, alternative group program (AGP) that offered access to age peers, meals, $50 monthly stipend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not reported</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2 years</w:t>
            </w:r>
          </w:p>
          <w:p w:rsidR="002C1320" w:rsidRPr="009E2CE4" w:rsidRDefault="002C1320" w:rsidP="008B750E">
            <w:pPr>
              <w:spacing w:after="0" w:line="240" w:lineRule="auto"/>
              <w:jc w:val="left"/>
              <w:rPr>
                <w:rFonts w:ascii="Times New Roman" w:hAnsi="Times New Roman" w:cs="Times New Roman"/>
                <w:sz w:val="16"/>
                <w:szCs w:val="16"/>
              </w:rPr>
            </w:pP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The Community Sample was not randomly selected as part of the FGP so this data was excluded from all our data synthesis.</w:t>
            </w: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annually for 2 year period)</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Self-esteem (10 item Rosenberg)</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Loneliness  (10 item UCLA scale)</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(20 item CES-D)</w:t>
            </w:r>
          </w:p>
        </w:tc>
      </w:tr>
    </w:tbl>
    <w:p w:rsidR="002C1320" w:rsidRDefault="002C1320" w:rsidP="008B750E">
      <w:pPr>
        <w:spacing w:after="0" w:line="240" w:lineRule="auto"/>
        <w:jc w:val="left"/>
        <w:rPr>
          <w:rFonts w:ascii="Times New Roman" w:hAnsi="Times New Roman" w:cs="Times New Roman"/>
          <w:sz w:val="16"/>
          <w:szCs w:val="16"/>
        </w:rPr>
        <w:sectPr w:rsidR="002C1320" w:rsidSect="002C1320">
          <w:pgSz w:w="15840" w:h="12240" w:orient="landscape"/>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3"/>
        <w:gridCol w:w="1952"/>
        <w:gridCol w:w="3756"/>
        <w:gridCol w:w="3756"/>
        <w:gridCol w:w="1418"/>
        <w:gridCol w:w="2459"/>
      </w:tblGrid>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lastRenderedPageBreak/>
              <w:t>Yuen et al, 2008 (USA)</w:t>
            </w: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Residents of long  term care (LTC) facilities (≥60 years)</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LTC facility</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one-to-one basis, each resident was paired with an English as a Second Language student to help conversation skills, pronunciation of words, meaning of American expressions and correct use of words in different contexts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1hour, twice a week</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12 weeks but does not state how long each session lasted</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LTC facility</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usual customary social and recreational activities available at the facility (did not involve voluntary work)</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not reported</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12 weeks</w:t>
            </w: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 (baseline; post intervention (12 weeks); 3 months)</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Self-rated health </w:t>
            </w:r>
          </w:p>
          <w:p w:rsidR="002C1320" w:rsidRPr="009E2CE4" w:rsidRDefault="002C1320" w:rsidP="008B750E">
            <w:pPr>
              <w:spacing w:after="0" w:line="240" w:lineRule="auto"/>
              <w:jc w:val="left"/>
              <w:rPr>
                <w:rFonts w:ascii="Times New Roman" w:hAnsi="Times New Roman" w:cs="Times New Roman"/>
                <w:sz w:val="16"/>
                <w:szCs w:val="16"/>
                <w:u w:val="single"/>
              </w:rPr>
            </w:pPr>
          </w:p>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Depression (GDS)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Life satisfaction (LSI-A)</w:t>
            </w:r>
          </w:p>
          <w:p w:rsidR="002C1320" w:rsidRPr="009E2CE4" w:rsidRDefault="002C1320" w:rsidP="008B750E">
            <w:pPr>
              <w:spacing w:after="0" w:line="240" w:lineRule="auto"/>
              <w:jc w:val="left"/>
              <w:rPr>
                <w:rFonts w:ascii="Times New Roman" w:hAnsi="Times New Roman" w:cs="Times New Roman"/>
                <w:sz w:val="16"/>
                <w:szCs w:val="16"/>
              </w:rPr>
            </w:pP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Data analysis pooled these outcomes to give an overall wellbeing measure</w:t>
            </w:r>
          </w:p>
        </w:tc>
      </w:tr>
      <w:tr w:rsidR="002C1320" w:rsidRPr="009E2CE4" w:rsidTr="008B750E">
        <w:tc>
          <w:tcPr>
            <w:tcW w:w="14474" w:type="dxa"/>
            <w:gridSpan w:val="6"/>
            <w:shd w:val="clear" w:color="auto" w:fill="A6A6A6"/>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Non-RCTs (4 trials)</w:t>
            </w:r>
          </w:p>
        </w:tc>
      </w:tr>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Belgrave</w:t>
            </w:r>
            <w:proofErr w:type="spellEnd"/>
            <w:r w:rsidRPr="009E2CE4">
              <w:rPr>
                <w:rFonts w:ascii="Times New Roman" w:hAnsi="Times New Roman" w:cs="Times New Roman"/>
                <w:sz w:val="16"/>
                <w:szCs w:val="16"/>
              </w:rPr>
              <w:t>, 2011 (USA)</w:t>
            </w: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Residents of a retirement living facility</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Unique</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a retirement living facility</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ten 30 minutes music therapy intergenerational sessions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ten 30 minute sessions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15 weeks</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a retirement living facility</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usual activity programs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not reported</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15 weeks</w:t>
            </w: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F1 15 weeks)</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Self-esteem (Rosenberg)</w:t>
            </w:r>
          </w:p>
        </w:tc>
      </w:tr>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Dabelko-Schoeny</w:t>
            </w:r>
            <w:proofErr w:type="spellEnd"/>
            <w:r w:rsidRPr="009E2CE4">
              <w:rPr>
                <w:rFonts w:ascii="Times New Roman" w:hAnsi="Times New Roman" w:cs="Times New Roman"/>
                <w:sz w:val="16"/>
                <w:szCs w:val="16"/>
              </w:rPr>
              <w:t xml:space="preserve"> et al, 2010 (USA)</w:t>
            </w:r>
          </w:p>
          <w:p w:rsidR="002C1320" w:rsidRPr="009E2CE4" w:rsidRDefault="002C1320" w:rsidP="008B750E">
            <w:pPr>
              <w:spacing w:after="0" w:line="240" w:lineRule="auto"/>
              <w:jc w:val="left"/>
              <w:rPr>
                <w:rFonts w:ascii="Times New Roman" w:hAnsi="Times New Roman" w:cs="Times New Roman"/>
                <w:sz w:val="16"/>
                <w:szCs w:val="16"/>
              </w:rPr>
            </w:pP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Attendees of  two Adult Day Health Service (ADS) programmes (≥60 years)</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ADS centre</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5-session </w:t>
            </w:r>
            <w:proofErr w:type="spellStart"/>
            <w:r w:rsidRPr="009E2CE4">
              <w:rPr>
                <w:rFonts w:ascii="Times New Roman" w:hAnsi="Times New Roman" w:cs="Times New Roman"/>
                <w:sz w:val="16"/>
                <w:szCs w:val="16"/>
              </w:rPr>
              <w:t>multicomponent</w:t>
            </w:r>
            <w:proofErr w:type="spellEnd"/>
            <w:r w:rsidRPr="009E2CE4">
              <w:rPr>
                <w:rFonts w:ascii="Times New Roman" w:hAnsi="Times New Roman" w:cs="Times New Roman"/>
                <w:sz w:val="16"/>
                <w:szCs w:val="16"/>
              </w:rPr>
              <w:t>: education, service and recognition. Education phase:  participants learned about community they would serve. Service phase: assembling care packages for community groups (organising purchased or donated items, placing into bags and writing or dictating personal notes to recipients). Recognition phase: participants presented the completed package to a representative of each community group who personally thanked them for their contribution.</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not reported</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5 weeks</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Setting</w:t>
            </w:r>
            <w:r w:rsidRPr="009E2CE4">
              <w:rPr>
                <w:rFonts w:ascii="Times New Roman" w:hAnsi="Times New Roman" w:cs="Times New Roman"/>
                <w:sz w:val="16"/>
                <w:szCs w:val="16"/>
              </w:rPr>
              <w:t>: ADS centre</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Activity</w:t>
            </w:r>
            <w:r w:rsidRPr="009E2CE4">
              <w:rPr>
                <w:rFonts w:ascii="Times New Roman" w:hAnsi="Times New Roman" w:cs="Times New Roman"/>
                <w:sz w:val="16"/>
                <w:szCs w:val="16"/>
              </w:rPr>
              <w:t xml:space="preserve">: usual activity programs e.g. arts and crafts, physical activity, and intellectual stimulation including discussing current events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Frequency</w:t>
            </w:r>
            <w:r w:rsidRPr="009E2CE4">
              <w:rPr>
                <w:rFonts w:ascii="Times New Roman" w:hAnsi="Times New Roman" w:cs="Times New Roman"/>
                <w:sz w:val="16"/>
                <w:szCs w:val="16"/>
              </w:rPr>
              <w:t>: not reported</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5 weeks</w:t>
            </w:r>
          </w:p>
          <w:p w:rsidR="002C1320" w:rsidRPr="009E2CE4" w:rsidRDefault="002C1320" w:rsidP="008B750E">
            <w:pPr>
              <w:spacing w:after="0" w:line="240" w:lineRule="auto"/>
              <w:jc w:val="left"/>
              <w:rPr>
                <w:rFonts w:ascii="Times New Roman" w:hAnsi="Times New Roman" w:cs="Times New Roman"/>
                <w:sz w:val="16"/>
                <w:szCs w:val="16"/>
              </w:rPr>
            </w:pPr>
          </w:p>
          <w:p w:rsidR="002C1320" w:rsidRPr="009E2CE4" w:rsidRDefault="002C1320" w:rsidP="008B750E">
            <w:pPr>
              <w:spacing w:after="0" w:line="240" w:lineRule="auto"/>
              <w:jc w:val="left"/>
              <w:rPr>
                <w:rFonts w:ascii="Times New Roman" w:hAnsi="Times New Roman" w:cs="Times New Roman"/>
                <w:sz w:val="16"/>
                <w:szCs w:val="16"/>
              </w:rPr>
            </w:pP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time of switch, 5 weeks)</w:t>
            </w:r>
          </w:p>
          <w:p w:rsidR="002C1320" w:rsidRPr="009E2CE4" w:rsidRDefault="002C1320" w:rsidP="008B750E">
            <w:pPr>
              <w:spacing w:after="0" w:line="240" w:lineRule="auto"/>
              <w:jc w:val="left"/>
              <w:rPr>
                <w:rFonts w:ascii="Times New Roman" w:hAnsi="Times New Roman" w:cs="Times New Roman"/>
                <w:sz w:val="16"/>
                <w:szCs w:val="16"/>
              </w:rPr>
            </w:pP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This study was a non-equivalent switching replications design but for the purpose of the review, only the first half of the design was analysed.</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Self-rated health</w:t>
            </w:r>
          </w:p>
          <w:p w:rsidR="002C1320" w:rsidRPr="009E2CE4" w:rsidRDefault="002C1320" w:rsidP="008B750E">
            <w:pPr>
              <w:spacing w:after="0" w:line="240" w:lineRule="auto"/>
              <w:jc w:val="left"/>
              <w:rPr>
                <w:rFonts w:ascii="Times New Roman" w:hAnsi="Times New Roman" w:cs="Times New Roman"/>
                <w:sz w:val="16"/>
                <w:szCs w:val="16"/>
                <w:u w:val="single"/>
              </w:rPr>
            </w:pPr>
          </w:p>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Purpose in life (subscale from </w:t>
            </w:r>
            <w:proofErr w:type="spellStart"/>
            <w:r w:rsidRPr="009E2CE4">
              <w:rPr>
                <w:rFonts w:ascii="Times New Roman" w:hAnsi="Times New Roman" w:cs="Times New Roman"/>
                <w:sz w:val="16"/>
                <w:szCs w:val="16"/>
              </w:rPr>
              <w:t>Ryff</w:t>
            </w:r>
            <w:proofErr w:type="spellEnd"/>
            <w:r w:rsidRPr="009E2CE4">
              <w:rPr>
                <w:rFonts w:ascii="Times New Roman" w:hAnsi="Times New Roman" w:cs="Times New Roman"/>
                <w:sz w:val="16"/>
                <w:szCs w:val="16"/>
              </w:rPr>
              <w:t xml:space="preserve">)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Self-esteem (10 item Rosenberg)</w:t>
            </w:r>
          </w:p>
        </w:tc>
      </w:tr>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Carlson et al, 2009</w:t>
            </w:r>
            <w:r w:rsidRPr="009E2CE4">
              <w:rPr>
                <w:rFonts w:ascii="Times New Roman" w:hAnsi="Times New Roman" w:cs="Times New Roman"/>
                <w:sz w:val="16"/>
                <w:szCs w:val="16"/>
                <w:vertAlign w:val="superscript"/>
              </w:rPr>
              <w:t>b</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(USA)</w:t>
            </w: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Community-dwelling African American women (≥60 years) from the Experience Corps Program</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See Carlson et al, 2008</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Waiting list</w:t>
            </w: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 (baseline; 6 months)</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Mental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Cognitive function (Flanker test, and functional MRI data of the anterior </w:t>
            </w:r>
            <w:proofErr w:type="spellStart"/>
            <w:r w:rsidRPr="009E2CE4">
              <w:rPr>
                <w:rFonts w:ascii="Times New Roman" w:hAnsi="Times New Roman" w:cs="Times New Roman"/>
                <w:sz w:val="16"/>
                <w:szCs w:val="16"/>
              </w:rPr>
              <w:t>cingulate</w:t>
            </w:r>
            <w:proofErr w:type="spellEnd"/>
            <w:r w:rsidRPr="009E2CE4">
              <w:rPr>
                <w:rFonts w:ascii="Times New Roman" w:hAnsi="Times New Roman" w:cs="Times New Roman"/>
                <w:sz w:val="16"/>
                <w:szCs w:val="16"/>
              </w:rPr>
              <w:t xml:space="preserve"> cortex, left and right dorsal prefrontal cortex, and left and right ventral prefrontal cortex)</w:t>
            </w:r>
          </w:p>
        </w:tc>
      </w:tr>
      <w:tr w:rsidR="002C1320" w:rsidRPr="009E2CE4" w:rsidTr="008B750E">
        <w:tc>
          <w:tcPr>
            <w:tcW w:w="1133"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Tan et al, 2009</w:t>
            </w:r>
            <w:r w:rsidRPr="009E2CE4">
              <w:rPr>
                <w:rFonts w:ascii="Times New Roman" w:hAnsi="Times New Roman" w:cs="Times New Roman"/>
                <w:sz w:val="16"/>
                <w:szCs w:val="16"/>
                <w:vertAlign w:val="superscript"/>
              </w:rPr>
              <w:t>b</w:t>
            </w:r>
            <w:r w:rsidRPr="009E2CE4">
              <w:rPr>
                <w:rFonts w:ascii="Times New Roman" w:hAnsi="Times New Roman" w:cs="Times New Roman"/>
                <w:sz w:val="16"/>
                <w:szCs w:val="16"/>
              </w:rPr>
              <w:t xml:space="preserve"> (USA)</w:t>
            </w:r>
          </w:p>
          <w:p w:rsidR="002C1320" w:rsidRPr="009E2CE4" w:rsidRDefault="002C1320" w:rsidP="008B750E">
            <w:pPr>
              <w:spacing w:after="0" w:line="240" w:lineRule="auto"/>
              <w:jc w:val="left"/>
              <w:rPr>
                <w:rFonts w:ascii="Times New Roman" w:hAnsi="Times New Roman" w:cs="Times New Roman"/>
                <w:sz w:val="16"/>
                <w:szCs w:val="16"/>
              </w:rPr>
            </w:pPr>
          </w:p>
        </w:tc>
        <w:tc>
          <w:tcPr>
            <w:tcW w:w="1952"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Community-dwelling African American women (≥65 years)  from the Experience Corps Program </w:t>
            </w:r>
          </w:p>
          <w:p w:rsidR="002C1320" w:rsidRPr="009E2CE4" w:rsidRDefault="002C1320" w:rsidP="008B750E">
            <w:pPr>
              <w:spacing w:after="0" w:line="240" w:lineRule="auto"/>
              <w:jc w:val="left"/>
              <w:rPr>
                <w:rFonts w:ascii="Times New Roman" w:hAnsi="Times New Roman" w:cs="Times New Roman"/>
                <w:sz w:val="16"/>
                <w:szCs w:val="16"/>
              </w:rPr>
            </w:pP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Community dwelling African American women (aged 65-86 years)</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Baltimore Women's Health and Aging Study (WHAS) cohorts I &amp; II </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See Carlson et al, 2008</w:t>
            </w:r>
          </w:p>
          <w:p w:rsidR="002C1320" w:rsidRPr="009E2CE4" w:rsidRDefault="002C1320" w:rsidP="008B750E">
            <w:pPr>
              <w:spacing w:after="0" w:line="240" w:lineRule="auto"/>
              <w:jc w:val="left"/>
              <w:rPr>
                <w:rFonts w:ascii="Times New Roman" w:hAnsi="Times New Roman" w:cs="Times New Roman"/>
                <w:sz w:val="16"/>
                <w:szCs w:val="16"/>
              </w:rPr>
            </w:pP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u w:val="single"/>
              </w:rPr>
              <w:t>Duration:</w:t>
            </w:r>
            <w:r w:rsidRPr="009E2CE4">
              <w:rPr>
                <w:rFonts w:ascii="Times New Roman" w:hAnsi="Times New Roman" w:cs="Times New Roman"/>
                <w:sz w:val="16"/>
                <w:szCs w:val="16"/>
              </w:rPr>
              <w:t xml:space="preserve"> 3 years </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(Data imply that the EC participants volunteered for the full 3 years but the cross referenced data reported 20% of volunteers completing the first year left the intervention (Fried et al, 2004). It is also unclear if participants in the waiting list control group on the RCT subsequently became part of this current dataset.) </w:t>
            </w:r>
          </w:p>
        </w:tc>
        <w:tc>
          <w:tcPr>
            <w:tcW w:w="3756"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No intervention: WHAS I &amp; II are longitudinal observational cohort studies of older women</w:t>
            </w:r>
          </w:p>
        </w:tc>
        <w:tc>
          <w:tcPr>
            <w:tcW w:w="1418" w:type="dxa"/>
          </w:tcPr>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 (baseline; 12; 24; and 36 months)</w:t>
            </w:r>
          </w:p>
        </w:tc>
        <w:tc>
          <w:tcPr>
            <w:tcW w:w="2459" w:type="dxa"/>
          </w:tcPr>
          <w:p w:rsidR="002C1320" w:rsidRPr="009E2CE4" w:rsidRDefault="002C1320" w:rsidP="008B750E">
            <w:pPr>
              <w:spacing w:after="0" w:line="240" w:lineRule="auto"/>
              <w:jc w:val="left"/>
              <w:rPr>
                <w:rFonts w:ascii="Times New Roman" w:hAnsi="Times New Roman" w:cs="Times New Roman"/>
                <w:sz w:val="16"/>
                <w:szCs w:val="16"/>
                <w:u w:val="single"/>
              </w:rPr>
            </w:pPr>
            <w:r w:rsidRPr="009E2CE4">
              <w:rPr>
                <w:rFonts w:ascii="Times New Roman" w:hAnsi="Times New Roman" w:cs="Times New Roman"/>
                <w:sz w:val="16"/>
                <w:szCs w:val="16"/>
                <w:u w:val="single"/>
              </w:rPr>
              <w:t>Physical health</w:t>
            </w:r>
          </w:p>
          <w:p w:rsidR="002C1320" w:rsidRPr="009E2CE4" w:rsidRDefault="002C1320"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Physical activity (modified MLTPAQ)</w:t>
            </w:r>
          </w:p>
        </w:tc>
      </w:tr>
    </w:tbl>
    <w:p w:rsidR="002C1320" w:rsidRPr="0006468B" w:rsidRDefault="002C1320" w:rsidP="002C1320">
      <w:pPr>
        <w:spacing w:after="0" w:line="240" w:lineRule="auto"/>
        <w:jc w:val="left"/>
        <w:rPr>
          <w:rFonts w:ascii="Times New Roman" w:hAnsi="Times New Roman" w:cs="Times New Roman"/>
          <w:sz w:val="16"/>
          <w:szCs w:val="16"/>
        </w:rPr>
      </w:pPr>
      <w:proofErr w:type="spellStart"/>
      <w:proofErr w:type="gramStart"/>
      <w:r w:rsidRPr="0006468B">
        <w:rPr>
          <w:rFonts w:ascii="Times New Roman" w:hAnsi="Times New Roman" w:cs="Times New Roman"/>
          <w:sz w:val="16"/>
          <w:szCs w:val="16"/>
          <w:vertAlign w:val="superscript"/>
        </w:rPr>
        <w:t>a</w:t>
      </w:r>
      <w:r w:rsidRPr="0006468B">
        <w:rPr>
          <w:rFonts w:ascii="Times New Roman" w:hAnsi="Times New Roman" w:cs="Times New Roman"/>
          <w:sz w:val="16"/>
          <w:szCs w:val="16"/>
        </w:rPr>
        <w:t>The</w:t>
      </w:r>
      <w:proofErr w:type="spellEnd"/>
      <w:proofErr w:type="gramEnd"/>
      <w:r w:rsidRPr="0006468B">
        <w:rPr>
          <w:rFonts w:ascii="Times New Roman" w:hAnsi="Times New Roman" w:cs="Times New Roman"/>
          <w:sz w:val="16"/>
          <w:szCs w:val="16"/>
        </w:rPr>
        <w:t xml:space="preserve"> community sample arm of the trial which was not part of the randomisation process was ignored.</w:t>
      </w:r>
    </w:p>
    <w:p w:rsidR="002C1320" w:rsidRPr="0006468B" w:rsidRDefault="002C1320" w:rsidP="002C1320">
      <w:pPr>
        <w:spacing w:after="0" w:line="240" w:lineRule="auto"/>
        <w:jc w:val="left"/>
        <w:rPr>
          <w:rFonts w:ascii="Times New Roman" w:hAnsi="Times New Roman" w:cs="Times New Roman"/>
          <w:sz w:val="16"/>
          <w:szCs w:val="16"/>
        </w:rPr>
      </w:pPr>
      <w:proofErr w:type="gramStart"/>
      <w:r w:rsidRPr="0006468B">
        <w:rPr>
          <w:rFonts w:ascii="Times New Roman" w:hAnsi="Times New Roman" w:cs="Times New Roman"/>
          <w:sz w:val="16"/>
          <w:szCs w:val="16"/>
          <w:vertAlign w:val="superscript"/>
        </w:rPr>
        <w:t>b</w:t>
      </w:r>
      <w:proofErr w:type="gramEnd"/>
      <w:r w:rsidRPr="0006468B">
        <w:rPr>
          <w:rFonts w:ascii="Times New Roman" w:hAnsi="Times New Roman" w:cs="Times New Roman"/>
          <w:sz w:val="16"/>
          <w:szCs w:val="16"/>
        </w:rPr>
        <w:t xml:space="preserve"> These two papers report very different experiments using Experience Corp participants and are therefore presented separately.</w:t>
      </w:r>
    </w:p>
    <w:p w:rsidR="002C1320" w:rsidRPr="0006468B" w:rsidRDefault="002C1320" w:rsidP="002C1320">
      <w:pPr>
        <w:spacing w:after="0" w:line="240" w:lineRule="auto"/>
        <w:jc w:val="left"/>
        <w:rPr>
          <w:rFonts w:ascii="Times New Roman" w:hAnsi="Times New Roman" w:cs="Times New Roman"/>
          <w:sz w:val="16"/>
          <w:szCs w:val="16"/>
        </w:rPr>
      </w:pPr>
    </w:p>
    <w:p w:rsidR="00031541" w:rsidRDefault="002C1320" w:rsidP="002C1320">
      <w:pPr>
        <w:spacing w:after="0" w:line="240" w:lineRule="auto"/>
        <w:jc w:val="left"/>
      </w:pPr>
      <w:r w:rsidRPr="0006468B">
        <w:rPr>
          <w:rFonts w:ascii="Times New Roman" w:hAnsi="Times New Roman" w:cs="Times New Roman"/>
          <w:sz w:val="16"/>
          <w:szCs w:val="16"/>
        </w:rPr>
        <w:t xml:space="preserve">BAI, Beck Anxiety Index; BDI, Beck Depression Index; CES-D, </w:t>
      </w:r>
      <w:proofErr w:type="spellStart"/>
      <w:r w:rsidRPr="0006468B">
        <w:rPr>
          <w:rFonts w:ascii="Times New Roman" w:hAnsi="Times New Roman" w:cs="Times New Roman"/>
          <w:sz w:val="16"/>
          <w:szCs w:val="16"/>
        </w:rPr>
        <w:t>Center</w:t>
      </w:r>
      <w:proofErr w:type="spellEnd"/>
      <w:r w:rsidRPr="0006468B">
        <w:rPr>
          <w:rFonts w:ascii="Times New Roman" w:hAnsi="Times New Roman" w:cs="Times New Roman"/>
          <w:sz w:val="16"/>
          <w:szCs w:val="16"/>
        </w:rPr>
        <w:t xml:space="preserve"> Epidemiological  Studies-Depression; GDS, Geriatric Depression Scale; LSI-A, Life Satisfaction Index-A; MLTPAQ, Minnesota Leisure Time and Physical Activity Questionnaire; MMSE, Mini-Mental State Examination; Rosenberg, Rosenberg Self-Esteem Scale; </w:t>
      </w:r>
      <w:proofErr w:type="spellStart"/>
      <w:r w:rsidRPr="0006468B">
        <w:rPr>
          <w:rFonts w:ascii="Times New Roman" w:hAnsi="Times New Roman" w:cs="Times New Roman"/>
          <w:sz w:val="16"/>
          <w:szCs w:val="16"/>
        </w:rPr>
        <w:t>Ryff</w:t>
      </w:r>
      <w:proofErr w:type="spellEnd"/>
      <w:r w:rsidRPr="0006468B">
        <w:rPr>
          <w:rFonts w:ascii="Times New Roman" w:hAnsi="Times New Roman" w:cs="Times New Roman"/>
          <w:sz w:val="16"/>
          <w:szCs w:val="16"/>
        </w:rPr>
        <w:t xml:space="preserve">,  </w:t>
      </w:r>
      <w:proofErr w:type="spellStart"/>
      <w:r w:rsidRPr="0006468B">
        <w:rPr>
          <w:rFonts w:ascii="Times New Roman" w:hAnsi="Times New Roman" w:cs="Times New Roman"/>
          <w:sz w:val="16"/>
          <w:szCs w:val="16"/>
        </w:rPr>
        <w:t>Ryff</w:t>
      </w:r>
      <w:proofErr w:type="spellEnd"/>
      <w:r w:rsidRPr="0006468B">
        <w:rPr>
          <w:rFonts w:ascii="Times New Roman" w:hAnsi="Times New Roman" w:cs="Times New Roman"/>
          <w:sz w:val="16"/>
          <w:szCs w:val="16"/>
        </w:rPr>
        <w:t xml:space="preserve"> Psychological Wellbeing Scale; UCLA, University of California, Los Angeles Loneliness Scale </w:t>
      </w:r>
    </w:p>
    <w:sectPr w:rsidR="00031541" w:rsidSect="002C1320">
      <w:pgSz w:w="15840" w:h="1224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320" w:rsidRDefault="002C1320" w:rsidP="002C1320">
      <w:pPr>
        <w:spacing w:after="0" w:line="240" w:lineRule="auto"/>
      </w:pPr>
      <w:r>
        <w:separator/>
      </w:r>
    </w:p>
  </w:endnote>
  <w:endnote w:type="continuationSeparator" w:id="0">
    <w:p w:rsidR="002C1320" w:rsidRDefault="002C1320" w:rsidP="002C13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320" w:rsidRDefault="002C1320" w:rsidP="002C1320">
      <w:pPr>
        <w:spacing w:after="0" w:line="240" w:lineRule="auto"/>
      </w:pPr>
      <w:r>
        <w:separator/>
      </w:r>
    </w:p>
  </w:footnote>
  <w:footnote w:type="continuationSeparator" w:id="0">
    <w:p w:rsidR="002C1320" w:rsidRDefault="002C1320" w:rsidP="002C13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C1320"/>
    <w:rsid w:val="00031541"/>
    <w:rsid w:val="002C1320"/>
    <w:rsid w:val="00DF1D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320"/>
    <w:pPr>
      <w:spacing w:after="120" w:line="480" w:lineRule="auto"/>
      <w:jc w:val="both"/>
    </w:pPr>
    <w:rPr>
      <w:rFonts w:ascii="Calibri" w:eastAsia="Times New Roman" w:hAnsi="Calibri" w:cs="Calibr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C1320"/>
    <w:pPr>
      <w:tabs>
        <w:tab w:val="center" w:pos="4320"/>
        <w:tab w:val="right" w:pos="8640"/>
      </w:tabs>
    </w:pPr>
    <w:rPr>
      <w:rFonts w:cs="Times New Roman"/>
    </w:rPr>
  </w:style>
  <w:style w:type="character" w:customStyle="1" w:styleId="FooterChar">
    <w:name w:val="Footer Char"/>
    <w:basedOn w:val="DefaultParagraphFont"/>
    <w:link w:val="Footer"/>
    <w:uiPriority w:val="99"/>
    <w:rsid w:val="002C1320"/>
    <w:rPr>
      <w:rFonts w:ascii="Calibri" w:eastAsia="Times New Roman" w:hAnsi="Calibri" w:cs="Times New Roman"/>
      <w:sz w:val="24"/>
      <w:szCs w:val="24"/>
      <w:lang w:val="en-GB" w:eastAsia="en-GB"/>
    </w:rPr>
  </w:style>
  <w:style w:type="paragraph" w:styleId="Header">
    <w:name w:val="header"/>
    <w:basedOn w:val="Normal"/>
    <w:link w:val="HeaderChar"/>
    <w:uiPriority w:val="99"/>
    <w:semiHidden/>
    <w:unhideWhenUsed/>
    <w:rsid w:val="002C132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1320"/>
    <w:rPr>
      <w:rFonts w:ascii="Calibri" w:eastAsia="Times New Roman" w:hAnsi="Calibri" w:cs="Calibri"/>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1201</Words>
  <Characters>6851</Characters>
  <Application>Microsoft Office Word</Application>
  <DocSecurity>0</DocSecurity>
  <Lines>57</Lines>
  <Paragraphs>16</Paragraphs>
  <ScaleCrop>false</ScaleCrop>
  <Company>University of Exeter</Company>
  <LinksUpToDate>false</LinksUpToDate>
  <CharactersWithSpaces>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cj245</dc:creator>
  <cp:keywords/>
  <dc:description/>
  <cp:lastModifiedBy>cj245</cp:lastModifiedBy>
  <cp:revision>1</cp:revision>
  <dcterms:created xsi:type="dcterms:W3CDTF">2013-04-16T14:51:00Z</dcterms:created>
  <dcterms:modified xsi:type="dcterms:W3CDTF">2013-04-16T14:52:00Z</dcterms:modified>
</cp:coreProperties>
</file>