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18D" w:rsidRPr="00E3217C" w:rsidRDefault="004D518D" w:rsidP="004D423D">
      <w:pPr>
        <w:pStyle w:val="NormalWeb"/>
        <w:ind w:left="640" w:hanging="640"/>
        <w:outlineLvl w:val="0"/>
        <w:rPr>
          <w:b/>
        </w:rPr>
      </w:pPr>
      <w:r>
        <w:rPr>
          <w:b/>
        </w:rPr>
        <w:t>Table 1: Description of survey study population overall and by vaccination status</w:t>
      </w:r>
    </w:p>
    <w:tbl>
      <w:tblPr>
        <w:tblW w:w="5285" w:type="pct"/>
        <w:tblInd w:w="-252" w:type="dxa"/>
        <w:tblBorders>
          <w:top w:val="single" w:sz="4" w:space="0" w:color="auto"/>
          <w:bottom w:val="single" w:sz="4" w:space="0" w:color="auto"/>
        </w:tblBorders>
        <w:tblLayout w:type="fixed"/>
        <w:tblLook w:val="00A0"/>
      </w:tblPr>
      <w:tblGrid>
        <w:gridCol w:w="2293"/>
        <w:gridCol w:w="3224"/>
        <w:gridCol w:w="788"/>
        <w:gridCol w:w="895"/>
        <w:gridCol w:w="1260"/>
        <w:gridCol w:w="901"/>
      </w:tblGrid>
      <w:tr w:rsidR="004D518D" w:rsidRPr="00BA526B" w:rsidTr="00883DF3">
        <w:trPr>
          <w:trHeight w:val="300"/>
        </w:trPr>
        <w:tc>
          <w:tcPr>
            <w:tcW w:w="1225" w:type="pct"/>
            <w:tcBorders>
              <w:bottom w:val="nil"/>
            </w:tcBorders>
            <w:noWrap/>
            <w:vAlign w:val="bottom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722" w:type="pct"/>
            <w:tcBorders>
              <w:bottom w:val="nil"/>
            </w:tcBorders>
            <w:noWrap/>
            <w:vAlign w:val="bottom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899" w:type="pct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D518D" w:rsidRPr="00BA526B" w:rsidRDefault="004D518D" w:rsidP="00883DF3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Total (n=863)</w:t>
            </w:r>
          </w:p>
        </w:tc>
        <w:tc>
          <w:tcPr>
            <w:tcW w:w="1154" w:type="pct"/>
            <w:gridSpan w:val="2"/>
            <w:tcBorders>
              <w:left w:val="single" w:sz="4" w:space="0" w:color="auto"/>
              <w:bottom w:val="nil"/>
            </w:tcBorders>
            <w:noWrap/>
            <w:vAlign w:val="bottom"/>
          </w:tcPr>
          <w:p w:rsidR="004D518D" w:rsidRPr="00BA526B" w:rsidRDefault="004D518D" w:rsidP="00883DF3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Vaccinated</w:t>
            </w:r>
            <w:r>
              <w:rPr>
                <w:rFonts w:cs="Calibri"/>
                <w:color w:val="000000"/>
                <w:sz w:val="20"/>
                <w:szCs w:val="20"/>
                <w:lang w:eastAsia="en-CA"/>
              </w:rPr>
              <w:t>*</w:t>
            </w: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 xml:space="preserve"> (n=502)</w:t>
            </w: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7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n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n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%</w:t>
            </w: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tcBorders>
              <w:top w:val="single" w:sz="4" w:space="0" w:color="auto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n-CA"/>
              </w:rPr>
              <w:t>Sex</w:t>
            </w:r>
          </w:p>
        </w:tc>
        <w:tc>
          <w:tcPr>
            <w:tcW w:w="1722" w:type="pct"/>
            <w:tcBorders>
              <w:top w:val="single" w:sz="4" w:space="0" w:color="auto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 xml:space="preserve">Male </w:t>
            </w:r>
          </w:p>
        </w:tc>
        <w:tc>
          <w:tcPr>
            <w:tcW w:w="421" w:type="pct"/>
            <w:tcBorders>
              <w:top w:val="single" w:sz="4" w:space="0" w:color="auto"/>
              <w:bottom w:val="nil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ascii="Times New Roman" w:hAnsi="Times New Roman"/>
                <w:color w:val="000000"/>
                <w:sz w:val="20"/>
                <w:szCs w:val="20"/>
                <w:lang w:eastAsia="en-CA"/>
              </w:rPr>
              <w:t>354</w:t>
            </w:r>
          </w:p>
        </w:tc>
        <w:tc>
          <w:tcPr>
            <w:tcW w:w="478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ascii="Times New Roman" w:hAnsi="Times New Roman"/>
                <w:color w:val="000000"/>
                <w:sz w:val="20"/>
                <w:szCs w:val="20"/>
                <w:lang w:eastAsia="en-CA"/>
              </w:rPr>
              <w:t>41.0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176</w:t>
            </w:r>
          </w:p>
        </w:tc>
        <w:tc>
          <w:tcPr>
            <w:tcW w:w="481" w:type="pct"/>
            <w:tcBorders>
              <w:top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49.7</w:t>
            </w: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722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Female</w:t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ascii="Times New Roman" w:hAnsi="Times New Roman"/>
                <w:color w:val="000000"/>
                <w:sz w:val="20"/>
                <w:szCs w:val="20"/>
                <w:lang w:eastAsia="en-CA"/>
              </w:rPr>
              <w:t>509</w:t>
            </w: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ascii="Times New Roman" w:hAnsi="Times New Roman"/>
                <w:color w:val="000000"/>
                <w:sz w:val="20"/>
                <w:szCs w:val="20"/>
                <w:lang w:eastAsia="en-CA"/>
              </w:rPr>
              <w:t>59.0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326</w:t>
            </w: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64.0</w:t>
            </w: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722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73" w:type="pct"/>
            <w:tcBorders>
              <w:lef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Age Category</w:t>
            </w:r>
          </w:p>
        </w:tc>
        <w:tc>
          <w:tcPr>
            <w:tcW w:w="1722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65-&lt;70</w:t>
            </w:r>
          </w:p>
        </w:tc>
        <w:tc>
          <w:tcPr>
            <w:tcW w:w="421" w:type="pct"/>
            <w:tcBorders>
              <w:top w:val="nil"/>
              <w:bottom w:val="nil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ascii="Times New Roman" w:hAnsi="Times New Roman"/>
                <w:color w:val="000000"/>
                <w:sz w:val="20"/>
                <w:szCs w:val="20"/>
                <w:lang w:eastAsia="en-CA"/>
              </w:rPr>
              <w:t>303</w:t>
            </w: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ascii="Times New Roman" w:hAnsi="Times New Roman"/>
                <w:color w:val="000000"/>
                <w:sz w:val="20"/>
                <w:szCs w:val="20"/>
                <w:lang w:eastAsia="en-CA"/>
              </w:rPr>
              <w:t>35.1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ascii="Times New Roman" w:hAnsi="Times New Roman"/>
                <w:color w:val="000000"/>
                <w:sz w:val="20"/>
                <w:szCs w:val="20"/>
                <w:lang w:eastAsia="en-CA"/>
              </w:rPr>
              <w:t>138</w:t>
            </w: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45.5</w:t>
            </w: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722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70-&lt;80</w:t>
            </w:r>
          </w:p>
        </w:tc>
        <w:tc>
          <w:tcPr>
            <w:tcW w:w="421" w:type="pct"/>
            <w:tcBorders>
              <w:top w:val="nil"/>
              <w:bottom w:val="nil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ascii="Times New Roman" w:hAnsi="Times New Roman"/>
                <w:color w:val="000000"/>
                <w:sz w:val="20"/>
                <w:szCs w:val="20"/>
                <w:lang w:eastAsia="en-CA"/>
              </w:rPr>
              <w:t>407</w:t>
            </w: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ascii="Times New Roman" w:hAnsi="Times New Roman"/>
                <w:color w:val="000000"/>
                <w:sz w:val="20"/>
                <w:szCs w:val="20"/>
                <w:lang w:eastAsia="en-CA"/>
              </w:rPr>
              <w:t>47.2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ascii="Times New Roman" w:hAnsi="Times New Roman"/>
                <w:color w:val="000000"/>
                <w:sz w:val="20"/>
                <w:szCs w:val="20"/>
                <w:lang w:eastAsia="en-CA"/>
              </w:rPr>
              <w:t>272</w:t>
            </w: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66.8</w:t>
            </w: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722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80 +</w:t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ascii="Times New Roman" w:hAnsi="Times New Roman"/>
                <w:color w:val="000000"/>
                <w:sz w:val="20"/>
                <w:szCs w:val="20"/>
                <w:lang w:eastAsia="en-CA"/>
              </w:rPr>
              <w:t>153</w:t>
            </w: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ascii="Times New Roman" w:hAnsi="Times New Roman"/>
                <w:color w:val="000000"/>
                <w:sz w:val="20"/>
                <w:szCs w:val="20"/>
                <w:lang w:eastAsia="en-CA"/>
              </w:rPr>
              <w:t>17.7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ascii="Times New Roman" w:hAnsi="Times New Roman"/>
                <w:color w:val="000000"/>
                <w:sz w:val="20"/>
                <w:szCs w:val="20"/>
                <w:lang w:eastAsia="en-CA"/>
              </w:rPr>
              <w:t>92</w:t>
            </w: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60.1</w:t>
            </w: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722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73" w:type="pct"/>
            <w:tcBorders>
              <w:lef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n-CA"/>
              </w:rPr>
              <w:t>Highest level of e</w:t>
            </w: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ducation</w:t>
            </w:r>
            <w:r>
              <w:rPr>
                <w:rFonts w:cs="Calibri"/>
                <w:color w:val="000000"/>
                <w:sz w:val="20"/>
                <w:szCs w:val="20"/>
                <w:lang w:eastAsia="en-CA"/>
              </w:rPr>
              <w:t xml:space="preserve"> completed</w:t>
            </w:r>
          </w:p>
        </w:tc>
        <w:tc>
          <w:tcPr>
            <w:tcW w:w="1722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Primary &amp; Secondary School</w:t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282</w:t>
            </w: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42.8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177</w:t>
            </w: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62.8</w:t>
            </w: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722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College</w:t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185</w:t>
            </w: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21.5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114</w:t>
            </w: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61.6</w:t>
            </w: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722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University</w:t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369</w:t>
            </w: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42.9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195</w:t>
            </w: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52.8</w:t>
            </w: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722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Other</w:t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15</w:t>
            </w: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1.7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9</w:t>
            </w: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60</w:t>
            </w: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722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Prefer not to answer</w:t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10</w:t>
            </w: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1.2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50</w:t>
            </w: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722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73" w:type="pct"/>
            <w:tcBorders>
              <w:lef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Household Income</w:t>
            </w:r>
          </w:p>
        </w:tc>
        <w:tc>
          <w:tcPr>
            <w:tcW w:w="1722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&lt; $35,000</w:t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178</w:t>
            </w: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20.8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110</w:t>
            </w: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61.8</w:t>
            </w: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722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$35,000 to $75,000</w:t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323</w:t>
            </w: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37.7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199</w:t>
            </w: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61.6</w:t>
            </w: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722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Over $75,000</w:t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173</w:t>
            </w: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20.2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89</w:t>
            </w: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51.5</w:t>
            </w: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722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Prefer not to answer</w:t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182</w:t>
            </w: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21.3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100</w:t>
            </w: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55.0</w:t>
            </w: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722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73" w:type="pct"/>
            <w:tcBorders>
              <w:lef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Ethnicity</w:t>
            </w:r>
          </w:p>
        </w:tc>
        <w:tc>
          <w:tcPr>
            <w:tcW w:w="1722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White</w:t>
            </w:r>
            <w:r>
              <w:rPr>
                <w:rFonts w:cs="Calibri"/>
                <w:color w:val="000000"/>
                <w:sz w:val="20"/>
                <w:szCs w:val="20"/>
                <w:lang w:eastAsia="en-CA"/>
              </w:rPr>
              <w:t>/Caucasian</w:t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n-CA"/>
              </w:rPr>
              <w:t>820</w:t>
            </w: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n-CA"/>
              </w:rPr>
              <w:t>95.0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n-CA"/>
              </w:rPr>
              <w:t>475</w:t>
            </w: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n-CA"/>
              </w:rPr>
              <w:t>57.9</w:t>
            </w: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722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n-CA"/>
              </w:rPr>
              <w:t>Asian</w:t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n-CA"/>
              </w:rPr>
              <w:t>29</w:t>
            </w: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n-CA"/>
              </w:rPr>
              <w:t>3.4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n-CA"/>
              </w:rPr>
              <w:t>20</w:t>
            </w: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n-CA"/>
              </w:rPr>
              <w:t>69.0</w:t>
            </w: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722" w:type="pct"/>
            <w:vAlign w:val="center"/>
          </w:tcPr>
          <w:p w:rsidR="004D518D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n-CA"/>
              </w:rPr>
              <w:t>Other</w:t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n-CA"/>
              </w:rPr>
              <w:t>14</w:t>
            </w: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n-CA"/>
              </w:rPr>
              <w:t>1.6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n-CA"/>
              </w:rPr>
              <w:t>50.0</w:t>
            </w: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722" w:type="pct"/>
            <w:vAlign w:val="center"/>
          </w:tcPr>
          <w:p w:rsidR="004D518D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73" w:type="pct"/>
            <w:tcBorders>
              <w:lef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Frailty</w:t>
            </w:r>
          </w:p>
        </w:tc>
        <w:tc>
          <w:tcPr>
            <w:tcW w:w="1722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Very Fit</w:t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349</w:t>
            </w: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40.4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195</w:t>
            </w: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55.9</w:t>
            </w: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722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Well</w:t>
            </w:r>
          </w:p>
        </w:tc>
        <w:tc>
          <w:tcPr>
            <w:tcW w:w="421" w:type="pct"/>
            <w:tcBorders>
              <w:top w:val="nil"/>
              <w:bottom w:val="nil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309</w:t>
            </w: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35.8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176</w:t>
            </w: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57.0</w:t>
            </w:r>
          </w:p>
        </w:tc>
      </w:tr>
      <w:tr w:rsidR="004D518D" w:rsidRPr="00BA526B" w:rsidTr="00883DF3">
        <w:trPr>
          <w:trHeight w:val="285"/>
        </w:trPr>
        <w:tc>
          <w:tcPr>
            <w:tcW w:w="1225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722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Well, with treated co-morbid disease</w:t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177</w:t>
            </w: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20.5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116</w:t>
            </w: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65.5</w:t>
            </w:r>
          </w:p>
        </w:tc>
      </w:tr>
      <w:tr w:rsidR="004D518D" w:rsidRPr="00BA526B" w:rsidTr="00883DF3">
        <w:trPr>
          <w:trHeight w:val="330"/>
        </w:trPr>
        <w:tc>
          <w:tcPr>
            <w:tcW w:w="1225" w:type="pct"/>
            <w:noWrap/>
            <w:vAlign w:val="bottom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722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Apparently Vulnerable/Mildly Frail</w:t>
            </w:r>
          </w:p>
        </w:tc>
        <w:tc>
          <w:tcPr>
            <w:tcW w:w="421" w:type="pct"/>
            <w:tcBorders>
              <w:top w:val="nil"/>
              <w:bottom w:val="nil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28</w:t>
            </w: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3.2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15</w:t>
            </w: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53.6</w:t>
            </w: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noWrap/>
            <w:vAlign w:val="bottom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722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673" w:type="pct"/>
            <w:tcBorders>
              <w:lef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noWrap/>
            <w:vAlign w:val="bottom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Centre</w:t>
            </w:r>
          </w:p>
        </w:tc>
        <w:tc>
          <w:tcPr>
            <w:tcW w:w="1722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Ottawa</w:t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43</w:t>
            </w: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5.0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16</w:t>
            </w: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37.2</w:t>
            </w: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noWrap/>
            <w:vAlign w:val="bottom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722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Halifax</w:t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161</w:t>
            </w: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18.7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92</w:t>
            </w: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57.1</w:t>
            </w: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noWrap/>
            <w:vAlign w:val="bottom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722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Hamilton</w:t>
            </w:r>
          </w:p>
        </w:tc>
        <w:tc>
          <w:tcPr>
            <w:tcW w:w="421" w:type="pct"/>
            <w:tcBorders>
              <w:top w:val="nil"/>
              <w:bottom w:val="nil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33</w:t>
            </w: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3.8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9</w:t>
            </w: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27.3</w:t>
            </w: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noWrap/>
            <w:vAlign w:val="bottom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722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Montreal</w:t>
            </w:r>
          </w:p>
        </w:tc>
        <w:tc>
          <w:tcPr>
            <w:tcW w:w="421" w:type="pct"/>
            <w:tcBorders>
              <w:top w:val="nil"/>
              <w:bottom w:val="nil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155</w:t>
            </w: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18.0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117</w:t>
            </w: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75.5</w:t>
            </w: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noWrap/>
            <w:vAlign w:val="bottom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722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Winnipeg</w:t>
            </w:r>
          </w:p>
        </w:tc>
        <w:tc>
          <w:tcPr>
            <w:tcW w:w="421" w:type="pct"/>
            <w:tcBorders>
              <w:top w:val="nil"/>
              <w:bottom w:val="nil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101</w:t>
            </w: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11.7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66</w:t>
            </w: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65.4</w:t>
            </w: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noWrap/>
            <w:vAlign w:val="bottom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722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Vancouver</w:t>
            </w:r>
          </w:p>
        </w:tc>
        <w:tc>
          <w:tcPr>
            <w:tcW w:w="421" w:type="pct"/>
            <w:tcBorders>
              <w:top w:val="nil"/>
              <w:bottom w:val="nil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118</w:t>
            </w: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13.7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73</w:t>
            </w: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61.9</w:t>
            </w: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noWrap/>
            <w:vAlign w:val="bottom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722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Toronto</w:t>
            </w:r>
          </w:p>
        </w:tc>
        <w:tc>
          <w:tcPr>
            <w:tcW w:w="421" w:type="pct"/>
            <w:tcBorders>
              <w:top w:val="nil"/>
              <w:bottom w:val="nil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147</w:t>
            </w:r>
          </w:p>
        </w:tc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17.0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60</w:t>
            </w: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40.8</w:t>
            </w:r>
          </w:p>
        </w:tc>
      </w:tr>
      <w:tr w:rsidR="004D518D" w:rsidRPr="00BA526B" w:rsidTr="00883DF3">
        <w:trPr>
          <w:trHeight w:val="300"/>
        </w:trPr>
        <w:tc>
          <w:tcPr>
            <w:tcW w:w="1225" w:type="pct"/>
            <w:noWrap/>
            <w:vAlign w:val="bottom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722" w:type="pct"/>
            <w:vAlign w:val="center"/>
          </w:tcPr>
          <w:p w:rsidR="004D518D" w:rsidRPr="00BA526B" w:rsidRDefault="004D518D" w:rsidP="00883DF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Quebec City</w:t>
            </w:r>
          </w:p>
        </w:tc>
        <w:tc>
          <w:tcPr>
            <w:tcW w:w="421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105</w:t>
            </w:r>
          </w:p>
        </w:tc>
        <w:tc>
          <w:tcPr>
            <w:tcW w:w="478" w:type="pct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12.2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69</w:t>
            </w:r>
          </w:p>
        </w:tc>
        <w:tc>
          <w:tcPr>
            <w:tcW w:w="481" w:type="pct"/>
            <w:noWrap/>
            <w:vAlign w:val="center"/>
          </w:tcPr>
          <w:p w:rsidR="004D518D" w:rsidRPr="00BA526B" w:rsidRDefault="004D518D" w:rsidP="00883DF3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n-CA"/>
              </w:rPr>
            </w:pPr>
            <w:r w:rsidRPr="00BA526B">
              <w:rPr>
                <w:rFonts w:cs="Calibri"/>
                <w:color w:val="000000"/>
                <w:sz w:val="20"/>
                <w:szCs w:val="20"/>
                <w:lang w:eastAsia="en-CA"/>
              </w:rPr>
              <w:t>65.7</w:t>
            </w:r>
          </w:p>
        </w:tc>
      </w:tr>
    </w:tbl>
    <w:p w:rsidR="004D518D" w:rsidRPr="00C637D6" w:rsidRDefault="004D518D" w:rsidP="004D423D">
      <w:pPr>
        <w:rPr>
          <w:rFonts w:ascii="Times New Roman" w:hAnsi="Times New Roman"/>
          <w:sz w:val="16"/>
          <w:szCs w:val="16"/>
        </w:rPr>
      </w:pPr>
      <w:r w:rsidRPr="009B7212">
        <w:rPr>
          <w:rFonts w:ascii="Times New Roman" w:hAnsi="Times New Roman"/>
          <w:sz w:val="20"/>
          <w:szCs w:val="20"/>
        </w:rPr>
        <w:t xml:space="preserve">* Number and percent of vaccinated individuals within each category </w:t>
      </w:r>
    </w:p>
    <w:sectPr w:rsidR="004D518D" w:rsidRPr="00C637D6" w:rsidSect="009C3670">
      <w:foot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E8C" w:rsidRDefault="006F1E8C" w:rsidP="009C3670">
      <w:pPr>
        <w:spacing w:after="0" w:line="240" w:lineRule="auto"/>
      </w:pPr>
      <w:r>
        <w:separator/>
      </w:r>
    </w:p>
  </w:endnote>
  <w:endnote w:type="continuationSeparator" w:id="0">
    <w:p w:rsidR="006F1E8C" w:rsidRDefault="006F1E8C" w:rsidP="009C3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6D1" w:rsidRDefault="009C3670">
    <w:pPr>
      <w:pStyle w:val="Footer"/>
      <w:jc w:val="right"/>
    </w:pPr>
    <w:r>
      <w:fldChar w:fldCharType="begin"/>
    </w:r>
    <w:r w:rsidR="004D518D">
      <w:instrText xml:space="preserve"> PAGE   \* MERGEFORMAT </w:instrText>
    </w:r>
    <w:r>
      <w:fldChar w:fldCharType="separate"/>
    </w:r>
    <w:r w:rsidR="004D423D">
      <w:rPr>
        <w:noProof/>
      </w:rPr>
      <w:t>1</w:t>
    </w:r>
    <w:r>
      <w:fldChar w:fldCharType="end"/>
    </w:r>
  </w:p>
  <w:p w:rsidR="00C566D1" w:rsidRDefault="006F1E8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E8C" w:rsidRDefault="006F1E8C" w:rsidP="009C3670">
      <w:pPr>
        <w:spacing w:after="0" w:line="240" w:lineRule="auto"/>
      </w:pPr>
      <w:r>
        <w:separator/>
      </w:r>
    </w:p>
  </w:footnote>
  <w:footnote w:type="continuationSeparator" w:id="0">
    <w:p w:rsidR="006F1E8C" w:rsidRDefault="006F1E8C" w:rsidP="009C3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18D"/>
    <w:rsid w:val="004D423D"/>
    <w:rsid w:val="004D518D"/>
    <w:rsid w:val="006F1E8C"/>
    <w:rsid w:val="008F30F2"/>
    <w:rsid w:val="009C3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18D"/>
    <w:rPr>
      <w:rFonts w:ascii="Calibri" w:eastAsia="Times New Roman" w:hAnsi="Calibri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D51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4D51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8D"/>
    <w:rPr>
      <w:rFonts w:ascii="Calibri" w:eastAsia="Times New Roman" w:hAnsi="Calibri" w:cs="Times New Roman"/>
      <w:lang w:val="en-CA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D4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D423D"/>
    <w:rPr>
      <w:rFonts w:ascii="Tahoma" w:eastAsia="Times New Roman" w:hAnsi="Tahoma" w:cs="Tahoma"/>
      <w:sz w:val="16"/>
      <w:szCs w:val="16"/>
      <w:lang w:val="en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1049</Characters>
  <Application>Microsoft Office Word</Application>
  <DocSecurity>0</DocSecurity>
  <Lines>8</Lines>
  <Paragraphs>2</Paragraphs>
  <ScaleCrop>false</ScaleCrop>
  <Company>PHSABC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amy.schneeberg</dc:creator>
  <cp:keywords/>
  <dc:description/>
  <cp:lastModifiedBy>amy.schneeberg</cp:lastModifiedBy>
  <cp:revision>2</cp:revision>
  <dcterms:created xsi:type="dcterms:W3CDTF">2013-06-12T20:14:00Z</dcterms:created>
  <dcterms:modified xsi:type="dcterms:W3CDTF">2013-06-12T20:14:00Z</dcterms:modified>
</cp:coreProperties>
</file>