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735" w:rsidRDefault="000928A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518.3pt;margin-top:8.1pt;width:157.5pt;height:48.95pt;z-index:251661312;mso-height-percent:200;mso-height-percent:200;mso-width-relative:margin;mso-height-relative:margin" filled="f" stroked="f">
            <v:textbox style="mso-fit-shape-to-text:t">
              <w:txbxContent>
                <w:p w:rsidR="000928A3" w:rsidRPr="000928A3" w:rsidRDefault="000928A3" w:rsidP="000928A3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Food and nutrition assistance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margin-left:495.75pt;margin-top:436.5pt;width:208.55pt;height:33.05pt;z-index:251664384;mso-height-percent:200;mso-height-percent:200;mso-width-relative:margin;mso-height-relative:margin" filled="f" stroked="f">
            <v:textbox style="mso-fit-shape-to-text:t">
              <w:txbxContent>
                <w:p w:rsidR="000928A3" w:rsidRPr="000928A3" w:rsidRDefault="000928A3" w:rsidP="000928A3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Healthy food retail and availability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margin-left:93.05pt;margin-top:416.95pt;width:157.5pt;height:33.05pt;z-index:251663360;mso-height-percent:200;mso-height-percent:200;mso-width-relative:margin;mso-height-relative:margin" filled="f" stroked="f">
            <v:textbox style="mso-fit-shape-to-text:t">
              <w:txbxContent>
                <w:p w:rsidR="000928A3" w:rsidRPr="000928A3" w:rsidRDefault="000928A3" w:rsidP="000928A3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Food production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-11.2pt;margin-top:121.5pt;width:157.5pt;height:48.95pt;z-index:251662336;mso-height-percent:200;mso-height-percent:200;mso-width-relative:margin;mso-height-relative:margin" filled="f" stroked="f">
            <v:textbox style="mso-fit-shape-to-text:t">
              <w:txbxContent>
                <w:p w:rsidR="000928A3" w:rsidRPr="000928A3" w:rsidRDefault="000928A3" w:rsidP="000928A3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Consumer knowledge, attitudes and behaviors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1027" type="#_x0000_t202" style="position:absolute;margin-left:110.3pt;margin-top:24pt;width:157.5pt;height:33.05pt;z-index:251660288;mso-height-percent:200;mso-height-percent:200;mso-width-relative:margin;mso-height-relative:margin" filled="f" stroked="f">
            <v:textbox style="mso-fit-shape-to-text:t">
              <w:txbxContent>
                <w:p w:rsidR="000928A3" w:rsidRPr="000928A3" w:rsidRDefault="000928A3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28A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Data and policy</w:t>
                  </w:r>
                </w:p>
              </w:txbxContent>
            </v:textbox>
          </v:shape>
        </w:pict>
      </w:r>
      <w:r w:rsidRPr="000928A3">
        <w:drawing>
          <wp:inline distT="0" distB="0" distL="0" distR="0">
            <wp:extent cx="9144000" cy="6038850"/>
            <wp:effectExtent l="19050" t="0" r="0" b="0"/>
            <wp:docPr id="9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5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03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 w:rsidR="00CE4735" w:rsidSect="00CE4735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/>
  <w:rsids>
    <w:rsidRoot w:val="00CE4735"/>
    <w:rsid w:val="000928A3"/>
    <w:rsid w:val="00CE4735"/>
    <w:rsid w:val="00EB0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0F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7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6</Characters>
  <Application>Microsoft Office Word</Application>
  <DocSecurity>0</DocSecurity>
  <Lines>1</Lines>
  <Paragraphs>1</Paragraphs>
  <ScaleCrop>false</ScaleCrop>
  <Company> 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Emilee</dc:creator>
  <cp:keywords/>
  <dc:description/>
  <cp:lastModifiedBy>Emilee</cp:lastModifiedBy>
  <cp:revision>2</cp:revision>
  <dcterms:created xsi:type="dcterms:W3CDTF">2014-01-12T02:09:00Z</dcterms:created>
  <dcterms:modified xsi:type="dcterms:W3CDTF">2014-01-12T02:19:00Z</dcterms:modified>
</cp:coreProperties>
</file>