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BA1" w:rsidRDefault="00D15BC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502.15pt;margin-top:272.25pt;width:91.1pt;height:54pt;z-index:251672576;mso-width-relative:margin;mso-height-relative:margin" filled="f" stroked="f">
            <v:textbox style="mso-next-textbox:#_x0000_s1038">
              <w:txbxContent>
                <w:p w:rsidR="00D15BCA" w:rsidRPr="00BA658A" w:rsidRDefault="00D15BCA" w:rsidP="00D15BC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Healthy food in institutions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margin-left:499.15pt;margin-top:244.5pt;width:98.25pt;height:20.25pt;z-index:251677696;mso-width-relative:margin;mso-height-relative:margin" filled="f" stroked="f">
            <v:textbox style="mso-next-textbox:#_x0000_s1043">
              <w:txbxContent>
                <w:p w:rsidR="00D15BCA" w:rsidRPr="00D15BCA" w:rsidRDefault="00D15BCA" w:rsidP="00D15BC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15B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Rural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solutions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margin-left:558.75pt;margin-top:260.25pt;width:33pt;height:13.5pt;flip:x y;z-index:251678720" o:connectortype="straight"/>
        </w:pict>
      </w:r>
      <w:r>
        <w:rPr>
          <w:noProof/>
        </w:rPr>
        <w:pict>
          <v:shape id="_x0000_s1042" type="#_x0000_t32" style="position:absolute;margin-left:21.75pt;margin-top:202.5pt;width:21pt;height:13.5pt;flip:x;z-index:251676672" o:connectortype="straight"/>
        </w:pict>
      </w:r>
      <w:r>
        <w:rPr>
          <w:noProof/>
        </w:rPr>
        <w:pict>
          <v:shape id="_x0000_s1041" type="#_x0000_t202" style="position:absolute;margin-left:1.9pt;margin-top:210.75pt;width:69pt;height:42pt;z-index:251675648;mso-width-relative:margin;mso-height-relative:margin" filled="f" stroked="f">
            <v:textbox style="mso-next-textbox:#_x0000_s1041">
              <w:txbxContent>
                <w:p w:rsidR="00D15BCA" w:rsidRPr="00D15BCA" w:rsidRDefault="00D15BCA" w:rsidP="00D15BC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Social standing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1.9pt;margin-top:269.25pt;width:156pt;height:20.25pt;z-index:251674624;mso-width-relative:margin;mso-height-relative:margin" filled="f" stroked="f">
            <v:textbox style="mso-next-textbox:#_x0000_s1040">
              <w:txbxContent>
                <w:p w:rsidR="00D15BCA" w:rsidRPr="00D15BCA" w:rsidRDefault="00D15BCA" w:rsidP="00D15BC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Population migration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margin-left:111.75pt;margin-top:244.5pt;width:156pt;height:20.25pt;z-index:251673600;mso-width-relative:margin;mso-height-relative:margin" filled="f" stroked="f">
            <v:textbox style="mso-next-textbox:#_x0000_s1039">
              <w:txbxContent>
                <w:p w:rsidR="00D15BCA" w:rsidRPr="00D15BCA" w:rsidRDefault="00D15BCA" w:rsidP="00D15BC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15B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Rural strengths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0" type="#_x0000_t202" style="position:absolute;margin-left:243.4pt;margin-top:133.5pt;width:110.25pt;height:56.25pt;z-index:251664384;mso-width-relative:margin;mso-height-relative:margin" filled="f" stroked="f">
            <v:textbox style="mso-next-textbox:#_x0000_s1030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Food producer and entrepreneur supports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27" type="#_x0000_t202" style="position:absolute;margin-left:312.4pt;margin-top:40.5pt;width:142.1pt;height:22.5pt;z-index:251661312;mso-width-relative:margin;mso-height-relative:margin" filled="f" stroked="f">
            <v:textbox style="mso-next-textbox:#_x0000_s1027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Policy and policymaking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7" type="#_x0000_t202" style="position:absolute;margin-left:587.65pt;margin-top:404.25pt;width:145.85pt;height:56.25pt;z-index:251671552;mso-width-relative:margin;mso-height-relative:margin" filled="f" stroked="f">
            <v:textbox style="mso-next-textbox:#_x0000_s1037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Healthy food retail availability and accessibility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6" type="#_x0000_t202" style="position:absolute;margin-left:337.9pt;margin-top:252.75pt;width:156pt;height:38.25pt;z-index:251670528;mso-width-relative:margin;mso-height-relative:margin" filled="f" stroked="f">
            <v:textbox style="mso-next-textbox:#_x0000_s1036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Local food systems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4" type="#_x0000_t202" style="position:absolute;margin-left:34.15pt;margin-top:343.5pt;width:156pt;height:38.25pt;z-index:251668480;mso-width-relative:margin;mso-height-relative:margin" filled="f" stroked="f">
            <v:textbox style="mso-next-textbox:#_x0000_s1034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“Grow your own”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5" type="#_x0000_t202" style="position:absolute;margin-left:197.65pt;margin-top:393pt;width:156pt;height:38.25pt;z-index:251669504;mso-width-relative:margin;mso-height-relative:margin" filled="f" stroked="f">
            <v:textbox style="mso-next-textbox:#_x0000_s1035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Farm workers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3" type="#_x0000_t202" style="position:absolute;margin-left:169.15pt;margin-top:282.75pt;width:156pt;height:38.25pt;z-index:251667456;mso-width-relative:margin;mso-height-relative:margin" filled="f" stroked="f">
            <v:textbox style="mso-next-textbox:#_x0000_s1033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Farm land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and practices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2" type="#_x0000_t202" style="position:absolute;margin-left:74.65pt;margin-top:206.25pt;width:132.35pt;height:38.25pt;z-index:251666432;mso-width-relative:margin;mso-height-relative:margin" filled="f" stroked="f">
            <v:textbox style="mso-next-textbox:#_x0000_s1032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Consumer knowledge and skills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31" type="#_x0000_t202" style="position:absolute;margin-left:115.9pt;margin-top:137.25pt;width:112.1pt;height:38.25pt;z-index:251665408;mso-width-relative:margin;mso-height-relative:margin" filled="f" stroked="f">
            <v:textbox style="mso-next-textbox:#_x0000_s1031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Agricultural pathways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29" type="#_x0000_t202" style="position:absolute;margin-left:402.4pt;margin-top:91.5pt;width:132.35pt;height:38.25pt;z-index:251663360;mso-width-relative:margin;mso-height-relative:margin" filled="f" stroked="f">
            <v:textbox style="mso-next-textbox:#_x0000_s1029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Price and community economic development</w:t>
                  </w:r>
                </w:p>
              </w:txbxContent>
            </v:textbox>
          </v:shape>
        </w:pict>
      </w:r>
      <w:r w:rsidR="00BA658A">
        <w:rPr>
          <w:noProof/>
        </w:rPr>
        <w:pict>
          <v:shape id="_x0000_s1028" type="#_x0000_t202" style="position:absolute;margin-left:617.65pt;margin-top:53.25pt;width:132.35pt;height:38.25pt;z-index:251662336;mso-width-relative:margin;mso-height-relative:margin" filled="f" stroked="f">
            <v:textbox style="mso-next-textbox:#_x0000_s1028">
              <w:txbxContent>
                <w:p w:rsidR="00D15BCA" w:rsidRPr="00BA658A" w:rsidRDefault="00D15BCA" w:rsidP="00BA658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Food and nutrition assistance</w:t>
                  </w:r>
                </w:p>
              </w:txbxContent>
            </v:textbox>
          </v:shape>
        </w:pict>
      </w:r>
      <w:r w:rsidR="00BA658A">
        <w:rPr>
          <w:noProof/>
          <w:lang w:eastAsia="zh-TW"/>
        </w:rPr>
        <w:pict>
          <v:shape id="_x0000_s1026" type="#_x0000_t202" style="position:absolute;margin-left:74.65pt;margin-top:30.75pt;width:132.35pt;height:22.5pt;z-index:251660288;mso-width-relative:margin;mso-height-relative:margin" filled="f" stroked="f">
            <v:textbox style="mso-next-textbox:#_x0000_s1026">
              <w:txbxContent>
                <w:p w:rsidR="00D15BCA" w:rsidRPr="00BA658A" w:rsidRDefault="00D15BC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A65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Data and perceptions</w:t>
                  </w:r>
                </w:p>
              </w:txbxContent>
            </v:textbox>
          </v:shape>
        </w:pict>
      </w:r>
      <w:r w:rsidR="00735BA1">
        <w:rPr>
          <w:noProof/>
        </w:rPr>
        <w:drawing>
          <wp:inline distT="0" distB="0" distL="0" distR="0">
            <wp:extent cx="9144000" cy="61016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10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BA1" w:rsidRDefault="00735BA1"/>
    <w:sectPr w:rsidR="00735BA1" w:rsidSect="00735BA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35BA1"/>
    <w:rsid w:val="00024874"/>
    <w:rsid w:val="00104D07"/>
    <w:rsid w:val="001E7E11"/>
    <w:rsid w:val="00735BA1"/>
    <w:rsid w:val="00A90846"/>
    <w:rsid w:val="00BA658A"/>
    <w:rsid w:val="00D15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2" type="connector" idref="#_x0000_s1042"/>
        <o:r id="V:Rule4" type="connector" idref="#_x0000_s10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5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B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Emilee</dc:creator>
  <cp:keywords/>
  <dc:description/>
  <cp:lastModifiedBy>Emilee</cp:lastModifiedBy>
  <cp:revision>3</cp:revision>
  <dcterms:created xsi:type="dcterms:W3CDTF">2014-01-12T01:14:00Z</dcterms:created>
  <dcterms:modified xsi:type="dcterms:W3CDTF">2014-01-12T01:41:00Z</dcterms:modified>
</cp:coreProperties>
</file>