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BD0" w:rsidRDefault="00912BD0" w:rsidP="00956EE3">
      <w:pPr>
        <w:spacing w:line="480" w:lineRule="auto"/>
        <w:rPr>
          <w:rFonts w:ascii="Times New Roman" w:hAnsi="Times New Roman"/>
          <w:lang w:val="en-CA"/>
        </w:rPr>
      </w:pPr>
      <w:r>
        <w:rPr>
          <w:rFonts w:ascii="Times New Roman" w:hAnsi="Times New Roman"/>
          <w:lang w:val="en-CA"/>
        </w:rPr>
        <w:t xml:space="preserve">Table 2 – Age specific data </w:t>
      </w:r>
      <w:r w:rsidR="00FC011B">
        <w:rPr>
          <w:rFonts w:ascii="Times New Roman" w:hAnsi="Times New Roman"/>
          <w:lang w:val="en-CA"/>
        </w:rPr>
        <w:t>used in the model for each country</w:t>
      </w:r>
      <w:r w:rsidR="00D1441B">
        <w:rPr>
          <w:rFonts w:ascii="Times New Roman" w:hAnsi="Times New Roman"/>
          <w:lang w:val="en-CA"/>
        </w:rPr>
        <w:t xml:space="preserve"> or for all 27 EU countries</w:t>
      </w:r>
      <w:r>
        <w:rPr>
          <w:rFonts w:ascii="Times New Roman" w:hAnsi="Times New Roman"/>
          <w:lang w:val="en-C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16"/>
        <w:gridCol w:w="1391"/>
        <w:gridCol w:w="865"/>
        <w:gridCol w:w="710"/>
        <w:gridCol w:w="710"/>
        <w:gridCol w:w="710"/>
        <w:gridCol w:w="710"/>
        <w:gridCol w:w="710"/>
        <w:gridCol w:w="803"/>
        <w:gridCol w:w="741"/>
        <w:gridCol w:w="710"/>
      </w:tblGrid>
      <w:tr w:rsidR="00CC0281" w:rsidRPr="00EE7ABD" w:rsidTr="00EE7ABD">
        <w:tc>
          <w:tcPr>
            <w:tcW w:w="0" w:type="auto"/>
            <w:shd w:val="clear" w:color="auto" w:fill="4F81BD"/>
          </w:tcPr>
          <w:p w:rsidR="00FC011B" w:rsidRPr="00EE7ABD" w:rsidRDefault="00FC011B" w:rsidP="00EE7ABD">
            <w:pPr>
              <w:spacing w:after="0"/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  <w:lang w:val="en-CA"/>
              </w:rPr>
            </w:pPr>
            <w:r w:rsidRPr="00EE7ABD"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  <w:lang w:val="en-CA"/>
              </w:rPr>
              <w:t>Data used for modeling</w:t>
            </w:r>
          </w:p>
        </w:tc>
        <w:tc>
          <w:tcPr>
            <w:tcW w:w="0" w:type="auto"/>
            <w:shd w:val="clear" w:color="auto" w:fill="4F81BD"/>
          </w:tcPr>
          <w:p w:rsidR="00FC011B" w:rsidRPr="00EE7ABD" w:rsidRDefault="009F32FD" w:rsidP="00EE7ABD">
            <w:pPr>
              <w:spacing w:after="0"/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  <w:lang w:val="en-CA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  <w:lang w:val="en-CA"/>
              </w:rPr>
              <w:t>vaccination</w:t>
            </w:r>
            <w:r w:rsidR="00FC011B" w:rsidRPr="00EE7ABD"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  <w:lang w:val="en-CA"/>
              </w:rPr>
              <w:t xml:space="preserve"> target group</w:t>
            </w:r>
          </w:p>
        </w:tc>
        <w:tc>
          <w:tcPr>
            <w:tcW w:w="0" w:type="auto"/>
            <w:shd w:val="clear" w:color="auto" w:fill="4F81BD"/>
          </w:tcPr>
          <w:p w:rsidR="00FC011B" w:rsidRPr="00EE7ABD" w:rsidRDefault="00FC011B" w:rsidP="00EE7ABD">
            <w:pPr>
              <w:spacing w:after="0"/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  <w:lang w:val="en-CA"/>
              </w:rPr>
            </w:pPr>
            <w:r w:rsidRPr="00EE7ABD"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  <w:lang w:val="en-CA"/>
              </w:rPr>
              <w:t>Germany</w:t>
            </w:r>
          </w:p>
        </w:tc>
        <w:tc>
          <w:tcPr>
            <w:tcW w:w="0" w:type="auto"/>
            <w:shd w:val="clear" w:color="auto" w:fill="4F81BD"/>
          </w:tcPr>
          <w:p w:rsidR="00FC011B" w:rsidRPr="00EE7ABD" w:rsidRDefault="00FC011B" w:rsidP="00EE7ABD">
            <w:pPr>
              <w:spacing w:after="0"/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  <w:lang w:val="en-CA"/>
              </w:rPr>
            </w:pPr>
            <w:r w:rsidRPr="00EE7ABD"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  <w:lang w:val="en-CA"/>
              </w:rPr>
              <w:t>France</w:t>
            </w:r>
          </w:p>
        </w:tc>
        <w:tc>
          <w:tcPr>
            <w:tcW w:w="0" w:type="auto"/>
            <w:shd w:val="clear" w:color="auto" w:fill="4F81BD"/>
          </w:tcPr>
          <w:p w:rsidR="00FC011B" w:rsidRPr="00EE7ABD" w:rsidRDefault="00FC011B" w:rsidP="00EE7ABD">
            <w:pPr>
              <w:spacing w:after="0"/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  <w:lang w:val="en-CA"/>
              </w:rPr>
            </w:pPr>
            <w:r w:rsidRPr="00EE7ABD"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  <w:lang w:val="en-CA"/>
              </w:rPr>
              <w:t>Italy</w:t>
            </w:r>
          </w:p>
        </w:tc>
        <w:tc>
          <w:tcPr>
            <w:tcW w:w="0" w:type="auto"/>
            <w:shd w:val="clear" w:color="auto" w:fill="4F81BD"/>
          </w:tcPr>
          <w:p w:rsidR="00FC011B" w:rsidRPr="00EE7ABD" w:rsidRDefault="00FC011B" w:rsidP="00EE7ABD">
            <w:pPr>
              <w:spacing w:after="0"/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  <w:lang w:val="en-CA"/>
              </w:rPr>
            </w:pPr>
            <w:r w:rsidRPr="00EE7ABD"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  <w:lang w:val="en-CA"/>
              </w:rPr>
              <w:t>Spain</w:t>
            </w:r>
          </w:p>
        </w:tc>
        <w:tc>
          <w:tcPr>
            <w:tcW w:w="0" w:type="auto"/>
            <w:shd w:val="clear" w:color="auto" w:fill="4F81BD"/>
          </w:tcPr>
          <w:p w:rsidR="00FC011B" w:rsidRPr="00EE7ABD" w:rsidRDefault="00FC011B" w:rsidP="00EE7ABD">
            <w:pPr>
              <w:spacing w:after="0"/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  <w:lang w:val="en-CA"/>
              </w:rPr>
            </w:pPr>
            <w:r w:rsidRPr="00EE7ABD"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  <w:lang w:val="en-CA"/>
              </w:rPr>
              <w:t>UK</w:t>
            </w:r>
          </w:p>
        </w:tc>
        <w:tc>
          <w:tcPr>
            <w:tcW w:w="0" w:type="auto"/>
            <w:shd w:val="clear" w:color="auto" w:fill="4F81BD"/>
          </w:tcPr>
          <w:p w:rsidR="00FC011B" w:rsidRPr="00EE7ABD" w:rsidRDefault="00FC011B" w:rsidP="00EE7ABD">
            <w:pPr>
              <w:spacing w:after="0"/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  <w:lang w:val="en-CA"/>
              </w:rPr>
            </w:pPr>
            <w:r w:rsidRPr="00EE7ABD"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  <w:lang w:val="en-CA"/>
              </w:rPr>
              <w:t xml:space="preserve">Poland </w:t>
            </w:r>
          </w:p>
        </w:tc>
        <w:tc>
          <w:tcPr>
            <w:tcW w:w="0" w:type="auto"/>
            <w:shd w:val="clear" w:color="auto" w:fill="4F81BD"/>
          </w:tcPr>
          <w:p w:rsidR="00FC011B" w:rsidRPr="00EE7ABD" w:rsidRDefault="00FC011B" w:rsidP="00EE7ABD">
            <w:pPr>
              <w:spacing w:after="0"/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  <w:lang w:val="en-CA"/>
              </w:rPr>
            </w:pPr>
            <w:r w:rsidRPr="00EE7ABD"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  <w:lang w:val="en-CA"/>
              </w:rPr>
              <w:t>Slovakia</w:t>
            </w:r>
          </w:p>
        </w:tc>
        <w:tc>
          <w:tcPr>
            <w:tcW w:w="0" w:type="auto"/>
            <w:shd w:val="clear" w:color="auto" w:fill="4F81BD"/>
          </w:tcPr>
          <w:p w:rsidR="00FC011B" w:rsidRPr="00EE7ABD" w:rsidRDefault="00FC011B" w:rsidP="00EE7ABD">
            <w:pPr>
              <w:spacing w:after="0"/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  <w:lang w:val="en-CA"/>
              </w:rPr>
            </w:pPr>
            <w:r w:rsidRPr="00EE7ABD"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  <w:lang w:val="en-CA"/>
              </w:rPr>
              <w:t>Sweden</w:t>
            </w:r>
          </w:p>
        </w:tc>
        <w:tc>
          <w:tcPr>
            <w:tcW w:w="0" w:type="auto"/>
            <w:shd w:val="clear" w:color="auto" w:fill="4F81BD"/>
          </w:tcPr>
          <w:p w:rsidR="00FC011B" w:rsidRPr="00EE7ABD" w:rsidRDefault="00FC011B" w:rsidP="00EE7ABD">
            <w:pPr>
              <w:spacing w:after="0"/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  <w:lang w:val="en-CA"/>
              </w:rPr>
            </w:pPr>
            <w:r w:rsidRPr="00EE7ABD">
              <w:rPr>
                <w:rFonts w:ascii="Times New Roman" w:hAnsi="Times New Roman"/>
                <w:b/>
                <w:bCs/>
                <w:color w:val="FFFFFF"/>
                <w:sz w:val="16"/>
                <w:szCs w:val="16"/>
                <w:lang w:val="en-CA"/>
              </w:rPr>
              <w:t xml:space="preserve">EU-27 </w:t>
            </w:r>
          </w:p>
        </w:tc>
      </w:tr>
      <w:tr w:rsidR="00F872BA" w:rsidRPr="00EE7ABD" w:rsidTr="00EE7ABD">
        <w:trPr>
          <w:trHeight w:val="263"/>
        </w:trPr>
        <w:tc>
          <w:tcPr>
            <w:tcW w:w="0" w:type="auto"/>
            <w:vMerge w:val="restart"/>
          </w:tcPr>
          <w:p w:rsidR="00F872BA" w:rsidRPr="00EE7ABD" w:rsidRDefault="00F872BA" w:rsidP="00EE7ABD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E7AB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influenza </w:t>
            </w:r>
            <w:r w:rsidRPr="00EE7ABD">
              <w:rPr>
                <w:rFonts w:ascii="Times New Roman" w:hAnsi="Times New Roman"/>
                <w:b/>
                <w:bCs/>
                <w:sz w:val="16"/>
                <w:szCs w:val="16"/>
                <w:lang w:val="en-CA"/>
              </w:rPr>
              <w:t>attack</w:t>
            </w:r>
            <w:r w:rsidRPr="00EE7AB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rate</w:t>
            </w:r>
          </w:p>
        </w:tc>
        <w:tc>
          <w:tcPr>
            <w:tcW w:w="0" w:type="auto"/>
          </w:tcPr>
          <w:p w:rsidR="00F872BA" w:rsidRPr="00EE7ABD" w:rsidRDefault="00F872BA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6-</w:t>
            </w:r>
            <w:r w:rsidR="00121FBE">
              <w:rPr>
                <w:rFonts w:ascii="Times New Roman" w:hAnsi="Times New Roman"/>
                <w:bCs/>
                <w:sz w:val="16"/>
                <w:szCs w:val="16"/>
              </w:rPr>
              <w:t xml:space="preserve">23 </w:t>
            </w:r>
            <w:proofErr w:type="spellStart"/>
            <w:r w:rsidR="00121FBE">
              <w:rPr>
                <w:rFonts w:ascii="Times New Roman" w:hAnsi="Times New Roman"/>
                <w:bCs/>
                <w:sz w:val="16"/>
                <w:szCs w:val="16"/>
              </w:rPr>
              <w:t>months</w:t>
            </w:r>
            <w:proofErr w:type="spellEnd"/>
          </w:p>
        </w:tc>
        <w:tc>
          <w:tcPr>
            <w:tcW w:w="0" w:type="auto"/>
          </w:tcPr>
          <w:p w:rsidR="00F872BA" w:rsidRPr="00EE7ABD" w:rsidRDefault="00F872BA" w:rsidP="009930DF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19.1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%</w:t>
            </w:r>
          </w:p>
        </w:tc>
        <w:tc>
          <w:tcPr>
            <w:tcW w:w="0" w:type="auto"/>
          </w:tcPr>
          <w:p w:rsidR="00F872BA" w:rsidRPr="00EE7ABD" w:rsidRDefault="00F872BA" w:rsidP="009930DF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19.1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%</w:t>
            </w:r>
          </w:p>
        </w:tc>
        <w:tc>
          <w:tcPr>
            <w:tcW w:w="0" w:type="auto"/>
          </w:tcPr>
          <w:p w:rsidR="00F872BA" w:rsidRPr="00EE7ABD" w:rsidRDefault="00F872BA" w:rsidP="009930DF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19.1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%</w:t>
            </w:r>
          </w:p>
        </w:tc>
        <w:tc>
          <w:tcPr>
            <w:tcW w:w="0" w:type="auto"/>
          </w:tcPr>
          <w:p w:rsidR="00F872BA" w:rsidRPr="00EE7ABD" w:rsidRDefault="00F872BA" w:rsidP="009930DF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19.1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%</w:t>
            </w:r>
          </w:p>
        </w:tc>
        <w:tc>
          <w:tcPr>
            <w:tcW w:w="0" w:type="auto"/>
          </w:tcPr>
          <w:p w:rsidR="00F872BA" w:rsidRPr="00EE7ABD" w:rsidRDefault="00F872BA" w:rsidP="009930DF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19.1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%</w:t>
            </w:r>
          </w:p>
        </w:tc>
        <w:tc>
          <w:tcPr>
            <w:tcW w:w="0" w:type="auto"/>
          </w:tcPr>
          <w:p w:rsidR="00F872BA" w:rsidRPr="00EE7ABD" w:rsidRDefault="00F872BA" w:rsidP="009930DF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19.1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%</w:t>
            </w:r>
          </w:p>
        </w:tc>
        <w:tc>
          <w:tcPr>
            <w:tcW w:w="0" w:type="auto"/>
          </w:tcPr>
          <w:p w:rsidR="00F872BA" w:rsidRPr="00EE7ABD" w:rsidRDefault="00F872BA" w:rsidP="009930DF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19.1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%</w:t>
            </w:r>
          </w:p>
        </w:tc>
        <w:tc>
          <w:tcPr>
            <w:tcW w:w="0" w:type="auto"/>
          </w:tcPr>
          <w:p w:rsidR="00F872BA" w:rsidRPr="00EE7ABD" w:rsidRDefault="00F872BA" w:rsidP="009930DF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19.1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%</w:t>
            </w:r>
          </w:p>
        </w:tc>
        <w:tc>
          <w:tcPr>
            <w:tcW w:w="0" w:type="auto"/>
          </w:tcPr>
          <w:p w:rsidR="00F872BA" w:rsidRPr="00EE7ABD" w:rsidRDefault="00F872BA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19.1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%</w:t>
            </w:r>
          </w:p>
        </w:tc>
      </w:tr>
      <w:tr w:rsidR="00F872BA" w:rsidRPr="00EE7ABD" w:rsidTr="00EE7ABD">
        <w:trPr>
          <w:trHeight w:val="260"/>
        </w:trPr>
        <w:tc>
          <w:tcPr>
            <w:tcW w:w="0" w:type="auto"/>
            <w:vMerge/>
          </w:tcPr>
          <w:p w:rsidR="00F872BA" w:rsidRPr="00EE7ABD" w:rsidRDefault="00F872BA" w:rsidP="00EE7ABD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:rsidR="00F872BA" w:rsidRPr="00EE7ABD" w:rsidRDefault="00F872BA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rFonts w:ascii="Times New Roman" w:hAnsi="Times New Roman"/>
                <w:sz w:val="16"/>
                <w:szCs w:val="16"/>
                <w:lang w:val="en-CA"/>
              </w:rPr>
              <w:t>Healthy, 2-64 years (health care workers and pregnant women</w:t>
            </w:r>
          </w:p>
        </w:tc>
        <w:tc>
          <w:tcPr>
            <w:tcW w:w="0" w:type="auto"/>
          </w:tcPr>
          <w:p w:rsidR="00F872BA" w:rsidRPr="00EE7ABD" w:rsidRDefault="00F872BA" w:rsidP="009930DF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3.64</w:t>
            </w:r>
            <w:r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%</w:t>
            </w:r>
          </w:p>
        </w:tc>
        <w:tc>
          <w:tcPr>
            <w:tcW w:w="0" w:type="auto"/>
          </w:tcPr>
          <w:p w:rsidR="00F872BA" w:rsidRPr="00EE7ABD" w:rsidRDefault="00F872BA" w:rsidP="009930DF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3.64</w:t>
            </w:r>
            <w:r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%</w:t>
            </w:r>
          </w:p>
        </w:tc>
        <w:tc>
          <w:tcPr>
            <w:tcW w:w="0" w:type="auto"/>
          </w:tcPr>
          <w:p w:rsidR="00F872BA" w:rsidRPr="00EE7ABD" w:rsidRDefault="00F872BA" w:rsidP="009930DF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3.64</w:t>
            </w:r>
            <w:r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%</w:t>
            </w:r>
          </w:p>
        </w:tc>
        <w:tc>
          <w:tcPr>
            <w:tcW w:w="0" w:type="auto"/>
          </w:tcPr>
          <w:p w:rsidR="00F872BA" w:rsidRPr="00EE7ABD" w:rsidRDefault="00F872BA" w:rsidP="009930DF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3.64</w:t>
            </w:r>
            <w:r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%</w:t>
            </w:r>
          </w:p>
        </w:tc>
        <w:tc>
          <w:tcPr>
            <w:tcW w:w="0" w:type="auto"/>
          </w:tcPr>
          <w:p w:rsidR="00F872BA" w:rsidRPr="00EE7ABD" w:rsidRDefault="00F872BA" w:rsidP="009930DF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3.64</w:t>
            </w:r>
            <w:r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%</w:t>
            </w:r>
          </w:p>
        </w:tc>
        <w:tc>
          <w:tcPr>
            <w:tcW w:w="0" w:type="auto"/>
          </w:tcPr>
          <w:p w:rsidR="00F872BA" w:rsidRPr="00EE7ABD" w:rsidRDefault="00F872BA" w:rsidP="009930DF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3.64</w:t>
            </w:r>
            <w:r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%</w:t>
            </w:r>
          </w:p>
        </w:tc>
        <w:tc>
          <w:tcPr>
            <w:tcW w:w="0" w:type="auto"/>
          </w:tcPr>
          <w:p w:rsidR="00F872BA" w:rsidRPr="00EE7ABD" w:rsidRDefault="00F872BA" w:rsidP="009930DF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3.64</w:t>
            </w:r>
            <w:r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%</w:t>
            </w:r>
          </w:p>
        </w:tc>
        <w:tc>
          <w:tcPr>
            <w:tcW w:w="0" w:type="auto"/>
          </w:tcPr>
          <w:p w:rsidR="00F872BA" w:rsidRPr="00EE7ABD" w:rsidRDefault="00F872BA" w:rsidP="009930DF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3.64</w:t>
            </w:r>
            <w:r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%</w:t>
            </w:r>
          </w:p>
        </w:tc>
        <w:tc>
          <w:tcPr>
            <w:tcW w:w="0" w:type="auto"/>
          </w:tcPr>
          <w:p w:rsidR="00F872BA" w:rsidRPr="00EE7ABD" w:rsidRDefault="00F872BA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3.64</w:t>
            </w:r>
            <w:r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%</w:t>
            </w:r>
          </w:p>
        </w:tc>
      </w:tr>
      <w:tr w:rsidR="00F872BA" w:rsidRPr="00EE7ABD" w:rsidTr="00EE7ABD">
        <w:trPr>
          <w:trHeight w:val="260"/>
        </w:trPr>
        <w:tc>
          <w:tcPr>
            <w:tcW w:w="0" w:type="auto"/>
            <w:vMerge/>
          </w:tcPr>
          <w:p w:rsidR="00F872BA" w:rsidRPr="00EE7ABD" w:rsidRDefault="00F872BA" w:rsidP="00EE7ABD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  <w:lang w:val="en-CA"/>
              </w:rPr>
            </w:pPr>
          </w:p>
        </w:tc>
        <w:tc>
          <w:tcPr>
            <w:tcW w:w="0" w:type="auto"/>
          </w:tcPr>
          <w:p w:rsidR="00F872BA" w:rsidRPr="00EE7ABD" w:rsidRDefault="00F872BA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EE7ABD">
              <w:rPr>
                <w:rFonts w:ascii="Times New Roman" w:hAnsi="Times New Roman"/>
                <w:sz w:val="16"/>
                <w:szCs w:val="16"/>
              </w:rPr>
              <w:t>Underlying</w:t>
            </w:r>
            <w:proofErr w:type="spellEnd"/>
            <w:r w:rsidRPr="00EE7AB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E7ABD">
              <w:rPr>
                <w:rFonts w:ascii="Times New Roman" w:hAnsi="Times New Roman"/>
                <w:sz w:val="16"/>
                <w:szCs w:val="16"/>
              </w:rPr>
              <w:t>chronic</w:t>
            </w:r>
            <w:proofErr w:type="spellEnd"/>
            <w:r w:rsidRPr="00EE7ABD">
              <w:rPr>
                <w:rFonts w:ascii="Times New Roman" w:hAnsi="Times New Roman"/>
                <w:sz w:val="16"/>
                <w:szCs w:val="16"/>
              </w:rPr>
              <w:t xml:space="preserve"> conditions, 2-64 </w:t>
            </w:r>
            <w:proofErr w:type="spellStart"/>
            <w:r w:rsidRPr="00EE7ABD">
              <w:rPr>
                <w:rFonts w:ascii="Times New Roman" w:hAnsi="Times New Roman"/>
                <w:sz w:val="16"/>
                <w:szCs w:val="16"/>
              </w:rPr>
              <w:t>yrs</w:t>
            </w:r>
            <w:proofErr w:type="spellEnd"/>
            <w:r w:rsidRPr="00EE7ABD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:rsidR="00F872BA" w:rsidRPr="00EE7ABD" w:rsidRDefault="00F872BA" w:rsidP="009930DF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3.64</w:t>
            </w:r>
            <w:r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%</w:t>
            </w:r>
          </w:p>
        </w:tc>
        <w:tc>
          <w:tcPr>
            <w:tcW w:w="0" w:type="auto"/>
          </w:tcPr>
          <w:p w:rsidR="00F872BA" w:rsidRPr="00EE7ABD" w:rsidRDefault="00F872BA" w:rsidP="009930DF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3.64</w:t>
            </w:r>
            <w:r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%</w:t>
            </w:r>
          </w:p>
        </w:tc>
        <w:tc>
          <w:tcPr>
            <w:tcW w:w="0" w:type="auto"/>
          </w:tcPr>
          <w:p w:rsidR="00F872BA" w:rsidRPr="00EE7ABD" w:rsidRDefault="00F872BA" w:rsidP="009930DF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3.64</w:t>
            </w:r>
            <w:r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%</w:t>
            </w:r>
          </w:p>
        </w:tc>
        <w:tc>
          <w:tcPr>
            <w:tcW w:w="0" w:type="auto"/>
          </w:tcPr>
          <w:p w:rsidR="00F872BA" w:rsidRPr="00EE7ABD" w:rsidRDefault="00F872BA" w:rsidP="009930DF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3.64</w:t>
            </w:r>
            <w:r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%</w:t>
            </w:r>
          </w:p>
        </w:tc>
        <w:tc>
          <w:tcPr>
            <w:tcW w:w="0" w:type="auto"/>
          </w:tcPr>
          <w:p w:rsidR="00F872BA" w:rsidRPr="00EE7ABD" w:rsidRDefault="00F872BA" w:rsidP="009930DF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3.64</w:t>
            </w:r>
            <w:r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%</w:t>
            </w:r>
          </w:p>
        </w:tc>
        <w:tc>
          <w:tcPr>
            <w:tcW w:w="0" w:type="auto"/>
          </w:tcPr>
          <w:p w:rsidR="00F872BA" w:rsidRPr="00EE7ABD" w:rsidRDefault="00F872BA" w:rsidP="009930DF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3.64</w:t>
            </w:r>
            <w:r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%</w:t>
            </w:r>
          </w:p>
        </w:tc>
        <w:tc>
          <w:tcPr>
            <w:tcW w:w="0" w:type="auto"/>
          </w:tcPr>
          <w:p w:rsidR="00F872BA" w:rsidRPr="00EE7ABD" w:rsidRDefault="00F872BA" w:rsidP="009930DF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3.64</w:t>
            </w:r>
            <w:r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%</w:t>
            </w:r>
          </w:p>
        </w:tc>
        <w:tc>
          <w:tcPr>
            <w:tcW w:w="0" w:type="auto"/>
          </w:tcPr>
          <w:p w:rsidR="00F872BA" w:rsidRPr="00EE7ABD" w:rsidRDefault="00F872BA" w:rsidP="009930DF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3.64</w:t>
            </w:r>
            <w:r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%</w:t>
            </w:r>
          </w:p>
        </w:tc>
        <w:tc>
          <w:tcPr>
            <w:tcW w:w="0" w:type="auto"/>
          </w:tcPr>
          <w:p w:rsidR="00F872BA" w:rsidRPr="00EE7ABD" w:rsidRDefault="00F872BA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3.64</w:t>
            </w:r>
            <w:r>
              <w:rPr>
                <w:rFonts w:ascii="Times New Roman" w:hAnsi="Times New Roman"/>
                <w:bCs/>
                <w:sz w:val="16"/>
                <w:szCs w:val="16"/>
                <w:lang w:val="en-CA"/>
              </w:rPr>
              <w:t>%</w:t>
            </w:r>
          </w:p>
        </w:tc>
      </w:tr>
      <w:tr w:rsidR="00F872BA" w:rsidRPr="00EE7ABD" w:rsidTr="00EE7ABD">
        <w:trPr>
          <w:trHeight w:val="260"/>
        </w:trPr>
        <w:tc>
          <w:tcPr>
            <w:tcW w:w="0" w:type="auto"/>
            <w:vMerge/>
          </w:tcPr>
          <w:p w:rsidR="00F872BA" w:rsidRPr="00EE7ABD" w:rsidRDefault="00F872BA" w:rsidP="00EE7ABD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:rsidR="00F872BA" w:rsidRPr="00EE7ABD" w:rsidRDefault="00F872BA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elderly</w:t>
            </w:r>
            <w:proofErr w:type="spellEnd"/>
          </w:p>
        </w:tc>
        <w:tc>
          <w:tcPr>
            <w:tcW w:w="0" w:type="auto"/>
          </w:tcPr>
          <w:p w:rsidR="00F872BA" w:rsidRPr="00EE7ABD" w:rsidRDefault="00F872BA" w:rsidP="009930DF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4.91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%</w:t>
            </w:r>
          </w:p>
        </w:tc>
        <w:tc>
          <w:tcPr>
            <w:tcW w:w="0" w:type="auto"/>
          </w:tcPr>
          <w:p w:rsidR="00F872BA" w:rsidRPr="00EE7ABD" w:rsidRDefault="00F872BA" w:rsidP="009930DF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4.91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%</w:t>
            </w:r>
          </w:p>
        </w:tc>
        <w:tc>
          <w:tcPr>
            <w:tcW w:w="0" w:type="auto"/>
          </w:tcPr>
          <w:p w:rsidR="00F872BA" w:rsidRPr="00EE7ABD" w:rsidRDefault="00F872BA" w:rsidP="009930DF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4.91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%</w:t>
            </w:r>
          </w:p>
        </w:tc>
        <w:tc>
          <w:tcPr>
            <w:tcW w:w="0" w:type="auto"/>
          </w:tcPr>
          <w:p w:rsidR="00F872BA" w:rsidRPr="00EE7ABD" w:rsidRDefault="00F872BA" w:rsidP="009930DF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4.91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%</w:t>
            </w:r>
          </w:p>
        </w:tc>
        <w:tc>
          <w:tcPr>
            <w:tcW w:w="0" w:type="auto"/>
          </w:tcPr>
          <w:p w:rsidR="00F872BA" w:rsidRPr="00EE7ABD" w:rsidRDefault="00F872BA" w:rsidP="009930DF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4.91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%</w:t>
            </w:r>
          </w:p>
        </w:tc>
        <w:tc>
          <w:tcPr>
            <w:tcW w:w="0" w:type="auto"/>
          </w:tcPr>
          <w:p w:rsidR="00F872BA" w:rsidRPr="00EE7ABD" w:rsidRDefault="00F872BA" w:rsidP="009930DF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4.91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%</w:t>
            </w:r>
          </w:p>
        </w:tc>
        <w:tc>
          <w:tcPr>
            <w:tcW w:w="0" w:type="auto"/>
          </w:tcPr>
          <w:p w:rsidR="00F872BA" w:rsidRPr="00EE7ABD" w:rsidRDefault="00F872BA" w:rsidP="009930DF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4.91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%</w:t>
            </w:r>
          </w:p>
        </w:tc>
        <w:tc>
          <w:tcPr>
            <w:tcW w:w="0" w:type="auto"/>
          </w:tcPr>
          <w:p w:rsidR="00F872BA" w:rsidRPr="00EE7ABD" w:rsidRDefault="00F872BA" w:rsidP="009930DF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4.91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%</w:t>
            </w:r>
          </w:p>
        </w:tc>
        <w:tc>
          <w:tcPr>
            <w:tcW w:w="0" w:type="auto"/>
          </w:tcPr>
          <w:p w:rsidR="00F872BA" w:rsidRPr="00EE7ABD" w:rsidRDefault="00F872BA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4.91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%</w:t>
            </w:r>
          </w:p>
        </w:tc>
      </w:tr>
      <w:tr w:rsidR="00CC0281" w:rsidRPr="00EE7ABD" w:rsidTr="00EE7ABD">
        <w:trPr>
          <w:trHeight w:val="260"/>
        </w:trPr>
        <w:tc>
          <w:tcPr>
            <w:tcW w:w="0" w:type="auto"/>
            <w:vMerge w:val="restart"/>
          </w:tcPr>
          <w:p w:rsidR="00CC0281" w:rsidRPr="004E54F2" w:rsidRDefault="00CC0281" w:rsidP="00EE7ABD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  <w:lang w:val="en-CA"/>
              </w:rPr>
            </w:pPr>
            <w:r w:rsidRPr="004E54F2">
              <w:rPr>
                <w:rFonts w:ascii="Times New Roman" w:hAnsi="Times New Roman"/>
                <w:b/>
                <w:bCs/>
                <w:sz w:val="16"/>
                <w:szCs w:val="16"/>
                <w:lang w:val="en-CA"/>
              </w:rPr>
              <w:t>influenza-related GP visits</w:t>
            </w:r>
            <w:r w:rsidR="004E54F2" w:rsidRPr="004E54F2">
              <w:rPr>
                <w:rFonts w:ascii="Times New Roman" w:hAnsi="Times New Roman"/>
                <w:b/>
                <w:bCs/>
                <w:sz w:val="16"/>
                <w:szCs w:val="16"/>
                <w:lang w:val="en-CA"/>
              </w:rPr>
              <w:t xml:space="preserve"> rate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6-</w:t>
            </w:r>
            <w:r w:rsidR="00121FBE">
              <w:rPr>
                <w:rFonts w:ascii="Times New Roman" w:hAnsi="Times New Roman"/>
                <w:bCs/>
                <w:sz w:val="16"/>
                <w:szCs w:val="16"/>
              </w:rPr>
              <w:t xml:space="preserve">23 </w:t>
            </w:r>
            <w:proofErr w:type="spellStart"/>
            <w:r w:rsidR="00121FBE">
              <w:rPr>
                <w:rFonts w:ascii="Times New Roman" w:hAnsi="Times New Roman"/>
                <w:bCs/>
                <w:sz w:val="16"/>
                <w:szCs w:val="16"/>
              </w:rPr>
              <w:t>months</w:t>
            </w:r>
            <w:proofErr w:type="spellEnd"/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5.99%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5.20%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5.97%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3.45%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7.21%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2.97%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5.40%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2.05%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CC0281" w:rsidRPr="00EE7ABD" w:rsidTr="00EE7ABD">
        <w:trPr>
          <w:trHeight w:val="260"/>
        </w:trPr>
        <w:tc>
          <w:tcPr>
            <w:tcW w:w="0" w:type="auto"/>
            <w:vMerge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rFonts w:ascii="Times New Roman" w:hAnsi="Times New Roman"/>
                <w:sz w:val="16"/>
                <w:szCs w:val="16"/>
                <w:lang w:val="en-CA"/>
              </w:rPr>
              <w:t>Healthy, 2-64 years (health care workers and pregnant women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sz w:val="16"/>
                <w:szCs w:val="16"/>
              </w:rPr>
              <w:t>2.35%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sz w:val="16"/>
                <w:szCs w:val="16"/>
              </w:rPr>
              <w:t>2.04%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sz w:val="16"/>
                <w:szCs w:val="16"/>
              </w:rPr>
              <w:t>2.25%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sz w:val="16"/>
                <w:szCs w:val="16"/>
              </w:rPr>
              <w:t>1.35%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sz w:val="16"/>
                <w:szCs w:val="16"/>
              </w:rPr>
              <w:t>1.18%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sz w:val="16"/>
                <w:szCs w:val="16"/>
              </w:rPr>
              <w:t>1.17%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sz w:val="16"/>
                <w:szCs w:val="16"/>
              </w:rPr>
              <w:t>2.34%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sz w:val="16"/>
                <w:szCs w:val="16"/>
              </w:rPr>
              <w:t>2.55%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</w:p>
        </w:tc>
      </w:tr>
      <w:tr w:rsidR="00CC0281" w:rsidRPr="00EE7ABD" w:rsidTr="00EE7ABD">
        <w:trPr>
          <w:trHeight w:val="260"/>
        </w:trPr>
        <w:tc>
          <w:tcPr>
            <w:tcW w:w="0" w:type="auto"/>
            <w:vMerge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  <w:lang w:val="en-CA"/>
              </w:rPr>
            </w:pP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EE7ABD">
              <w:rPr>
                <w:rFonts w:ascii="Times New Roman" w:hAnsi="Times New Roman"/>
                <w:sz w:val="16"/>
                <w:szCs w:val="16"/>
              </w:rPr>
              <w:t>Underlying</w:t>
            </w:r>
            <w:proofErr w:type="spellEnd"/>
            <w:r w:rsidRPr="00EE7AB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E7ABD">
              <w:rPr>
                <w:rFonts w:ascii="Times New Roman" w:hAnsi="Times New Roman"/>
                <w:sz w:val="16"/>
                <w:szCs w:val="16"/>
              </w:rPr>
              <w:t>chronic</w:t>
            </w:r>
            <w:proofErr w:type="spellEnd"/>
            <w:r w:rsidRPr="00EE7ABD">
              <w:rPr>
                <w:rFonts w:ascii="Times New Roman" w:hAnsi="Times New Roman"/>
                <w:sz w:val="16"/>
                <w:szCs w:val="16"/>
              </w:rPr>
              <w:t xml:space="preserve"> conditions, 2-64 </w:t>
            </w:r>
            <w:proofErr w:type="spellStart"/>
            <w:r w:rsidRPr="00EE7ABD">
              <w:rPr>
                <w:rFonts w:ascii="Times New Roman" w:hAnsi="Times New Roman"/>
                <w:sz w:val="16"/>
                <w:szCs w:val="16"/>
              </w:rPr>
              <w:t>yrs</w:t>
            </w:r>
            <w:proofErr w:type="spellEnd"/>
            <w:r w:rsidRPr="00EE7ABD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2.35%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2.04%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2.25%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1.35%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1.18%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1.17%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2.34%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2.55%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CC0281" w:rsidRPr="00EE7ABD" w:rsidTr="00EE7ABD">
        <w:trPr>
          <w:trHeight w:val="260"/>
        </w:trPr>
        <w:tc>
          <w:tcPr>
            <w:tcW w:w="0" w:type="auto"/>
            <w:vMerge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elderly</w:t>
            </w:r>
            <w:proofErr w:type="spellEnd"/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1.58%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1.37%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0.89%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0.94%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0.60%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0.78%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0.58%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1.01%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CC0281" w:rsidRPr="00EE7ABD" w:rsidTr="00EE7ABD">
        <w:trPr>
          <w:trHeight w:val="260"/>
        </w:trPr>
        <w:tc>
          <w:tcPr>
            <w:tcW w:w="0" w:type="auto"/>
            <w:vMerge w:val="restart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E7ABD">
              <w:rPr>
                <w:rFonts w:ascii="Times New Roman" w:hAnsi="Times New Roman"/>
                <w:b/>
                <w:bCs/>
                <w:sz w:val="16"/>
                <w:szCs w:val="16"/>
              </w:rPr>
              <w:t>Influenza-</w:t>
            </w:r>
            <w:proofErr w:type="spellStart"/>
            <w:r w:rsidRPr="00EE7ABD">
              <w:rPr>
                <w:rFonts w:ascii="Times New Roman" w:hAnsi="Times New Roman"/>
                <w:b/>
                <w:bCs/>
                <w:sz w:val="16"/>
                <w:szCs w:val="16"/>
              </w:rPr>
              <w:t>related</w:t>
            </w:r>
            <w:proofErr w:type="spellEnd"/>
            <w:r w:rsidRPr="00EE7AB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E7ABD">
              <w:rPr>
                <w:rFonts w:ascii="Times New Roman" w:hAnsi="Times New Roman"/>
                <w:b/>
                <w:bCs/>
                <w:sz w:val="16"/>
                <w:szCs w:val="16"/>
              </w:rPr>
              <w:t>hospitalizations</w:t>
            </w:r>
            <w:proofErr w:type="spellEnd"/>
            <w:r w:rsidRPr="00EE7AB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/ 100,000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6-</w:t>
            </w:r>
            <w:r w:rsidR="00121FBE">
              <w:rPr>
                <w:rFonts w:ascii="Times New Roman" w:hAnsi="Times New Roman"/>
                <w:bCs/>
                <w:sz w:val="16"/>
                <w:szCs w:val="16"/>
              </w:rPr>
              <w:t xml:space="preserve">23 </w:t>
            </w:r>
            <w:proofErr w:type="spellStart"/>
            <w:r w:rsidR="00121FBE">
              <w:rPr>
                <w:rFonts w:ascii="Times New Roman" w:hAnsi="Times New Roman"/>
                <w:bCs/>
                <w:sz w:val="16"/>
                <w:szCs w:val="16"/>
              </w:rPr>
              <w:t>months</w:t>
            </w:r>
            <w:proofErr w:type="spellEnd"/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127.9</w:t>
            </w:r>
            <w:r w:rsidR="00E4788C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73.7</w:t>
            </w:r>
            <w:r w:rsidR="00E4788C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76.9</w:t>
            </w:r>
            <w:r w:rsidR="00E4788C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67.6</w:t>
            </w:r>
            <w:r w:rsidR="00E4788C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131.1</w:t>
            </w:r>
            <w:r w:rsidR="00E4788C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134.7</w:t>
            </w:r>
            <w:r w:rsidR="00E4788C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205.5</w:t>
            </w:r>
            <w:r w:rsidR="00E4788C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106.1</w:t>
            </w:r>
            <w:r w:rsidR="00E4788C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CC0281" w:rsidRPr="00EE7ABD" w:rsidTr="00EE7ABD">
        <w:trPr>
          <w:trHeight w:val="260"/>
        </w:trPr>
        <w:tc>
          <w:tcPr>
            <w:tcW w:w="0" w:type="auto"/>
            <w:vMerge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rFonts w:ascii="Times New Roman" w:hAnsi="Times New Roman"/>
                <w:sz w:val="16"/>
                <w:szCs w:val="16"/>
                <w:lang w:val="en-CA"/>
              </w:rPr>
              <w:t>Healthy, 2-64 years (health care workers and pregnant women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sz w:val="16"/>
                <w:szCs w:val="16"/>
              </w:rPr>
              <w:t>12.7</w:t>
            </w:r>
            <w:r w:rsidR="00E4788C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sz w:val="16"/>
                <w:szCs w:val="16"/>
              </w:rPr>
              <w:t>7.3</w:t>
            </w:r>
            <w:r w:rsidR="00E4788C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sz w:val="16"/>
                <w:szCs w:val="16"/>
              </w:rPr>
              <w:t>7.6</w:t>
            </w:r>
            <w:r w:rsidR="00E4788C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sz w:val="16"/>
                <w:szCs w:val="16"/>
              </w:rPr>
              <w:t>6.7</w:t>
            </w:r>
            <w:r w:rsidR="00E4788C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sz w:val="16"/>
                <w:szCs w:val="16"/>
              </w:rPr>
              <w:t>4.9</w:t>
            </w:r>
            <w:r w:rsidR="00E4788C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sz w:val="16"/>
                <w:szCs w:val="16"/>
              </w:rPr>
              <w:t>13.3</w:t>
            </w:r>
            <w:r w:rsidR="00E4788C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sz w:val="16"/>
                <w:szCs w:val="16"/>
              </w:rPr>
              <w:t>20.3</w:t>
            </w:r>
            <w:r w:rsidR="00E4788C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sz w:val="16"/>
                <w:szCs w:val="16"/>
              </w:rPr>
              <w:t>10.5</w:t>
            </w:r>
            <w:r w:rsidR="00E4788C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</w:p>
        </w:tc>
      </w:tr>
      <w:tr w:rsidR="00CC0281" w:rsidRPr="00EE7ABD" w:rsidTr="00EE7ABD">
        <w:trPr>
          <w:trHeight w:val="260"/>
        </w:trPr>
        <w:tc>
          <w:tcPr>
            <w:tcW w:w="0" w:type="auto"/>
            <w:vMerge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  <w:lang w:val="en-CA"/>
              </w:rPr>
            </w:pP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EE7ABD">
              <w:rPr>
                <w:rFonts w:ascii="Times New Roman" w:hAnsi="Times New Roman"/>
                <w:sz w:val="16"/>
                <w:szCs w:val="16"/>
              </w:rPr>
              <w:t>Underlying</w:t>
            </w:r>
            <w:proofErr w:type="spellEnd"/>
            <w:r w:rsidRPr="00EE7AB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E7ABD">
              <w:rPr>
                <w:rFonts w:ascii="Times New Roman" w:hAnsi="Times New Roman"/>
                <w:sz w:val="16"/>
                <w:szCs w:val="16"/>
              </w:rPr>
              <w:t>chronic</w:t>
            </w:r>
            <w:proofErr w:type="spellEnd"/>
            <w:r w:rsidRPr="00EE7ABD">
              <w:rPr>
                <w:rFonts w:ascii="Times New Roman" w:hAnsi="Times New Roman"/>
                <w:sz w:val="16"/>
                <w:szCs w:val="16"/>
              </w:rPr>
              <w:t xml:space="preserve"> conditions, 2-64 </w:t>
            </w:r>
            <w:proofErr w:type="spellStart"/>
            <w:r w:rsidRPr="00EE7ABD">
              <w:rPr>
                <w:rFonts w:ascii="Times New Roman" w:hAnsi="Times New Roman"/>
                <w:sz w:val="16"/>
                <w:szCs w:val="16"/>
              </w:rPr>
              <w:t>yrs</w:t>
            </w:r>
            <w:proofErr w:type="spellEnd"/>
            <w:r w:rsidRPr="00EE7ABD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34.3</w:t>
            </w:r>
            <w:r w:rsidR="00E4788C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19.8</w:t>
            </w:r>
            <w:r w:rsidR="00E4788C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20.6</w:t>
            </w:r>
            <w:r w:rsidR="00E4788C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18.1</w:t>
            </w:r>
            <w:r w:rsidR="00E4788C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17.9</w:t>
            </w:r>
            <w:r w:rsidR="00E4788C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36.1</w:t>
            </w:r>
            <w:r w:rsidR="00E4788C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55.1</w:t>
            </w:r>
            <w:r w:rsidR="00E4788C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28.5</w:t>
            </w:r>
            <w:r w:rsidR="00E4788C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CC0281" w:rsidRPr="00EE7ABD" w:rsidRDefault="00CC0281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D1441B" w:rsidRPr="00EE7ABD" w:rsidTr="00EE7ABD">
        <w:trPr>
          <w:trHeight w:val="260"/>
        </w:trPr>
        <w:tc>
          <w:tcPr>
            <w:tcW w:w="0" w:type="auto"/>
            <w:vMerge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elderly</w:t>
            </w:r>
            <w:proofErr w:type="spellEnd"/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179.5</w:t>
            </w:r>
            <w:r w:rsidR="00E4788C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103.4</w:t>
            </w:r>
            <w:r w:rsidR="00E4788C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107.9</w:t>
            </w:r>
            <w:r w:rsidR="00E4788C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94.9</w:t>
            </w:r>
            <w:r w:rsidR="00E4788C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130.0</w:t>
            </w:r>
            <w:r w:rsidR="00E4788C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189.0</w:t>
            </w:r>
            <w:r w:rsidR="00E4788C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288.4</w:t>
            </w:r>
            <w:r w:rsidR="00E4788C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148.9</w:t>
            </w:r>
            <w:r w:rsidR="00E4788C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D1441B" w:rsidRPr="00EE7ABD" w:rsidTr="00EE7ABD">
        <w:trPr>
          <w:trHeight w:val="260"/>
        </w:trPr>
        <w:tc>
          <w:tcPr>
            <w:tcW w:w="0" w:type="auto"/>
            <w:vMerge w:val="restart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E7ABD">
              <w:rPr>
                <w:rFonts w:ascii="Times New Roman" w:hAnsi="Times New Roman"/>
                <w:b/>
                <w:bCs/>
                <w:sz w:val="16"/>
                <w:szCs w:val="16"/>
              </w:rPr>
              <w:t>Influenza-</w:t>
            </w:r>
            <w:proofErr w:type="spellStart"/>
            <w:r w:rsidRPr="00EE7ABD">
              <w:rPr>
                <w:rFonts w:ascii="Times New Roman" w:hAnsi="Times New Roman"/>
                <w:b/>
                <w:bCs/>
                <w:sz w:val="16"/>
                <w:szCs w:val="16"/>
              </w:rPr>
              <w:t>related</w:t>
            </w:r>
            <w:proofErr w:type="spellEnd"/>
            <w:r w:rsidRPr="00EE7AB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E7ABD">
              <w:rPr>
                <w:rFonts w:ascii="Times New Roman" w:hAnsi="Times New Roman"/>
                <w:b/>
                <w:bCs/>
                <w:sz w:val="16"/>
                <w:szCs w:val="16"/>
              </w:rPr>
              <w:t>mortality</w:t>
            </w:r>
            <w:proofErr w:type="spellEnd"/>
            <w:r w:rsidRPr="00EE7AB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/ 100,000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6-</w:t>
            </w:r>
            <w:r w:rsidR="00121FBE">
              <w:rPr>
                <w:rFonts w:ascii="Times New Roman" w:hAnsi="Times New Roman"/>
                <w:bCs/>
                <w:sz w:val="16"/>
                <w:szCs w:val="16"/>
              </w:rPr>
              <w:t xml:space="preserve">23 </w:t>
            </w:r>
            <w:proofErr w:type="spellStart"/>
            <w:r w:rsidR="00121FBE">
              <w:rPr>
                <w:rFonts w:ascii="Times New Roman" w:hAnsi="Times New Roman"/>
                <w:bCs/>
                <w:sz w:val="16"/>
                <w:szCs w:val="16"/>
              </w:rPr>
              <w:t>months</w:t>
            </w:r>
            <w:proofErr w:type="spellEnd"/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1.62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0.80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0.83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1.09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1.28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2.02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3.07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1.93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D1441B" w:rsidRPr="00EE7ABD" w:rsidTr="00EE7ABD">
        <w:trPr>
          <w:trHeight w:val="260"/>
        </w:trPr>
        <w:tc>
          <w:tcPr>
            <w:tcW w:w="0" w:type="auto"/>
            <w:vMerge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  <w:lang w:val="en-CA"/>
              </w:rPr>
            </w:pPr>
            <w:r w:rsidRPr="00EE7ABD">
              <w:rPr>
                <w:rFonts w:ascii="Times New Roman" w:hAnsi="Times New Roman"/>
                <w:sz w:val="16"/>
                <w:szCs w:val="16"/>
                <w:lang w:val="en-CA"/>
              </w:rPr>
              <w:t>Healthy, 2-64 years (health care workers and pregnant women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D1441B" w:rsidRPr="00EE7ABD" w:rsidTr="00EE7ABD">
        <w:trPr>
          <w:trHeight w:val="260"/>
        </w:trPr>
        <w:tc>
          <w:tcPr>
            <w:tcW w:w="0" w:type="auto"/>
            <w:vMerge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EE7ABD">
              <w:rPr>
                <w:rFonts w:ascii="Times New Roman" w:hAnsi="Times New Roman"/>
                <w:sz w:val="16"/>
                <w:szCs w:val="16"/>
              </w:rPr>
              <w:t>Underlying</w:t>
            </w:r>
            <w:proofErr w:type="spellEnd"/>
            <w:r w:rsidRPr="00EE7AB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E7ABD">
              <w:rPr>
                <w:rFonts w:ascii="Times New Roman" w:hAnsi="Times New Roman"/>
                <w:sz w:val="16"/>
                <w:szCs w:val="16"/>
              </w:rPr>
              <w:t>chronic</w:t>
            </w:r>
            <w:proofErr w:type="spellEnd"/>
            <w:r w:rsidRPr="00EE7ABD">
              <w:rPr>
                <w:rFonts w:ascii="Times New Roman" w:hAnsi="Times New Roman"/>
                <w:sz w:val="16"/>
                <w:szCs w:val="16"/>
              </w:rPr>
              <w:t xml:space="preserve"> conditions, 2-64 </w:t>
            </w:r>
            <w:proofErr w:type="spellStart"/>
            <w:r w:rsidRPr="00EE7ABD">
              <w:rPr>
                <w:rFonts w:ascii="Times New Roman" w:hAnsi="Times New Roman"/>
                <w:sz w:val="16"/>
                <w:szCs w:val="16"/>
              </w:rPr>
              <w:t>yrs</w:t>
            </w:r>
            <w:proofErr w:type="spellEnd"/>
            <w:r w:rsidRPr="00EE7ABD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4.90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4.86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5.06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2.31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3.87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6.10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9.28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5.84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D1441B" w:rsidRPr="00EE7ABD" w:rsidTr="00EE7ABD">
        <w:trPr>
          <w:trHeight w:val="260"/>
        </w:trPr>
        <w:tc>
          <w:tcPr>
            <w:tcW w:w="0" w:type="auto"/>
            <w:vMerge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EE7ABD">
              <w:rPr>
                <w:rFonts w:ascii="Times New Roman" w:hAnsi="Times New Roman"/>
                <w:bCs/>
                <w:sz w:val="16"/>
                <w:szCs w:val="16"/>
              </w:rPr>
              <w:t>elderly</w:t>
            </w:r>
            <w:proofErr w:type="spellEnd"/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84.70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84.00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87.50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57.05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66.90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105.00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160.55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EE7ABD">
              <w:rPr>
                <w:sz w:val="16"/>
                <w:szCs w:val="16"/>
              </w:rPr>
              <w:t>101.00</w:t>
            </w:r>
          </w:p>
        </w:tc>
        <w:tc>
          <w:tcPr>
            <w:tcW w:w="0" w:type="auto"/>
          </w:tcPr>
          <w:p w:rsidR="00D1441B" w:rsidRPr="00EE7ABD" w:rsidRDefault="00D1441B" w:rsidP="00EE7AB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</w:tbl>
    <w:p w:rsidR="00994F24" w:rsidRDefault="00BD1AD5" w:rsidP="00BD1AD5">
      <w:pPr>
        <w:spacing w:line="480" w:lineRule="auto"/>
        <w:rPr>
          <w:rFonts w:ascii="Times New Roman" w:hAnsi="Times New Roman"/>
          <w:lang w:val="en-CA"/>
        </w:rPr>
      </w:pPr>
      <w:r>
        <w:rPr>
          <w:rFonts w:ascii="Times New Roman" w:hAnsi="Times New Roman"/>
          <w:lang w:val="en-CA"/>
        </w:rPr>
        <w:t xml:space="preserve"> </w:t>
      </w:r>
    </w:p>
    <w:sectPr w:rsidR="00994F24" w:rsidSect="000A64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716" w:rsidRDefault="00457716" w:rsidP="00606C85">
      <w:pPr>
        <w:spacing w:after="0" w:line="240" w:lineRule="auto"/>
      </w:pPr>
      <w:r>
        <w:separator/>
      </w:r>
    </w:p>
  </w:endnote>
  <w:endnote w:type="continuationSeparator" w:id="0">
    <w:p w:rsidR="00457716" w:rsidRDefault="00457716" w:rsidP="00606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C24" w:rsidRDefault="00364C2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EF9" w:rsidRPr="002A7724" w:rsidRDefault="00960B4D" w:rsidP="00606C85">
    <w:pPr>
      <w:pStyle w:val="Footer"/>
      <w:rPr>
        <w:lang w:val="en-US"/>
      </w:rPr>
    </w:pPr>
    <w:r>
      <w:rPr>
        <w:rFonts w:ascii="Times New Roman" w:hAnsi="Times New Roman"/>
        <w:lang w:val="en-US"/>
      </w:rPr>
      <w:t>Sept 13</w:t>
    </w:r>
    <w:r w:rsidR="00DD1EF9">
      <w:rPr>
        <w:rFonts w:ascii="Times New Roman" w:hAnsi="Times New Roman"/>
        <w:lang w:val="en-US"/>
      </w:rPr>
      <w:t>,</w:t>
    </w:r>
    <w:r w:rsidR="00DD1EF9" w:rsidRPr="002A7724">
      <w:rPr>
        <w:rFonts w:ascii="Times New Roman" w:hAnsi="Times New Roman"/>
        <w:lang w:val="en-US"/>
      </w:rPr>
      <w:t xml:space="preserve"> 2013</w:t>
    </w:r>
    <w:r w:rsidR="00DD1EF9" w:rsidRPr="002A7724">
      <w:rPr>
        <w:rFonts w:ascii="Times New Roman" w:hAnsi="Times New Roman"/>
        <w:lang w:val="en-US"/>
      </w:rPr>
      <w:tab/>
    </w:r>
    <w:r w:rsidR="00DD1EF9" w:rsidRPr="002A7724">
      <w:rPr>
        <w:rFonts w:ascii="Times New Roman" w:hAnsi="Times New Roman"/>
        <w:lang w:val="en-US"/>
      </w:rPr>
      <w:tab/>
    </w:r>
    <w:r w:rsidR="00E12E43" w:rsidRPr="00606C85">
      <w:rPr>
        <w:rFonts w:ascii="Times New Roman" w:hAnsi="Times New Roman"/>
      </w:rPr>
      <w:fldChar w:fldCharType="begin"/>
    </w:r>
    <w:r w:rsidR="00DD1EF9" w:rsidRPr="00602F56">
      <w:rPr>
        <w:rFonts w:ascii="Times New Roman" w:hAnsi="Times New Roman"/>
        <w:lang w:val="en-US"/>
      </w:rPr>
      <w:instrText xml:space="preserve"> PAGE   \* MERGEFORMAT </w:instrText>
    </w:r>
    <w:r w:rsidR="00E12E43" w:rsidRPr="00606C85">
      <w:rPr>
        <w:rFonts w:ascii="Times New Roman" w:hAnsi="Times New Roman"/>
      </w:rPr>
      <w:fldChar w:fldCharType="separate"/>
    </w:r>
    <w:r w:rsidR="00364C24">
      <w:rPr>
        <w:rFonts w:ascii="Times New Roman" w:hAnsi="Times New Roman"/>
        <w:noProof/>
        <w:lang w:val="en-US"/>
      </w:rPr>
      <w:t>1</w:t>
    </w:r>
    <w:r w:rsidR="00E12E43" w:rsidRPr="00606C85">
      <w:rPr>
        <w:rFonts w:ascii="Times New Roman" w:hAnsi="Times New Roman"/>
      </w:rPr>
      <w:fldChar w:fldCharType="end"/>
    </w:r>
  </w:p>
  <w:p w:rsidR="00DD1EF9" w:rsidRPr="00602F56" w:rsidRDefault="00DD1EF9" w:rsidP="007F59C5">
    <w:pPr>
      <w:pStyle w:val="Footer"/>
      <w:jc w:val="right"/>
      <w:rPr>
        <w:rFonts w:ascii="Times New Roman" w:hAnsi="Times New Roman"/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C24" w:rsidRDefault="00364C2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716" w:rsidRDefault="00457716" w:rsidP="00606C85">
      <w:pPr>
        <w:spacing w:after="0" w:line="240" w:lineRule="auto"/>
      </w:pPr>
      <w:r>
        <w:separator/>
      </w:r>
    </w:p>
  </w:footnote>
  <w:footnote w:type="continuationSeparator" w:id="0">
    <w:p w:rsidR="00457716" w:rsidRDefault="00457716" w:rsidP="00606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C24" w:rsidRDefault="00364C2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EF9" w:rsidRPr="003A060F" w:rsidRDefault="00DD1EF9" w:rsidP="003A060F">
    <w:pPr>
      <w:pStyle w:val="Header"/>
      <w:jc w:val="right"/>
      <w:rPr>
        <w:lang w:val="en-CA"/>
      </w:rPr>
    </w:pPr>
    <w:r w:rsidRPr="00602F56">
      <w:rPr>
        <w:rFonts w:ascii="Times New Roman" w:hAnsi="Times New Roman"/>
        <w:lang w:val="en-US"/>
      </w:rPr>
      <w:t xml:space="preserve">Annual benefits of </w:t>
    </w:r>
    <w:r>
      <w:rPr>
        <w:rFonts w:ascii="Times New Roman" w:hAnsi="Times New Roman"/>
        <w:lang w:val="en-US"/>
      </w:rPr>
      <w:t xml:space="preserve">seasonal trivalent </w:t>
    </w:r>
    <w:r w:rsidRPr="00602F56">
      <w:rPr>
        <w:rFonts w:ascii="Times New Roman" w:hAnsi="Times New Roman"/>
        <w:lang w:val="en-US"/>
      </w:rPr>
      <w:t>influenza vaccination</w:t>
    </w:r>
    <w:r>
      <w:rPr>
        <w:rFonts w:ascii="Times New Roman" w:hAnsi="Times New Roman"/>
        <w:lang w:val="en-US"/>
      </w:rPr>
      <w:t xml:space="preserve"> in 27 European Union countries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C24" w:rsidRDefault="00364C2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570BB"/>
    <w:multiLevelType w:val="hybridMultilevel"/>
    <w:tmpl w:val="67AE201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53B1C"/>
    <w:multiLevelType w:val="hybridMultilevel"/>
    <w:tmpl w:val="A6BC0912"/>
    <w:lvl w:ilvl="0" w:tplc="A2CCF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C200E"/>
    <w:multiLevelType w:val="hybridMultilevel"/>
    <w:tmpl w:val="F4CA9D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4F7E83"/>
    <w:multiLevelType w:val="hybridMultilevel"/>
    <w:tmpl w:val="67489840"/>
    <w:lvl w:ilvl="0" w:tplc="629EA47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309E9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1685C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B2C1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1C42B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826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4A95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7049F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7ADE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985F8F"/>
    <w:multiLevelType w:val="hybridMultilevel"/>
    <w:tmpl w:val="882094C8"/>
    <w:lvl w:ilvl="0" w:tplc="A2CCF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233EA"/>
    <w:multiLevelType w:val="hybridMultilevel"/>
    <w:tmpl w:val="1CCC2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2661BA"/>
    <w:multiLevelType w:val="hybridMultilevel"/>
    <w:tmpl w:val="B3BA6A86"/>
    <w:lvl w:ilvl="0" w:tplc="12B63F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FE73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7033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E030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5C9A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76E5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4464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F815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BE7F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3B76207"/>
    <w:multiLevelType w:val="hybridMultilevel"/>
    <w:tmpl w:val="C43E1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FB1173"/>
    <w:multiLevelType w:val="hybridMultilevel"/>
    <w:tmpl w:val="60A03BC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9E2EAC"/>
    <w:multiLevelType w:val="hybridMultilevel"/>
    <w:tmpl w:val="5A364AEA"/>
    <w:lvl w:ilvl="0" w:tplc="43F8F4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5E58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4EEE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988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10FC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56EC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F60E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56D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187D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0962BD5"/>
    <w:multiLevelType w:val="hybridMultilevel"/>
    <w:tmpl w:val="246CCF6E"/>
    <w:lvl w:ilvl="0" w:tplc="7436CCD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057DB4"/>
    <w:multiLevelType w:val="hybridMultilevel"/>
    <w:tmpl w:val="5A5A82B6"/>
    <w:lvl w:ilvl="0" w:tplc="050A9A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563D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5A22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5628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26E8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E452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7867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0A08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0E3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8D91440"/>
    <w:multiLevelType w:val="hybridMultilevel"/>
    <w:tmpl w:val="3D3CB2E4"/>
    <w:lvl w:ilvl="0" w:tplc="48BEF9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2AC3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285E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D003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A017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FE5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0C99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8079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38BE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9CF00CF"/>
    <w:multiLevelType w:val="hybridMultilevel"/>
    <w:tmpl w:val="5854E184"/>
    <w:lvl w:ilvl="0" w:tplc="40A0CB2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D74886"/>
    <w:multiLevelType w:val="hybridMultilevel"/>
    <w:tmpl w:val="F71C9352"/>
    <w:lvl w:ilvl="0" w:tplc="4F8C0C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5AF6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1091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664B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BA0A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A2E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0CD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B661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42F2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3EB60330"/>
    <w:multiLevelType w:val="hybridMultilevel"/>
    <w:tmpl w:val="108668F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FA847AB"/>
    <w:multiLevelType w:val="hybridMultilevel"/>
    <w:tmpl w:val="63BA37E4"/>
    <w:lvl w:ilvl="0" w:tplc="9614E14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08716A">
      <w:start w:val="206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6401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2A480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C41B0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0C2C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D60F2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2CAF4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7C2B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3131C7"/>
    <w:multiLevelType w:val="hybridMultilevel"/>
    <w:tmpl w:val="4B161892"/>
    <w:lvl w:ilvl="0" w:tplc="F848859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8A17D33"/>
    <w:multiLevelType w:val="hybridMultilevel"/>
    <w:tmpl w:val="CF466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6801F5"/>
    <w:multiLevelType w:val="hybridMultilevel"/>
    <w:tmpl w:val="4E765AE8"/>
    <w:lvl w:ilvl="0" w:tplc="3B2A2A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E2792B"/>
    <w:multiLevelType w:val="hybridMultilevel"/>
    <w:tmpl w:val="F02A2D9E"/>
    <w:lvl w:ilvl="0" w:tplc="A2CCF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023789"/>
    <w:multiLevelType w:val="hybridMultilevel"/>
    <w:tmpl w:val="EB18A9AE"/>
    <w:lvl w:ilvl="0" w:tplc="A2CCF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495BD1"/>
    <w:multiLevelType w:val="hybridMultilevel"/>
    <w:tmpl w:val="5D6ECC9E"/>
    <w:lvl w:ilvl="0" w:tplc="BAFA8C8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522CBA"/>
    <w:multiLevelType w:val="hybridMultilevel"/>
    <w:tmpl w:val="BE66FEBE"/>
    <w:lvl w:ilvl="0" w:tplc="826E1D7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3B1E11"/>
    <w:multiLevelType w:val="hybridMultilevel"/>
    <w:tmpl w:val="B1C41AB2"/>
    <w:lvl w:ilvl="0" w:tplc="40A0CB2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1A025D"/>
    <w:multiLevelType w:val="hybridMultilevel"/>
    <w:tmpl w:val="B0343BE6"/>
    <w:lvl w:ilvl="0" w:tplc="AE903EC0">
      <w:start w:val="4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611974"/>
    <w:multiLevelType w:val="hybridMultilevel"/>
    <w:tmpl w:val="5516C6FA"/>
    <w:lvl w:ilvl="0" w:tplc="E87C6A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2436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403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CE8E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487F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04A7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08C8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E80C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58CC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6D1A46C4"/>
    <w:multiLevelType w:val="hybridMultilevel"/>
    <w:tmpl w:val="07B61582"/>
    <w:lvl w:ilvl="0" w:tplc="98046D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644D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D897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92DE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CAE5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202CB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2C873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78C42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74393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EA326FE"/>
    <w:multiLevelType w:val="hybridMultilevel"/>
    <w:tmpl w:val="0D84C680"/>
    <w:lvl w:ilvl="0" w:tplc="1E68020C">
      <w:start w:val="4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A30551"/>
    <w:multiLevelType w:val="hybridMultilevel"/>
    <w:tmpl w:val="3AE257B4"/>
    <w:lvl w:ilvl="0" w:tplc="2F808EE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FD1481"/>
    <w:multiLevelType w:val="hybridMultilevel"/>
    <w:tmpl w:val="B69E6282"/>
    <w:lvl w:ilvl="0" w:tplc="AC966F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70F3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E0E7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CCCA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CE23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1EC4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DCA4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6A9E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106F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732659BA"/>
    <w:multiLevelType w:val="hybridMultilevel"/>
    <w:tmpl w:val="E1B6985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F741DA"/>
    <w:multiLevelType w:val="hybridMultilevel"/>
    <w:tmpl w:val="09042358"/>
    <w:lvl w:ilvl="0" w:tplc="3E0E30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A641D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C88CA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E4D7F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66CDC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6C71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9203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3263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B89AD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AEA2ADE"/>
    <w:multiLevelType w:val="hybridMultilevel"/>
    <w:tmpl w:val="DD848FA6"/>
    <w:lvl w:ilvl="0" w:tplc="826E1D7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9"/>
  </w:num>
  <w:num w:numId="4">
    <w:abstractNumId w:val="22"/>
  </w:num>
  <w:num w:numId="5">
    <w:abstractNumId w:val="10"/>
  </w:num>
  <w:num w:numId="6">
    <w:abstractNumId w:val="24"/>
  </w:num>
  <w:num w:numId="7">
    <w:abstractNumId w:val="13"/>
  </w:num>
  <w:num w:numId="8">
    <w:abstractNumId w:val="16"/>
  </w:num>
  <w:num w:numId="9">
    <w:abstractNumId w:val="27"/>
  </w:num>
  <w:num w:numId="10">
    <w:abstractNumId w:val="3"/>
  </w:num>
  <w:num w:numId="11">
    <w:abstractNumId w:val="33"/>
  </w:num>
  <w:num w:numId="12">
    <w:abstractNumId w:val="20"/>
  </w:num>
  <w:num w:numId="13">
    <w:abstractNumId w:val="8"/>
  </w:num>
  <w:num w:numId="14">
    <w:abstractNumId w:val="7"/>
  </w:num>
  <w:num w:numId="15">
    <w:abstractNumId w:val="23"/>
  </w:num>
  <w:num w:numId="16">
    <w:abstractNumId w:val="32"/>
  </w:num>
  <w:num w:numId="17">
    <w:abstractNumId w:val="0"/>
  </w:num>
  <w:num w:numId="18">
    <w:abstractNumId w:val="29"/>
  </w:num>
  <w:num w:numId="19">
    <w:abstractNumId w:val="28"/>
  </w:num>
  <w:num w:numId="20">
    <w:abstractNumId w:val="25"/>
  </w:num>
  <w:num w:numId="21">
    <w:abstractNumId w:val="5"/>
  </w:num>
  <w:num w:numId="22">
    <w:abstractNumId w:val="18"/>
  </w:num>
  <w:num w:numId="23">
    <w:abstractNumId w:val="21"/>
  </w:num>
  <w:num w:numId="24">
    <w:abstractNumId w:val="4"/>
  </w:num>
  <w:num w:numId="25">
    <w:abstractNumId w:val="17"/>
  </w:num>
  <w:num w:numId="26">
    <w:abstractNumId w:val="30"/>
  </w:num>
  <w:num w:numId="27">
    <w:abstractNumId w:val="6"/>
  </w:num>
  <w:num w:numId="28">
    <w:abstractNumId w:val="14"/>
  </w:num>
  <w:num w:numId="29">
    <w:abstractNumId w:val="9"/>
  </w:num>
  <w:num w:numId="30">
    <w:abstractNumId w:val="26"/>
  </w:num>
  <w:num w:numId="31">
    <w:abstractNumId w:val="11"/>
  </w:num>
  <w:num w:numId="32">
    <w:abstractNumId w:val="12"/>
  </w:num>
  <w:num w:numId="33">
    <w:abstractNumId w:val="1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7E07"/>
    <w:rsid w:val="000000A8"/>
    <w:rsid w:val="00001222"/>
    <w:rsid w:val="000040AE"/>
    <w:rsid w:val="00010AF1"/>
    <w:rsid w:val="000134ED"/>
    <w:rsid w:val="000150EB"/>
    <w:rsid w:val="00017686"/>
    <w:rsid w:val="000227AA"/>
    <w:rsid w:val="000314F8"/>
    <w:rsid w:val="00033EB2"/>
    <w:rsid w:val="000349F6"/>
    <w:rsid w:val="000401F5"/>
    <w:rsid w:val="00045F3A"/>
    <w:rsid w:val="0005017C"/>
    <w:rsid w:val="000524A5"/>
    <w:rsid w:val="00053A1E"/>
    <w:rsid w:val="00053AB7"/>
    <w:rsid w:val="000542FF"/>
    <w:rsid w:val="000563E9"/>
    <w:rsid w:val="0006098C"/>
    <w:rsid w:val="00060F5A"/>
    <w:rsid w:val="00062782"/>
    <w:rsid w:val="00063F16"/>
    <w:rsid w:val="000676CC"/>
    <w:rsid w:val="0007093A"/>
    <w:rsid w:val="00071CD3"/>
    <w:rsid w:val="00075D1A"/>
    <w:rsid w:val="00075DEC"/>
    <w:rsid w:val="00081519"/>
    <w:rsid w:val="0008288C"/>
    <w:rsid w:val="00082A2C"/>
    <w:rsid w:val="00083EC0"/>
    <w:rsid w:val="00085D3A"/>
    <w:rsid w:val="00087EFE"/>
    <w:rsid w:val="000923EE"/>
    <w:rsid w:val="00094522"/>
    <w:rsid w:val="000A3CB9"/>
    <w:rsid w:val="000A448C"/>
    <w:rsid w:val="000A4CD3"/>
    <w:rsid w:val="000A579B"/>
    <w:rsid w:val="000A642A"/>
    <w:rsid w:val="000B0778"/>
    <w:rsid w:val="000B190B"/>
    <w:rsid w:val="000B197E"/>
    <w:rsid w:val="000B5254"/>
    <w:rsid w:val="000B7FDB"/>
    <w:rsid w:val="000C07D8"/>
    <w:rsid w:val="000C13E1"/>
    <w:rsid w:val="000C2BE0"/>
    <w:rsid w:val="000C2E20"/>
    <w:rsid w:val="000C62E9"/>
    <w:rsid w:val="000C7091"/>
    <w:rsid w:val="000D109D"/>
    <w:rsid w:val="000D1561"/>
    <w:rsid w:val="000D1D50"/>
    <w:rsid w:val="000D5F9B"/>
    <w:rsid w:val="000E4267"/>
    <w:rsid w:val="000F04AF"/>
    <w:rsid w:val="000F2B8E"/>
    <w:rsid w:val="000F4A67"/>
    <w:rsid w:val="0010338E"/>
    <w:rsid w:val="00103BEB"/>
    <w:rsid w:val="001044F5"/>
    <w:rsid w:val="001055E9"/>
    <w:rsid w:val="00105B02"/>
    <w:rsid w:val="001067DF"/>
    <w:rsid w:val="001074ED"/>
    <w:rsid w:val="0011172C"/>
    <w:rsid w:val="0011367B"/>
    <w:rsid w:val="00116DEE"/>
    <w:rsid w:val="00117A91"/>
    <w:rsid w:val="00121FBE"/>
    <w:rsid w:val="00124582"/>
    <w:rsid w:val="00125A41"/>
    <w:rsid w:val="00126553"/>
    <w:rsid w:val="00127E3D"/>
    <w:rsid w:val="001322B8"/>
    <w:rsid w:val="00132736"/>
    <w:rsid w:val="001445CA"/>
    <w:rsid w:val="001452F4"/>
    <w:rsid w:val="00153F16"/>
    <w:rsid w:val="0015474B"/>
    <w:rsid w:val="00154CE6"/>
    <w:rsid w:val="0015637F"/>
    <w:rsid w:val="00164B9C"/>
    <w:rsid w:val="001664B5"/>
    <w:rsid w:val="001719A8"/>
    <w:rsid w:val="00171D01"/>
    <w:rsid w:val="0017219A"/>
    <w:rsid w:val="0017452A"/>
    <w:rsid w:val="001750A3"/>
    <w:rsid w:val="00176646"/>
    <w:rsid w:val="0017742B"/>
    <w:rsid w:val="00180279"/>
    <w:rsid w:val="001858FE"/>
    <w:rsid w:val="00187CAD"/>
    <w:rsid w:val="00191F01"/>
    <w:rsid w:val="0019423F"/>
    <w:rsid w:val="001961BB"/>
    <w:rsid w:val="00196C80"/>
    <w:rsid w:val="001A31AE"/>
    <w:rsid w:val="001A5725"/>
    <w:rsid w:val="001A6D11"/>
    <w:rsid w:val="001B2610"/>
    <w:rsid w:val="001B5FE3"/>
    <w:rsid w:val="001B7457"/>
    <w:rsid w:val="001C17A0"/>
    <w:rsid w:val="001C195D"/>
    <w:rsid w:val="001C1C68"/>
    <w:rsid w:val="001C63F7"/>
    <w:rsid w:val="001C6D98"/>
    <w:rsid w:val="001D0E3F"/>
    <w:rsid w:val="001D26C7"/>
    <w:rsid w:val="001D3863"/>
    <w:rsid w:val="001D4249"/>
    <w:rsid w:val="001D4BB3"/>
    <w:rsid w:val="001D5D71"/>
    <w:rsid w:val="001D7615"/>
    <w:rsid w:val="001E1099"/>
    <w:rsid w:val="001F6388"/>
    <w:rsid w:val="001F7120"/>
    <w:rsid w:val="001F7A5C"/>
    <w:rsid w:val="002029FF"/>
    <w:rsid w:val="002041CD"/>
    <w:rsid w:val="00207C62"/>
    <w:rsid w:val="0021100F"/>
    <w:rsid w:val="002114E1"/>
    <w:rsid w:val="00211EA2"/>
    <w:rsid w:val="0021217D"/>
    <w:rsid w:val="00216CE1"/>
    <w:rsid w:val="00227E07"/>
    <w:rsid w:val="0023056E"/>
    <w:rsid w:val="00233DE8"/>
    <w:rsid w:val="00235F4F"/>
    <w:rsid w:val="00242EA8"/>
    <w:rsid w:val="0024335E"/>
    <w:rsid w:val="00247118"/>
    <w:rsid w:val="002478C7"/>
    <w:rsid w:val="00250AB3"/>
    <w:rsid w:val="00253201"/>
    <w:rsid w:val="00255D8B"/>
    <w:rsid w:val="0025623F"/>
    <w:rsid w:val="00257CEE"/>
    <w:rsid w:val="00261D33"/>
    <w:rsid w:val="002631BB"/>
    <w:rsid w:val="002712AC"/>
    <w:rsid w:val="00272C0D"/>
    <w:rsid w:val="00283729"/>
    <w:rsid w:val="00283A80"/>
    <w:rsid w:val="00284EE4"/>
    <w:rsid w:val="00293529"/>
    <w:rsid w:val="00297A67"/>
    <w:rsid w:val="002A71DF"/>
    <w:rsid w:val="002A7724"/>
    <w:rsid w:val="002B00D3"/>
    <w:rsid w:val="002B6C7B"/>
    <w:rsid w:val="002B6ED7"/>
    <w:rsid w:val="002C0117"/>
    <w:rsid w:val="002C07A3"/>
    <w:rsid w:val="002C1FF9"/>
    <w:rsid w:val="002C5F2A"/>
    <w:rsid w:val="002C76E8"/>
    <w:rsid w:val="002D037C"/>
    <w:rsid w:val="002D0D0C"/>
    <w:rsid w:val="002D7AFF"/>
    <w:rsid w:val="002E2995"/>
    <w:rsid w:val="002F5267"/>
    <w:rsid w:val="002F78C0"/>
    <w:rsid w:val="0030298F"/>
    <w:rsid w:val="00305AEF"/>
    <w:rsid w:val="00305D16"/>
    <w:rsid w:val="00315ED1"/>
    <w:rsid w:val="003204C8"/>
    <w:rsid w:val="003259BB"/>
    <w:rsid w:val="003271E2"/>
    <w:rsid w:val="00332BC5"/>
    <w:rsid w:val="003331EF"/>
    <w:rsid w:val="00341D0A"/>
    <w:rsid w:val="003459CA"/>
    <w:rsid w:val="0034705F"/>
    <w:rsid w:val="003512C7"/>
    <w:rsid w:val="00351E10"/>
    <w:rsid w:val="00356316"/>
    <w:rsid w:val="003612A3"/>
    <w:rsid w:val="00364C24"/>
    <w:rsid w:val="003711BD"/>
    <w:rsid w:val="00371834"/>
    <w:rsid w:val="003727AE"/>
    <w:rsid w:val="003730E9"/>
    <w:rsid w:val="00377CA5"/>
    <w:rsid w:val="00384D83"/>
    <w:rsid w:val="003A060F"/>
    <w:rsid w:val="003A0917"/>
    <w:rsid w:val="003A10FB"/>
    <w:rsid w:val="003A2D93"/>
    <w:rsid w:val="003A7A41"/>
    <w:rsid w:val="003B11B2"/>
    <w:rsid w:val="003B18D7"/>
    <w:rsid w:val="003C71E1"/>
    <w:rsid w:val="003D1F2F"/>
    <w:rsid w:val="003D218E"/>
    <w:rsid w:val="003D251B"/>
    <w:rsid w:val="003D71D4"/>
    <w:rsid w:val="003E2AFB"/>
    <w:rsid w:val="003F167B"/>
    <w:rsid w:val="003F7EAC"/>
    <w:rsid w:val="0040537D"/>
    <w:rsid w:val="00414C24"/>
    <w:rsid w:val="004205AC"/>
    <w:rsid w:val="00427094"/>
    <w:rsid w:val="00430C23"/>
    <w:rsid w:val="00432CB8"/>
    <w:rsid w:val="00436CFC"/>
    <w:rsid w:val="004411DC"/>
    <w:rsid w:val="0044575E"/>
    <w:rsid w:val="00445DD9"/>
    <w:rsid w:val="00455C8E"/>
    <w:rsid w:val="004564BF"/>
    <w:rsid w:val="00456FFD"/>
    <w:rsid w:val="00457516"/>
    <w:rsid w:val="00457716"/>
    <w:rsid w:val="00475CAE"/>
    <w:rsid w:val="00487292"/>
    <w:rsid w:val="00491193"/>
    <w:rsid w:val="00492773"/>
    <w:rsid w:val="00492888"/>
    <w:rsid w:val="004946BC"/>
    <w:rsid w:val="004957EA"/>
    <w:rsid w:val="004965A1"/>
    <w:rsid w:val="004A0138"/>
    <w:rsid w:val="004A245F"/>
    <w:rsid w:val="004A3E0A"/>
    <w:rsid w:val="004A4AFE"/>
    <w:rsid w:val="004A78D5"/>
    <w:rsid w:val="004B7CD7"/>
    <w:rsid w:val="004C2846"/>
    <w:rsid w:val="004C3412"/>
    <w:rsid w:val="004C6845"/>
    <w:rsid w:val="004D0D2A"/>
    <w:rsid w:val="004D2029"/>
    <w:rsid w:val="004D2316"/>
    <w:rsid w:val="004D31E6"/>
    <w:rsid w:val="004D464F"/>
    <w:rsid w:val="004E3BCD"/>
    <w:rsid w:val="004E4C63"/>
    <w:rsid w:val="004E54F2"/>
    <w:rsid w:val="004E5781"/>
    <w:rsid w:val="004E5D9F"/>
    <w:rsid w:val="004F0487"/>
    <w:rsid w:val="004F10B7"/>
    <w:rsid w:val="004F2EDA"/>
    <w:rsid w:val="004F437C"/>
    <w:rsid w:val="004F5F4A"/>
    <w:rsid w:val="004F7CA0"/>
    <w:rsid w:val="00500F70"/>
    <w:rsid w:val="0050690C"/>
    <w:rsid w:val="00506C39"/>
    <w:rsid w:val="00515397"/>
    <w:rsid w:val="00516EA4"/>
    <w:rsid w:val="00520F08"/>
    <w:rsid w:val="00522AA9"/>
    <w:rsid w:val="0052446B"/>
    <w:rsid w:val="005339B2"/>
    <w:rsid w:val="00537C31"/>
    <w:rsid w:val="00543E0C"/>
    <w:rsid w:val="00547664"/>
    <w:rsid w:val="00547EFB"/>
    <w:rsid w:val="00551554"/>
    <w:rsid w:val="00553D5A"/>
    <w:rsid w:val="005604E1"/>
    <w:rsid w:val="00562E1E"/>
    <w:rsid w:val="00566062"/>
    <w:rsid w:val="00566A93"/>
    <w:rsid w:val="00566E55"/>
    <w:rsid w:val="00567EA6"/>
    <w:rsid w:val="00567F74"/>
    <w:rsid w:val="00573420"/>
    <w:rsid w:val="00583FEC"/>
    <w:rsid w:val="0058575A"/>
    <w:rsid w:val="0058772C"/>
    <w:rsid w:val="00595892"/>
    <w:rsid w:val="005A04F9"/>
    <w:rsid w:val="005B5C23"/>
    <w:rsid w:val="005C2C4F"/>
    <w:rsid w:val="005C408F"/>
    <w:rsid w:val="005C7602"/>
    <w:rsid w:val="005D37B4"/>
    <w:rsid w:val="005D4A24"/>
    <w:rsid w:val="005D6AD2"/>
    <w:rsid w:val="005D6E1D"/>
    <w:rsid w:val="005F15D4"/>
    <w:rsid w:val="005F687A"/>
    <w:rsid w:val="006001DB"/>
    <w:rsid w:val="00602F56"/>
    <w:rsid w:val="006069CC"/>
    <w:rsid w:val="00606C85"/>
    <w:rsid w:val="00617D5F"/>
    <w:rsid w:val="00617F19"/>
    <w:rsid w:val="006241CC"/>
    <w:rsid w:val="00626317"/>
    <w:rsid w:val="00635376"/>
    <w:rsid w:val="006356B7"/>
    <w:rsid w:val="00635E20"/>
    <w:rsid w:val="0064193D"/>
    <w:rsid w:val="00641E32"/>
    <w:rsid w:val="00646FDD"/>
    <w:rsid w:val="0064742C"/>
    <w:rsid w:val="00651394"/>
    <w:rsid w:val="006538A0"/>
    <w:rsid w:val="00661806"/>
    <w:rsid w:val="00661FE3"/>
    <w:rsid w:val="006628C1"/>
    <w:rsid w:val="0066401E"/>
    <w:rsid w:val="006658B5"/>
    <w:rsid w:val="006677DF"/>
    <w:rsid w:val="00674AF4"/>
    <w:rsid w:val="00681B58"/>
    <w:rsid w:val="00681F63"/>
    <w:rsid w:val="00693139"/>
    <w:rsid w:val="00693B27"/>
    <w:rsid w:val="00695503"/>
    <w:rsid w:val="006955B3"/>
    <w:rsid w:val="006A07E1"/>
    <w:rsid w:val="006A21A8"/>
    <w:rsid w:val="006A32CF"/>
    <w:rsid w:val="006B03F7"/>
    <w:rsid w:val="006B2267"/>
    <w:rsid w:val="006B25FA"/>
    <w:rsid w:val="006B6611"/>
    <w:rsid w:val="006C60B0"/>
    <w:rsid w:val="006D0D22"/>
    <w:rsid w:val="006D2F4B"/>
    <w:rsid w:val="006D32C0"/>
    <w:rsid w:val="006D380D"/>
    <w:rsid w:val="006D438B"/>
    <w:rsid w:val="006D5D26"/>
    <w:rsid w:val="006D6A55"/>
    <w:rsid w:val="006E2DDA"/>
    <w:rsid w:val="006E3179"/>
    <w:rsid w:val="006E3E24"/>
    <w:rsid w:val="006E7775"/>
    <w:rsid w:val="006F011E"/>
    <w:rsid w:val="006F209A"/>
    <w:rsid w:val="006F37E1"/>
    <w:rsid w:val="006F45D7"/>
    <w:rsid w:val="006F7AC1"/>
    <w:rsid w:val="006F7C23"/>
    <w:rsid w:val="007020BE"/>
    <w:rsid w:val="007044B3"/>
    <w:rsid w:val="00705060"/>
    <w:rsid w:val="00712459"/>
    <w:rsid w:val="007169B0"/>
    <w:rsid w:val="00720D25"/>
    <w:rsid w:val="00722644"/>
    <w:rsid w:val="00724F33"/>
    <w:rsid w:val="00730903"/>
    <w:rsid w:val="00731B51"/>
    <w:rsid w:val="00732462"/>
    <w:rsid w:val="0073519A"/>
    <w:rsid w:val="00740409"/>
    <w:rsid w:val="007422D3"/>
    <w:rsid w:val="00745C7A"/>
    <w:rsid w:val="00764543"/>
    <w:rsid w:val="007671F2"/>
    <w:rsid w:val="007735FD"/>
    <w:rsid w:val="007749E5"/>
    <w:rsid w:val="00774E39"/>
    <w:rsid w:val="007774FF"/>
    <w:rsid w:val="00785FFD"/>
    <w:rsid w:val="00794B18"/>
    <w:rsid w:val="00795D0D"/>
    <w:rsid w:val="007A315F"/>
    <w:rsid w:val="007A3845"/>
    <w:rsid w:val="007A3EC1"/>
    <w:rsid w:val="007A56A1"/>
    <w:rsid w:val="007A5CF4"/>
    <w:rsid w:val="007B08A4"/>
    <w:rsid w:val="007B0D94"/>
    <w:rsid w:val="007B47FE"/>
    <w:rsid w:val="007B61EB"/>
    <w:rsid w:val="007C2B60"/>
    <w:rsid w:val="007C2FD4"/>
    <w:rsid w:val="007D7DF6"/>
    <w:rsid w:val="007E0250"/>
    <w:rsid w:val="007F0C03"/>
    <w:rsid w:val="007F1417"/>
    <w:rsid w:val="007F30DC"/>
    <w:rsid w:val="007F59C5"/>
    <w:rsid w:val="00801452"/>
    <w:rsid w:val="008032CC"/>
    <w:rsid w:val="00804A17"/>
    <w:rsid w:val="00806396"/>
    <w:rsid w:val="0081354B"/>
    <w:rsid w:val="00813634"/>
    <w:rsid w:val="00813CF4"/>
    <w:rsid w:val="0081673B"/>
    <w:rsid w:val="00817EB6"/>
    <w:rsid w:val="00820406"/>
    <w:rsid w:val="00821DD9"/>
    <w:rsid w:val="00830341"/>
    <w:rsid w:val="00830EC1"/>
    <w:rsid w:val="00831CEB"/>
    <w:rsid w:val="00835B42"/>
    <w:rsid w:val="00836D7E"/>
    <w:rsid w:val="00836F04"/>
    <w:rsid w:val="00837CC9"/>
    <w:rsid w:val="008402CA"/>
    <w:rsid w:val="0084047A"/>
    <w:rsid w:val="00840C8A"/>
    <w:rsid w:val="00842D28"/>
    <w:rsid w:val="00844021"/>
    <w:rsid w:val="00850DB4"/>
    <w:rsid w:val="008515F0"/>
    <w:rsid w:val="008524AA"/>
    <w:rsid w:val="008578FC"/>
    <w:rsid w:val="00862438"/>
    <w:rsid w:val="00863A69"/>
    <w:rsid w:val="0087300A"/>
    <w:rsid w:val="008805B8"/>
    <w:rsid w:val="00883BD9"/>
    <w:rsid w:val="00883C8C"/>
    <w:rsid w:val="00884FAE"/>
    <w:rsid w:val="008A0189"/>
    <w:rsid w:val="008A2520"/>
    <w:rsid w:val="008A7C27"/>
    <w:rsid w:val="008B2118"/>
    <w:rsid w:val="008B496F"/>
    <w:rsid w:val="008B7F4F"/>
    <w:rsid w:val="008C2F81"/>
    <w:rsid w:val="008C4654"/>
    <w:rsid w:val="008C4B72"/>
    <w:rsid w:val="008C6781"/>
    <w:rsid w:val="008D13C8"/>
    <w:rsid w:val="008D1BE7"/>
    <w:rsid w:val="008D3DDF"/>
    <w:rsid w:val="008D4B77"/>
    <w:rsid w:val="008D6936"/>
    <w:rsid w:val="008E0F81"/>
    <w:rsid w:val="008E2D93"/>
    <w:rsid w:val="008F273C"/>
    <w:rsid w:val="008F695D"/>
    <w:rsid w:val="0090051F"/>
    <w:rsid w:val="009038EC"/>
    <w:rsid w:val="00907E0F"/>
    <w:rsid w:val="009116AF"/>
    <w:rsid w:val="00912BD0"/>
    <w:rsid w:val="00912BE1"/>
    <w:rsid w:val="0091546E"/>
    <w:rsid w:val="00920C83"/>
    <w:rsid w:val="00924B98"/>
    <w:rsid w:val="00931759"/>
    <w:rsid w:val="00934A5C"/>
    <w:rsid w:val="009357E2"/>
    <w:rsid w:val="00936F64"/>
    <w:rsid w:val="009370C4"/>
    <w:rsid w:val="00943FEB"/>
    <w:rsid w:val="0095077D"/>
    <w:rsid w:val="0095396C"/>
    <w:rsid w:val="00954EBE"/>
    <w:rsid w:val="00955E97"/>
    <w:rsid w:val="00956834"/>
    <w:rsid w:val="00956EE3"/>
    <w:rsid w:val="00960B4D"/>
    <w:rsid w:val="00961424"/>
    <w:rsid w:val="00962043"/>
    <w:rsid w:val="009660E9"/>
    <w:rsid w:val="009702E5"/>
    <w:rsid w:val="009712E4"/>
    <w:rsid w:val="0098151E"/>
    <w:rsid w:val="009902D3"/>
    <w:rsid w:val="00992981"/>
    <w:rsid w:val="009930DF"/>
    <w:rsid w:val="00994F24"/>
    <w:rsid w:val="009A2A89"/>
    <w:rsid w:val="009B61DE"/>
    <w:rsid w:val="009C03FC"/>
    <w:rsid w:val="009C2834"/>
    <w:rsid w:val="009C319B"/>
    <w:rsid w:val="009D40D0"/>
    <w:rsid w:val="009D76E5"/>
    <w:rsid w:val="009E1F58"/>
    <w:rsid w:val="009E45FF"/>
    <w:rsid w:val="009E5319"/>
    <w:rsid w:val="009F03AA"/>
    <w:rsid w:val="009F1BAA"/>
    <w:rsid w:val="009F32FD"/>
    <w:rsid w:val="00A020BE"/>
    <w:rsid w:val="00A0628C"/>
    <w:rsid w:val="00A07FA3"/>
    <w:rsid w:val="00A1019C"/>
    <w:rsid w:val="00A10E34"/>
    <w:rsid w:val="00A10F48"/>
    <w:rsid w:val="00A14855"/>
    <w:rsid w:val="00A15752"/>
    <w:rsid w:val="00A171A7"/>
    <w:rsid w:val="00A229DD"/>
    <w:rsid w:val="00A23ABB"/>
    <w:rsid w:val="00A26A80"/>
    <w:rsid w:val="00A274D2"/>
    <w:rsid w:val="00A30294"/>
    <w:rsid w:val="00A36CCA"/>
    <w:rsid w:val="00A40C3A"/>
    <w:rsid w:val="00A42D7C"/>
    <w:rsid w:val="00A52F2A"/>
    <w:rsid w:val="00A53DBB"/>
    <w:rsid w:val="00A5480B"/>
    <w:rsid w:val="00A63EA6"/>
    <w:rsid w:val="00A66D11"/>
    <w:rsid w:val="00A71C8E"/>
    <w:rsid w:val="00A76298"/>
    <w:rsid w:val="00A815CA"/>
    <w:rsid w:val="00A82A4D"/>
    <w:rsid w:val="00A863EE"/>
    <w:rsid w:val="00A92E20"/>
    <w:rsid w:val="00AA1B7C"/>
    <w:rsid w:val="00AA2015"/>
    <w:rsid w:val="00AA5272"/>
    <w:rsid w:val="00AA5C44"/>
    <w:rsid w:val="00AB03A6"/>
    <w:rsid w:val="00AB0D17"/>
    <w:rsid w:val="00AB11BB"/>
    <w:rsid w:val="00AC03DB"/>
    <w:rsid w:val="00AC3E81"/>
    <w:rsid w:val="00AD0681"/>
    <w:rsid w:val="00AD3CBF"/>
    <w:rsid w:val="00AE412B"/>
    <w:rsid w:val="00AF2E89"/>
    <w:rsid w:val="00AF38C7"/>
    <w:rsid w:val="00AF7D45"/>
    <w:rsid w:val="00B01C88"/>
    <w:rsid w:val="00B021EC"/>
    <w:rsid w:val="00B044EE"/>
    <w:rsid w:val="00B06A6E"/>
    <w:rsid w:val="00B06BD6"/>
    <w:rsid w:val="00B07479"/>
    <w:rsid w:val="00B10859"/>
    <w:rsid w:val="00B143F2"/>
    <w:rsid w:val="00B17BBF"/>
    <w:rsid w:val="00B21E73"/>
    <w:rsid w:val="00B23872"/>
    <w:rsid w:val="00B25DF0"/>
    <w:rsid w:val="00B313AF"/>
    <w:rsid w:val="00B348F7"/>
    <w:rsid w:val="00B35041"/>
    <w:rsid w:val="00B35F72"/>
    <w:rsid w:val="00B415F0"/>
    <w:rsid w:val="00B417C8"/>
    <w:rsid w:val="00B4189E"/>
    <w:rsid w:val="00B4227A"/>
    <w:rsid w:val="00B45A23"/>
    <w:rsid w:val="00B46E75"/>
    <w:rsid w:val="00B509F3"/>
    <w:rsid w:val="00B60FB7"/>
    <w:rsid w:val="00B625DB"/>
    <w:rsid w:val="00B6374B"/>
    <w:rsid w:val="00B666AF"/>
    <w:rsid w:val="00B66CB3"/>
    <w:rsid w:val="00B67EEA"/>
    <w:rsid w:val="00B737EC"/>
    <w:rsid w:val="00B75911"/>
    <w:rsid w:val="00B76E78"/>
    <w:rsid w:val="00B8130A"/>
    <w:rsid w:val="00B81575"/>
    <w:rsid w:val="00B82D7E"/>
    <w:rsid w:val="00B84AC6"/>
    <w:rsid w:val="00B85071"/>
    <w:rsid w:val="00B86955"/>
    <w:rsid w:val="00B90892"/>
    <w:rsid w:val="00B91D20"/>
    <w:rsid w:val="00B9274C"/>
    <w:rsid w:val="00BA1016"/>
    <w:rsid w:val="00BA1288"/>
    <w:rsid w:val="00BA4A01"/>
    <w:rsid w:val="00BA55A1"/>
    <w:rsid w:val="00BA7EB2"/>
    <w:rsid w:val="00BB0A9C"/>
    <w:rsid w:val="00BB0F85"/>
    <w:rsid w:val="00BB3620"/>
    <w:rsid w:val="00BC1E7F"/>
    <w:rsid w:val="00BC2920"/>
    <w:rsid w:val="00BC42AB"/>
    <w:rsid w:val="00BD06B4"/>
    <w:rsid w:val="00BD1AD5"/>
    <w:rsid w:val="00BD6A59"/>
    <w:rsid w:val="00BF117E"/>
    <w:rsid w:val="00BF276E"/>
    <w:rsid w:val="00BF3C1B"/>
    <w:rsid w:val="00BF7515"/>
    <w:rsid w:val="00C0314E"/>
    <w:rsid w:val="00C03258"/>
    <w:rsid w:val="00C05C3D"/>
    <w:rsid w:val="00C06953"/>
    <w:rsid w:val="00C1013D"/>
    <w:rsid w:val="00C119C0"/>
    <w:rsid w:val="00C2065B"/>
    <w:rsid w:val="00C225AE"/>
    <w:rsid w:val="00C246E4"/>
    <w:rsid w:val="00C262C0"/>
    <w:rsid w:val="00C341F0"/>
    <w:rsid w:val="00C43369"/>
    <w:rsid w:val="00C52ACC"/>
    <w:rsid w:val="00C52C27"/>
    <w:rsid w:val="00C62C5F"/>
    <w:rsid w:val="00C642C2"/>
    <w:rsid w:val="00C64AD2"/>
    <w:rsid w:val="00C64EBF"/>
    <w:rsid w:val="00C65C81"/>
    <w:rsid w:val="00C66FED"/>
    <w:rsid w:val="00C70B36"/>
    <w:rsid w:val="00C740E7"/>
    <w:rsid w:val="00C807A0"/>
    <w:rsid w:val="00C87116"/>
    <w:rsid w:val="00C9475B"/>
    <w:rsid w:val="00C95A14"/>
    <w:rsid w:val="00CA0CF6"/>
    <w:rsid w:val="00CA1104"/>
    <w:rsid w:val="00CA1FD6"/>
    <w:rsid w:val="00CA3DFC"/>
    <w:rsid w:val="00CA490C"/>
    <w:rsid w:val="00CA7B0E"/>
    <w:rsid w:val="00CB17CC"/>
    <w:rsid w:val="00CB1F54"/>
    <w:rsid w:val="00CB72C8"/>
    <w:rsid w:val="00CC0281"/>
    <w:rsid w:val="00CC40E1"/>
    <w:rsid w:val="00CC53AD"/>
    <w:rsid w:val="00CD3692"/>
    <w:rsid w:val="00CD3AAC"/>
    <w:rsid w:val="00CD4015"/>
    <w:rsid w:val="00CE2C17"/>
    <w:rsid w:val="00CE4611"/>
    <w:rsid w:val="00CE4EBC"/>
    <w:rsid w:val="00CE56BF"/>
    <w:rsid w:val="00CF0E80"/>
    <w:rsid w:val="00CF4BB4"/>
    <w:rsid w:val="00CF4E83"/>
    <w:rsid w:val="00D06C46"/>
    <w:rsid w:val="00D06DAC"/>
    <w:rsid w:val="00D1151B"/>
    <w:rsid w:val="00D1441B"/>
    <w:rsid w:val="00D17738"/>
    <w:rsid w:val="00D17DEC"/>
    <w:rsid w:val="00D22079"/>
    <w:rsid w:val="00D24E2C"/>
    <w:rsid w:val="00D258D5"/>
    <w:rsid w:val="00D25BA9"/>
    <w:rsid w:val="00D2606D"/>
    <w:rsid w:val="00D27ED7"/>
    <w:rsid w:val="00D30FA5"/>
    <w:rsid w:val="00D3218B"/>
    <w:rsid w:val="00D339FB"/>
    <w:rsid w:val="00D35978"/>
    <w:rsid w:val="00D43C5D"/>
    <w:rsid w:val="00D5132F"/>
    <w:rsid w:val="00D5152E"/>
    <w:rsid w:val="00D54E27"/>
    <w:rsid w:val="00D553E3"/>
    <w:rsid w:val="00D56675"/>
    <w:rsid w:val="00D56ADA"/>
    <w:rsid w:val="00D62303"/>
    <w:rsid w:val="00D65A47"/>
    <w:rsid w:val="00D671BF"/>
    <w:rsid w:val="00D67BA2"/>
    <w:rsid w:val="00D708AB"/>
    <w:rsid w:val="00D75DAB"/>
    <w:rsid w:val="00D75F5D"/>
    <w:rsid w:val="00D76D88"/>
    <w:rsid w:val="00D80291"/>
    <w:rsid w:val="00D80741"/>
    <w:rsid w:val="00D81F95"/>
    <w:rsid w:val="00D8264A"/>
    <w:rsid w:val="00D91FEF"/>
    <w:rsid w:val="00DA15EF"/>
    <w:rsid w:val="00DA3DF5"/>
    <w:rsid w:val="00DB120F"/>
    <w:rsid w:val="00DB32E1"/>
    <w:rsid w:val="00DB3816"/>
    <w:rsid w:val="00DB5519"/>
    <w:rsid w:val="00DB686F"/>
    <w:rsid w:val="00DC0264"/>
    <w:rsid w:val="00DC2651"/>
    <w:rsid w:val="00DC7124"/>
    <w:rsid w:val="00DD07E9"/>
    <w:rsid w:val="00DD1EF9"/>
    <w:rsid w:val="00DD7DF2"/>
    <w:rsid w:val="00DE01E2"/>
    <w:rsid w:val="00DE2AAC"/>
    <w:rsid w:val="00DE328A"/>
    <w:rsid w:val="00DE59C2"/>
    <w:rsid w:val="00DE64E0"/>
    <w:rsid w:val="00DE7D9D"/>
    <w:rsid w:val="00DF2C41"/>
    <w:rsid w:val="00DF6B13"/>
    <w:rsid w:val="00E01E3A"/>
    <w:rsid w:val="00E10600"/>
    <w:rsid w:val="00E12E43"/>
    <w:rsid w:val="00E151EF"/>
    <w:rsid w:val="00E1794B"/>
    <w:rsid w:val="00E26707"/>
    <w:rsid w:val="00E3002A"/>
    <w:rsid w:val="00E30BD2"/>
    <w:rsid w:val="00E31B85"/>
    <w:rsid w:val="00E343A6"/>
    <w:rsid w:val="00E34F20"/>
    <w:rsid w:val="00E36859"/>
    <w:rsid w:val="00E37811"/>
    <w:rsid w:val="00E40E5C"/>
    <w:rsid w:val="00E44838"/>
    <w:rsid w:val="00E4788C"/>
    <w:rsid w:val="00E47B52"/>
    <w:rsid w:val="00E52065"/>
    <w:rsid w:val="00E5426C"/>
    <w:rsid w:val="00E542BE"/>
    <w:rsid w:val="00E67D01"/>
    <w:rsid w:val="00E67F26"/>
    <w:rsid w:val="00E702F3"/>
    <w:rsid w:val="00E726EB"/>
    <w:rsid w:val="00E72A7E"/>
    <w:rsid w:val="00E7372E"/>
    <w:rsid w:val="00E738C9"/>
    <w:rsid w:val="00E7431E"/>
    <w:rsid w:val="00E76584"/>
    <w:rsid w:val="00E8050C"/>
    <w:rsid w:val="00E91A82"/>
    <w:rsid w:val="00E921C8"/>
    <w:rsid w:val="00E937D3"/>
    <w:rsid w:val="00E95280"/>
    <w:rsid w:val="00E96DD6"/>
    <w:rsid w:val="00E97B52"/>
    <w:rsid w:val="00EA7A25"/>
    <w:rsid w:val="00EA7E6A"/>
    <w:rsid w:val="00EB143A"/>
    <w:rsid w:val="00EB5A18"/>
    <w:rsid w:val="00EC0A90"/>
    <w:rsid w:val="00EC13E5"/>
    <w:rsid w:val="00EC158C"/>
    <w:rsid w:val="00EC2755"/>
    <w:rsid w:val="00EC30F1"/>
    <w:rsid w:val="00ED038F"/>
    <w:rsid w:val="00ED0A49"/>
    <w:rsid w:val="00ED0D2F"/>
    <w:rsid w:val="00ED1306"/>
    <w:rsid w:val="00ED20D8"/>
    <w:rsid w:val="00ED65A8"/>
    <w:rsid w:val="00ED6C99"/>
    <w:rsid w:val="00EE14FF"/>
    <w:rsid w:val="00EE27E3"/>
    <w:rsid w:val="00EE3C8C"/>
    <w:rsid w:val="00EE7ABD"/>
    <w:rsid w:val="00EF5737"/>
    <w:rsid w:val="00EF7C5A"/>
    <w:rsid w:val="00F04BBF"/>
    <w:rsid w:val="00F10807"/>
    <w:rsid w:val="00F108F3"/>
    <w:rsid w:val="00F11598"/>
    <w:rsid w:val="00F20A67"/>
    <w:rsid w:val="00F26C84"/>
    <w:rsid w:val="00F27C3C"/>
    <w:rsid w:val="00F3202F"/>
    <w:rsid w:val="00F32244"/>
    <w:rsid w:val="00F34724"/>
    <w:rsid w:val="00F355A3"/>
    <w:rsid w:val="00F527CF"/>
    <w:rsid w:val="00F53606"/>
    <w:rsid w:val="00F65BB8"/>
    <w:rsid w:val="00F67D6D"/>
    <w:rsid w:val="00F7173A"/>
    <w:rsid w:val="00F72416"/>
    <w:rsid w:val="00F74EF8"/>
    <w:rsid w:val="00F761B8"/>
    <w:rsid w:val="00F86EF2"/>
    <w:rsid w:val="00F872BA"/>
    <w:rsid w:val="00F97EB8"/>
    <w:rsid w:val="00FA02DB"/>
    <w:rsid w:val="00FB0559"/>
    <w:rsid w:val="00FB2B80"/>
    <w:rsid w:val="00FB4DB6"/>
    <w:rsid w:val="00FC011B"/>
    <w:rsid w:val="00FC3511"/>
    <w:rsid w:val="00FD4894"/>
    <w:rsid w:val="00FD48B0"/>
    <w:rsid w:val="00FE4165"/>
    <w:rsid w:val="00FE6EA9"/>
    <w:rsid w:val="00FE6EBE"/>
    <w:rsid w:val="00FE76D6"/>
    <w:rsid w:val="00FF1CAB"/>
    <w:rsid w:val="00FF424E"/>
    <w:rsid w:val="00FF7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079"/>
    <w:pPr>
      <w:spacing w:after="200" w:line="276" w:lineRule="auto"/>
    </w:pPr>
    <w:rPr>
      <w:rFonts w:eastAsia="Times New Roman"/>
      <w:sz w:val="22"/>
      <w:szCs w:val="22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606C85"/>
    <w:pPr>
      <w:tabs>
        <w:tab w:val="center" w:pos="4680"/>
        <w:tab w:val="right" w:pos="9360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HeaderChar">
    <w:name w:val="Header Char"/>
    <w:link w:val="Header"/>
    <w:uiPriority w:val="99"/>
    <w:semiHidden/>
    <w:locked/>
    <w:rsid w:val="00606C8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06C85"/>
    <w:pPr>
      <w:tabs>
        <w:tab w:val="center" w:pos="4680"/>
        <w:tab w:val="right" w:pos="9360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606C85"/>
    <w:rPr>
      <w:rFonts w:cs="Times New Roman"/>
    </w:rPr>
  </w:style>
  <w:style w:type="table" w:styleId="TableGrid">
    <w:name w:val="Table Grid"/>
    <w:basedOn w:val="TableNormal"/>
    <w:uiPriority w:val="59"/>
    <w:rsid w:val="004E3B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259BB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259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0D109D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F724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59C5"/>
    <w:rPr>
      <w:rFonts w:eastAsia="Calibri"/>
      <w:sz w:val="20"/>
      <w:szCs w:val="20"/>
      <w:lang w:val="en-CA"/>
    </w:rPr>
  </w:style>
  <w:style w:type="character" w:customStyle="1" w:styleId="CommentTextChar">
    <w:name w:val="Comment Text Char"/>
    <w:link w:val="CommentText"/>
    <w:uiPriority w:val="99"/>
    <w:rsid w:val="00F72416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59C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72416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7F59C5"/>
    <w:rPr>
      <w:rFonts w:eastAsia="Times New Roman"/>
      <w:sz w:val="22"/>
      <w:szCs w:val="22"/>
      <w:lang w:val="fr-FR" w:eastAsia="fr-FR"/>
    </w:rPr>
  </w:style>
  <w:style w:type="paragraph" w:customStyle="1" w:styleId="Default">
    <w:name w:val="Default"/>
    <w:rsid w:val="00A40C3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Emphasis">
    <w:name w:val="Emphasis"/>
    <w:uiPriority w:val="20"/>
    <w:qFormat/>
    <w:locked/>
    <w:rsid w:val="0058772C"/>
    <w:rPr>
      <w:i/>
      <w:iCs/>
    </w:rPr>
  </w:style>
  <w:style w:type="character" w:customStyle="1" w:styleId="reference-text">
    <w:name w:val="reference-text"/>
    <w:basedOn w:val="DefaultParagraphFont"/>
    <w:rsid w:val="007A3EC1"/>
  </w:style>
  <w:style w:type="character" w:styleId="Hyperlink">
    <w:name w:val="Hyperlink"/>
    <w:uiPriority w:val="99"/>
    <w:unhideWhenUsed/>
    <w:rsid w:val="00920C83"/>
    <w:rPr>
      <w:color w:val="0000FF"/>
      <w:u w:val="single"/>
    </w:rPr>
  </w:style>
  <w:style w:type="paragraph" w:customStyle="1" w:styleId="CM1">
    <w:name w:val="CM1"/>
    <w:basedOn w:val="Default"/>
    <w:next w:val="Default"/>
    <w:uiPriority w:val="99"/>
    <w:rsid w:val="0023056E"/>
    <w:rPr>
      <w:rFonts w:ascii="EUAlbertina" w:hAnsi="EUAlbertina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23056E"/>
    <w:rPr>
      <w:rFonts w:ascii="EUAlbertina" w:hAnsi="EUAlbertina" w:cs="Times New Roman"/>
      <w:color w:val="auto"/>
    </w:rPr>
  </w:style>
  <w:style w:type="character" w:styleId="FollowedHyperlink">
    <w:name w:val="FollowedHyperlink"/>
    <w:uiPriority w:val="99"/>
    <w:semiHidden/>
    <w:unhideWhenUsed/>
    <w:rsid w:val="00641E32"/>
    <w:rPr>
      <w:color w:val="800080"/>
      <w:u w:val="single"/>
    </w:rPr>
  </w:style>
  <w:style w:type="paragraph" w:styleId="Caption">
    <w:name w:val="caption"/>
    <w:basedOn w:val="Normal"/>
    <w:next w:val="Normal"/>
    <w:uiPriority w:val="35"/>
    <w:unhideWhenUsed/>
    <w:qFormat/>
    <w:locked/>
    <w:rsid w:val="00E937D3"/>
    <w:pPr>
      <w:spacing w:after="240" w:line="240" w:lineRule="auto"/>
      <w:jc w:val="both"/>
    </w:pPr>
    <w:rPr>
      <w:b/>
      <w:bCs/>
      <w:color w:val="4F81BD"/>
      <w:sz w:val="18"/>
      <w:szCs w:val="18"/>
      <w:lang w:val="en-GB" w:eastAsia="en-US" w:bidi="en-US"/>
    </w:rPr>
  </w:style>
  <w:style w:type="character" w:customStyle="1" w:styleId="ListParagraphChar">
    <w:name w:val="List Paragraph Char"/>
    <w:link w:val="ListParagraph"/>
    <w:uiPriority w:val="34"/>
    <w:rsid w:val="00341D0A"/>
    <w:rPr>
      <w:rFonts w:eastAsia="Times New Roman"/>
      <w:sz w:val="22"/>
      <w:szCs w:val="22"/>
      <w:lang w:val="fr-FR" w:eastAsia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1D0A"/>
    <w:pPr>
      <w:spacing w:after="240"/>
      <w:jc w:val="both"/>
    </w:pPr>
    <w:rPr>
      <w:color w:val="404040"/>
      <w:sz w:val="20"/>
      <w:szCs w:val="20"/>
      <w:lang w:val="en-GB" w:eastAsia="en-US" w:bidi="en-US"/>
    </w:rPr>
  </w:style>
  <w:style w:type="character" w:customStyle="1" w:styleId="FootnoteTextChar">
    <w:name w:val="Footnote Text Char"/>
    <w:link w:val="FootnoteText"/>
    <w:uiPriority w:val="99"/>
    <w:semiHidden/>
    <w:rsid w:val="00341D0A"/>
    <w:rPr>
      <w:rFonts w:ascii="Calibri" w:eastAsia="Times New Roman" w:hAnsi="Calibri" w:cs="Times New Roman"/>
      <w:color w:val="404040"/>
      <w:lang w:val="en-GB" w:eastAsia="en-US" w:bidi="en-US"/>
    </w:rPr>
  </w:style>
  <w:style w:type="character" w:styleId="FootnoteReference">
    <w:name w:val="footnote reference"/>
    <w:uiPriority w:val="99"/>
    <w:semiHidden/>
    <w:unhideWhenUsed/>
    <w:rsid w:val="00341D0A"/>
    <w:rPr>
      <w:vertAlign w:val="superscript"/>
    </w:rPr>
  </w:style>
  <w:style w:type="character" w:customStyle="1" w:styleId="abstract">
    <w:name w:val="abstract"/>
    <w:basedOn w:val="DefaultParagraphFont"/>
    <w:rsid w:val="002F5267"/>
  </w:style>
  <w:style w:type="table" w:customStyle="1" w:styleId="LightList1">
    <w:name w:val="Light List1"/>
    <w:basedOn w:val="TableNormal"/>
    <w:uiPriority w:val="61"/>
    <w:rsid w:val="0052446B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731B5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F26C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CA" w:eastAsia="en-CA"/>
    </w:rPr>
  </w:style>
  <w:style w:type="character" w:customStyle="1" w:styleId="jrnl">
    <w:name w:val="jrnl"/>
    <w:basedOn w:val="DefaultParagraphFont"/>
    <w:rsid w:val="00AA2015"/>
  </w:style>
  <w:style w:type="character" w:customStyle="1" w:styleId="citation-volume">
    <w:name w:val="citation-volume"/>
    <w:basedOn w:val="DefaultParagraphFont"/>
    <w:rsid w:val="00722644"/>
  </w:style>
  <w:style w:type="character" w:customStyle="1" w:styleId="citation-issue">
    <w:name w:val="citation-issue"/>
    <w:basedOn w:val="DefaultParagraphFont"/>
    <w:rsid w:val="00722644"/>
  </w:style>
  <w:style w:type="character" w:customStyle="1" w:styleId="citation-flpages">
    <w:name w:val="citation-flpages"/>
    <w:basedOn w:val="DefaultParagraphFont"/>
    <w:rsid w:val="00722644"/>
  </w:style>
  <w:style w:type="character" w:styleId="LineNumber">
    <w:name w:val="line number"/>
    <w:basedOn w:val="DefaultParagraphFont"/>
    <w:uiPriority w:val="99"/>
    <w:semiHidden/>
    <w:unhideWhenUsed/>
    <w:rsid w:val="000A642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079"/>
    <w:pPr>
      <w:spacing w:after="200" w:line="276" w:lineRule="auto"/>
    </w:pPr>
    <w:rPr>
      <w:rFonts w:eastAsia="Times New Roman"/>
      <w:sz w:val="22"/>
      <w:szCs w:val="22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606C85"/>
    <w:pPr>
      <w:tabs>
        <w:tab w:val="center" w:pos="4680"/>
        <w:tab w:val="right" w:pos="9360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HeaderChar">
    <w:name w:val="Header Char"/>
    <w:link w:val="Header"/>
    <w:uiPriority w:val="99"/>
    <w:semiHidden/>
    <w:locked/>
    <w:rsid w:val="00606C8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06C85"/>
    <w:pPr>
      <w:tabs>
        <w:tab w:val="center" w:pos="4680"/>
        <w:tab w:val="right" w:pos="9360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606C85"/>
    <w:rPr>
      <w:rFonts w:cs="Times New Roman"/>
    </w:rPr>
  </w:style>
  <w:style w:type="table" w:styleId="TableGrid">
    <w:name w:val="Table Grid"/>
    <w:basedOn w:val="TableNormal"/>
    <w:uiPriority w:val="59"/>
    <w:rsid w:val="004E3B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259BB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259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0D109D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F724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59C5"/>
    <w:rPr>
      <w:rFonts w:eastAsia="Calibri"/>
      <w:sz w:val="20"/>
      <w:szCs w:val="20"/>
      <w:lang w:val="en-CA"/>
    </w:rPr>
  </w:style>
  <w:style w:type="character" w:customStyle="1" w:styleId="CommentTextChar">
    <w:name w:val="Comment Text Char"/>
    <w:link w:val="CommentText"/>
    <w:uiPriority w:val="99"/>
    <w:rsid w:val="00F72416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59C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72416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7F59C5"/>
    <w:rPr>
      <w:rFonts w:eastAsia="Times New Roman"/>
      <w:sz w:val="22"/>
      <w:szCs w:val="22"/>
      <w:lang w:val="fr-FR" w:eastAsia="fr-FR"/>
    </w:rPr>
  </w:style>
  <w:style w:type="paragraph" w:customStyle="1" w:styleId="Default">
    <w:name w:val="Default"/>
    <w:rsid w:val="00A40C3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Emphasis">
    <w:name w:val="Emphasis"/>
    <w:uiPriority w:val="20"/>
    <w:qFormat/>
    <w:locked/>
    <w:rsid w:val="0058772C"/>
    <w:rPr>
      <w:i/>
      <w:iCs/>
    </w:rPr>
  </w:style>
  <w:style w:type="character" w:customStyle="1" w:styleId="reference-text">
    <w:name w:val="reference-text"/>
    <w:basedOn w:val="DefaultParagraphFont"/>
    <w:rsid w:val="007A3EC1"/>
  </w:style>
  <w:style w:type="character" w:styleId="Hyperlink">
    <w:name w:val="Hyperlink"/>
    <w:uiPriority w:val="99"/>
    <w:unhideWhenUsed/>
    <w:rsid w:val="00920C83"/>
    <w:rPr>
      <w:color w:val="0000FF"/>
      <w:u w:val="single"/>
    </w:rPr>
  </w:style>
  <w:style w:type="paragraph" w:customStyle="1" w:styleId="CM1">
    <w:name w:val="CM1"/>
    <w:basedOn w:val="Default"/>
    <w:next w:val="Default"/>
    <w:uiPriority w:val="99"/>
    <w:rsid w:val="0023056E"/>
    <w:rPr>
      <w:rFonts w:ascii="EUAlbertina" w:hAnsi="EUAlbertina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23056E"/>
    <w:rPr>
      <w:rFonts w:ascii="EUAlbertina" w:hAnsi="EUAlbertina" w:cs="Times New Roman"/>
      <w:color w:val="auto"/>
    </w:rPr>
  </w:style>
  <w:style w:type="character" w:styleId="FollowedHyperlink">
    <w:name w:val="FollowedHyperlink"/>
    <w:uiPriority w:val="99"/>
    <w:semiHidden/>
    <w:unhideWhenUsed/>
    <w:rsid w:val="00641E32"/>
    <w:rPr>
      <w:color w:val="800080"/>
      <w:u w:val="single"/>
    </w:rPr>
  </w:style>
  <w:style w:type="paragraph" w:styleId="Caption">
    <w:name w:val="caption"/>
    <w:basedOn w:val="Normal"/>
    <w:next w:val="Normal"/>
    <w:uiPriority w:val="35"/>
    <w:unhideWhenUsed/>
    <w:qFormat/>
    <w:locked/>
    <w:rsid w:val="00E937D3"/>
    <w:pPr>
      <w:spacing w:after="240" w:line="240" w:lineRule="auto"/>
      <w:jc w:val="both"/>
    </w:pPr>
    <w:rPr>
      <w:b/>
      <w:bCs/>
      <w:color w:val="4F81BD"/>
      <w:sz w:val="18"/>
      <w:szCs w:val="18"/>
      <w:lang w:val="en-GB" w:eastAsia="en-US" w:bidi="en-US"/>
    </w:rPr>
  </w:style>
  <w:style w:type="character" w:customStyle="1" w:styleId="ListParagraphChar">
    <w:name w:val="List Paragraph Char"/>
    <w:link w:val="ListParagraph"/>
    <w:uiPriority w:val="34"/>
    <w:rsid w:val="00341D0A"/>
    <w:rPr>
      <w:rFonts w:eastAsia="Times New Roman"/>
      <w:sz w:val="22"/>
      <w:szCs w:val="22"/>
      <w:lang w:val="fr-FR" w:eastAsia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1D0A"/>
    <w:pPr>
      <w:spacing w:after="240"/>
      <w:jc w:val="both"/>
    </w:pPr>
    <w:rPr>
      <w:color w:val="404040"/>
      <w:sz w:val="20"/>
      <w:szCs w:val="20"/>
      <w:lang w:val="en-GB" w:eastAsia="en-US" w:bidi="en-US"/>
    </w:rPr>
  </w:style>
  <w:style w:type="character" w:customStyle="1" w:styleId="FootnoteTextChar">
    <w:name w:val="Footnote Text Char"/>
    <w:link w:val="FootnoteText"/>
    <w:uiPriority w:val="99"/>
    <w:semiHidden/>
    <w:rsid w:val="00341D0A"/>
    <w:rPr>
      <w:rFonts w:ascii="Calibri" w:eastAsia="Times New Roman" w:hAnsi="Calibri" w:cs="Times New Roman"/>
      <w:color w:val="404040"/>
      <w:lang w:val="en-GB" w:eastAsia="en-US" w:bidi="en-US"/>
    </w:rPr>
  </w:style>
  <w:style w:type="character" w:styleId="FootnoteReference">
    <w:name w:val="footnote reference"/>
    <w:uiPriority w:val="99"/>
    <w:semiHidden/>
    <w:unhideWhenUsed/>
    <w:rsid w:val="00341D0A"/>
    <w:rPr>
      <w:vertAlign w:val="superscript"/>
    </w:rPr>
  </w:style>
  <w:style w:type="character" w:customStyle="1" w:styleId="abstract">
    <w:name w:val="abstract"/>
    <w:basedOn w:val="DefaultParagraphFont"/>
    <w:rsid w:val="002F5267"/>
  </w:style>
  <w:style w:type="table" w:customStyle="1" w:styleId="LightList1">
    <w:name w:val="Light List1"/>
    <w:basedOn w:val="TableNormal"/>
    <w:uiPriority w:val="61"/>
    <w:rsid w:val="0052446B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731B5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F26C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CA" w:eastAsia="en-CA"/>
    </w:rPr>
  </w:style>
  <w:style w:type="character" w:customStyle="1" w:styleId="jrnl">
    <w:name w:val="jrnl"/>
    <w:basedOn w:val="DefaultParagraphFont"/>
    <w:rsid w:val="00AA2015"/>
  </w:style>
  <w:style w:type="character" w:customStyle="1" w:styleId="citation-volume">
    <w:name w:val="citation-volume"/>
    <w:basedOn w:val="DefaultParagraphFont"/>
    <w:rsid w:val="00722644"/>
  </w:style>
  <w:style w:type="character" w:customStyle="1" w:styleId="citation-issue">
    <w:name w:val="citation-issue"/>
    <w:basedOn w:val="DefaultParagraphFont"/>
    <w:rsid w:val="00722644"/>
  </w:style>
  <w:style w:type="character" w:customStyle="1" w:styleId="citation-flpages">
    <w:name w:val="citation-flpages"/>
    <w:basedOn w:val="DefaultParagraphFont"/>
    <w:rsid w:val="00722644"/>
  </w:style>
  <w:style w:type="character" w:styleId="LineNumber">
    <w:name w:val="line number"/>
    <w:basedOn w:val="DefaultParagraphFont"/>
    <w:uiPriority w:val="99"/>
    <w:semiHidden/>
    <w:unhideWhenUsed/>
    <w:rsid w:val="000A64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7956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152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41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22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049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2358">
          <w:marLeft w:val="547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589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6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208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9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3890">
          <w:marLeft w:val="116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8293">
          <w:marLeft w:val="116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982">
          <w:marLeft w:val="116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2838">
          <w:marLeft w:val="547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4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6821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1124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1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377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23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C6194B-C58C-44A7-B947-8719729CF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Draft Manuscript Outline</vt:lpstr>
      <vt:lpstr>Draft Manuscript Outline</vt:lpstr>
    </vt:vector>
  </TitlesOfParts>
  <Company>Sanofi Pasteur MSD</Company>
  <LinksUpToDate>false</LinksUpToDate>
  <CharactersWithSpaces>1651</CharactersWithSpaces>
  <SharedDoc>false</SharedDoc>
  <HLinks>
    <vt:vector size="72" baseType="variant">
      <vt:variant>
        <vt:i4>4718649</vt:i4>
      </vt:variant>
      <vt:variant>
        <vt:i4>36</vt:i4>
      </vt:variant>
      <vt:variant>
        <vt:i4>0</vt:i4>
      </vt:variant>
      <vt:variant>
        <vt:i4>5</vt:i4>
      </vt:variant>
      <vt:variant>
        <vt:lpwstr>http://www.who.int/immunization/sage/meetings/2012/april/1_Background_Paper_Mar26_v13_cleaned.pdf</vt:lpwstr>
      </vt:variant>
      <vt:variant>
        <vt:lpwstr/>
      </vt:variant>
      <vt:variant>
        <vt:i4>1703965</vt:i4>
      </vt:variant>
      <vt:variant>
        <vt:i4>33</vt:i4>
      </vt:variant>
      <vt:variant>
        <vt:i4>0</vt:i4>
      </vt:variant>
      <vt:variant>
        <vt:i4>5</vt:i4>
      </vt:variant>
      <vt:variant>
        <vt:lpwstr>http://ecdc.europa.eu/en/press/events/Documents/Monitoring-Council-Recommendation-Seasonal-Influenza-Vaccination.pdf</vt:lpwstr>
      </vt:variant>
      <vt:variant>
        <vt:lpwstr/>
      </vt:variant>
      <vt:variant>
        <vt:i4>7143502</vt:i4>
      </vt:variant>
      <vt:variant>
        <vt:i4>30</vt:i4>
      </vt:variant>
      <vt:variant>
        <vt:i4>0</vt:i4>
      </vt:variant>
      <vt:variant>
        <vt:i4>5</vt:i4>
      </vt:variant>
      <vt:variant>
        <vt:lpwstr>http://ec.europa.eu/health/reports/docs/health_glance_2012_en.pdf</vt:lpwstr>
      </vt:variant>
      <vt:variant>
        <vt:lpwstr/>
      </vt:variant>
      <vt:variant>
        <vt:i4>5636114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http://eur-lex.europa.eu/LexUriServ/LexUriServ.do?uri=OJ:L:2009:348:0071:0072:EN:PDF</vt:lpwstr>
      </vt:variant>
      <vt:variant>
        <vt:lpwstr/>
      </vt:variant>
      <vt:variant>
        <vt:i4>4456537</vt:i4>
      </vt:variant>
      <vt:variant>
        <vt:i4>24</vt:i4>
      </vt:variant>
      <vt:variant>
        <vt:i4>0</vt:i4>
      </vt:variant>
      <vt:variant>
        <vt:i4>5</vt:i4>
      </vt:variant>
      <vt:variant>
        <vt:lpwstr>http://www.thelancet.com/journals/laninf/issue/vol13no1/PIIS1473-3099(12)X7051-8</vt:lpwstr>
      </vt:variant>
      <vt:variant>
        <vt:lpwstr/>
      </vt:variant>
      <vt:variant>
        <vt:i4>5701640</vt:i4>
      </vt:variant>
      <vt:variant>
        <vt:i4>21</vt:i4>
      </vt:variant>
      <vt:variant>
        <vt:i4>0</vt:i4>
      </vt:variant>
      <vt:variant>
        <vt:i4>5</vt:i4>
      </vt:variant>
      <vt:variant>
        <vt:lpwstr>http://www.epha.org/IMG/pdf/seasonflu_rec2009_en.pdf</vt:lpwstr>
      </vt:variant>
      <vt:variant>
        <vt:lpwstr/>
      </vt:variant>
      <vt:variant>
        <vt:i4>1638459</vt:i4>
      </vt:variant>
      <vt:variant>
        <vt:i4>18</vt:i4>
      </vt:variant>
      <vt:variant>
        <vt:i4>0</vt:i4>
      </vt:variant>
      <vt:variant>
        <vt:i4>5</vt:i4>
      </vt:variant>
      <vt:variant>
        <vt:lpwstr>http://www.lesechos.fr/26/03/2013/lesechos.fr/0202666032156_la-grippe-de-cet-hiver-aura-coute-plus-de-200-millions-d-euros.htm</vt:lpwstr>
      </vt:variant>
      <vt:variant>
        <vt:lpwstr/>
      </vt:variant>
      <vt:variant>
        <vt:i4>5767200</vt:i4>
      </vt:variant>
      <vt:variant>
        <vt:i4>15</vt:i4>
      </vt:variant>
      <vt:variant>
        <vt:i4>0</vt:i4>
      </vt:variant>
      <vt:variant>
        <vt:i4>5</vt:i4>
      </vt:variant>
      <vt:variant>
        <vt:lpwstr>http://www.lesechos.fr/22/02/2013/LesEchos/21382-018-ECH_grippe---l-epidemie-exceptionnelle-va-couter-cher-a-la-securite-sociale.htm</vt:lpwstr>
      </vt:variant>
      <vt:variant>
        <vt:lpwstr/>
      </vt:variant>
      <vt:variant>
        <vt:i4>7077963</vt:i4>
      </vt:variant>
      <vt:variant>
        <vt:i4>12</vt:i4>
      </vt:variant>
      <vt:variant>
        <vt:i4>0</vt:i4>
      </vt:variant>
      <vt:variant>
        <vt:i4>5</vt:i4>
      </vt:variant>
      <vt:variant>
        <vt:lpwstr>http://www.ecdc.europa.eu/en/press/news/Lists/News/ECDC_DispForm.aspx?List=32e43ee8%2De230%2D4424%2Da783%2D85742124029a&amp;ID=922&amp;RootFolder=%2Fen%2Fpress%2Fnews%2FLists%2FNews</vt:lpwstr>
      </vt:variant>
      <vt:variant>
        <vt:lpwstr/>
      </vt:variant>
      <vt:variant>
        <vt:i4>2293881</vt:i4>
      </vt:variant>
      <vt:variant>
        <vt:i4>9</vt:i4>
      </vt:variant>
      <vt:variant>
        <vt:i4>0</vt:i4>
      </vt:variant>
      <vt:variant>
        <vt:i4>5</vt:i4>
      </vt:variant>
      <vt:variant>
        <vt:lpwstr>http://www.flucentre.org/knowledge-centre/seasonal-flu/economic-impact</vt:lpwstr>
      </vt:variant>
      <vt:variant>
        <vt:lpwstr/>
      </vt:variant>
      <vt:variant>
        <vt:i4>5111892</vt:i4>
      </vt:variant>
      <vt:variant>
        <vt:i4>6</vt:i4>
      </vt:variant>
      <vt:variant>
        <vt:i4>0</vt:i4>
      </vt:variant>
      <vt:variant>
        <vt:i4>5</vt:i4>
      </vt:variant>
      <vt:variant>
        <vt:lpwstr>http://www.eurosurveillance.org/images/dynamic/EE/V18N05/art20390.pdf</vt:lpwstr>
      </vt:variant>
      <vt:variant>
        <vt:lpwstr/>
      </vt:variant>
      <vt:variant>
        <vt:i4>655364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http://www.ncbi.nlm.nih.gov/pmc/articles/PMC3216983/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Manuscript Outline</dc:title>
  <dc:creator>Shawn Gilchrist</dc:creator>
  <cp:lastModifiedBy>Shawn Gilchrist</cp:lastModifiedBy>
  <cp:revision>3</cp:revision>
  <dcterms:created xsi:type="dcterms:W3CDTF">2013-09-14T05:01:00Z</dcterms:created>
  <dcterms:modified xsi:type="dcterms:W3CDTF">2013-09-14T05:04:00Z</dcterms:modified>
</cp:coreProperties>
</file>