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4E" w:rsidRDefault="005A5188">
      <w:r w:rsidRPr="005A5188">
        <w:drawing>
          <wp:inline distT="0" distB="0" distL="0" distR="0">
            <wp:extent cx="5760720" cy="3073282"/>
            <wp:effectExtent l="19050" t="0" r="1143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A5188" w:rsidRPr="005A5188" w:rsidRDefault="005A5188">
      <w:pPr>
        <w:rPr>
          <w:lang w:val="en-US"/>
        </w:rPr>
      </w:pPr>
      <w:r>
        <w:rPr>
          <w:rFonts w:ascii="Arial" w:hAnsi="Arial" w:cs="Arial"/>
          <w:noProof/>
          <w:sz w:val="18"/>
          <w:szCs w:val="18"/>
          <w:lang w:val="en-US" w:eastAsia="fr-FR"/>
        </w:rPr>
        <w:t xml:space="preserve">        Figure 3</w:t>
      </w:r>
      <w:r w:rsidRPr="00055F4D">
        <w:rPr>
          <w:rFonts w:ascii="Arial" w:hAnsi="Arial" w:cs="Arial"/>
          <w:noProof/>
          <w:sz w:val="18"/>
          <w:szCs w:val="18"/>
          <w:lang w:val="en-US" w:eastAsia="fr-FR"/>
        </w:rPr>
        <w:t> :  Monthly distribution of influenza virus</w:t>
      </w:r>
      <w:r>
        <w:rPr>
          <w:rFonts w:ascii="Arial" w:hAnsi="Arial" w:cs="Arial"/>
          <w:noProof/>
          <w:sz w:val="18"/>
          <w:szCs w:val="18"/>
          <w:lang w:val="en-US" w:eastAsia="fr-FR"/>
        </w:rPr>
        <w:t>es</w:t>
      </w:r>
      <w:r w:rsidRPr="00055F4D">
        <w:rPr>
          <w:rFonts w:ascii="Arial" w:hAnsi="Arial" w:cs="Arial"/>
          <w:noProof/>
          <w:sz w:val="18"/>
          <w:szCs w:val="18"/>
          <w:lang w:val="en-US" w:eastAsia="fr-FR"/>
        </w:rPr>
        <w:t xml:space="preserve"> confirmed during April 2010 to December 2013, Togo</w:t>
      </w:r>
    </w:p>
    <w:sectPr w:rsidR="005A5188" w:rsidRPr="005A5188" w:rsidSect="00CB7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188"/>
    <w:rsid w:val="005A5188"/>
    <w:rsid w:val="00CB7D4E"/>
    <w:rsid w:val="00E4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Grippe\Formations%20externes\Regional%20Training%20Worshop_Influenza%20Data%20Management%20an%20Scientific%20Writing_Mai%202013\Finalisation_Article%20grippe\Figure%20for%20ILI%20articl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stacked"/>
        <c:ser>
          <c:idx val="0"/>
          <c:order val="0"/>
          <c:tx>
            <c:strRef>
              <c:f>Feuil5!$C$2:$C$3</c:f>
              <c:strCache>
                <c:ptCount val="1"/>
                <c:pt idx="0">
                  <c:v>A/H1N1pdm09</c:v>
                </c:pt>
              </c:strCache>
            </c:strRef>
          </c:tx>
          <c:cat>
            <c:multiLvlStrRef>
              <c:f>Feuil5!$A$4:$B$38</c:f>
              <c:multiLvlStrCache>
                <c:ptCount val="35"/>
                <c:lvl>
                  <c:pt idx="0">
                    <c:v>Apr</c:v>
                  </c:pt>
                  <c:pt idx="1">
                    <c:v>May</c:v>
                  </c:pt>
                  <c:pt idx="2">
                    <c:v>Jun</c:v>
                  </c:pt>
                  <c:pt idx="3">
                    <c:v>July</c:v>
                  </c:pt>
                  <c:pt idx="4">
                    <c:v>Aug</c:v>
                  </c:pt>
                  <c:pt idx="5">
                    <c:v>Sept</c:v>
                  </c:pt>
                  <c:pt idx="6">
                    <c:v>Oct</c:v>
                  </c:pt>
                  <c:pt idx="7">
                    <c:v>Nov</c:v>
                  </c:pt>
                  <c:pt idx="8">
                    <c:v>Dec</c:v>
                  </c:pt>
                  <c:pt idx="10">
                    <c:v>Jan</c:v>
                  </c:pt>
                  <c:pt idx="11">
                    <c:v>Feb</c:v>
                  </c:pt>
                  <c:pt idx="12">
                    <c:v>Mar</c:v>
                  </c:pt>
                  <c:pt idx="13">
                    <c:v>Apr</c:v>
                  </c:pt>
                  <c:pt idx="14">
                    <c:v>May</c:v>
                  </c:pt>
                  <c:pt idx="15">
                    <c:v>Jun</c:v>
                  </c:pt>
                  <c:pt idx="16">
                    <c:v>July</c:v>
                  </c:pt>
                  <c:pt idx="17">
                    <c:v>Aug</c:v>
                  </c:pt>
                  <c:pt idx="18">
                    <c:v>Sept</c:v>
                  </c:pt>
                  <c:pt idx="19">
                    <c:v>Oct</c:v>
                  </c:pt>
                  <c:pt idx="20">
                    <c:v>Nov</c:v>
                  </c:pt>
                  <c:pt idx="21">
                    <c:v>Dec</c:v>
                  </c:pt>
                  <c:pt idx="23">
                    <c:v>Jan</c:v>
                  </c:pt>
                  <c:pt idx="24">
                    <c:v>Feb</c:v>
                  </c:pt>
                  <c:pt idx="25">
                    <c:v>Mar</c:v>
                  </c:pt>
                  <c:pt idx="26">
                    <c:v>Apr</c:v>
                  </c:pt>
                  <c:pt idx="27">
                    <c:v>May</c:v>
                  </c:pt>
                  <c:pt idx="28">
                    <c:v>Jun</c:v>
                  </c:pt>
                  <c:pt idx="29">
                    <c:v>July</c:v>
                  </c:pt>
                  <c:pt idx="30">
                    <c:v>Aug</c:v>
                  </c:pt>
                  <c:pt idx="31">
                    <c:v>Sept</c:v>
                  </c:pt>
                  <c:pt idx="32">
                    <c:v>Oct</c:v>
                  </c:pt>
                  <c:pt idx="33">
                    <c:v>Nov</c:v>
                  </c:pt>
                  <c:pt idx="34">
                    <c:v>Dec</c:v>
                  </c:pt>
                </c:lvl>
                <c:lvl>
                  <c:pt idx="9">
                    <c:v>2011</c:v>
                  </c:pt>
                  <c:pt idx="22">
                    <c:v>2012</c:v>
                  </c:pt>
                </c:lvl>
              </c:multiLvlStrCache>
            </c:multiLvlStrRef>
          </c:cat>
          <c:val>
            <c:numRef>
              <c:f>Feuil5!$C$4:$C$38</c:f>
              <c:numCache>
                <c:formatCode>General</c:formatCode>
                <c:ptCount val="35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</c:v>
                </c:pt>
                <c:pt idx="7">
                  <c:v>8</c:v>
                </c:pt>
                <c:pt idx="8">
                  <c:v>0</c:v>
                </c:pt>
                <c:pt idx="10">
                  <c:v>2</c:v>
                </c:pt>
                <c:pt idx="11">
                  <c:v>2</c:v>
                </c:pt>
                <c:pt idx="12">
                  <c:v>4</c:v>
                </c:pt>
                <c:pt idx="13">
                  <c:v>2</c:v>
                </c:pt>
                <c:pt idx="14">
                  <c:v>0</c:v>
                </c:pt>
                <c:pt idx="15">
                  <c:v>2</c:v>
                </c:pt>
                <c:pt idx="16">
                  <c:v>5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5</c:v>
                </c:pt>
                <c:pt idx="33">
                  <c:v>7</c:v>
                </c:pt>
                <c:pt idx="34">
                  <c:v>7</c:v>
                </c:pt>
              </c:numCache>
            </c:numRef>
          </c:val>
        </c:ser>
        <c:ser>
          <c:idx val="1"/>
          <c:order val="1"/>
          <c:tx>
            <c:strRef>
              <c:f>Feuil5!$D$2:$D$3</c:f>
              <c:strCache>
                <c:ptCount val="1"/>
                <c:pt idx="0">
                  <c:v>A/H3N2</c:v>
                </c:pt>
              </c:strCache>
            </c:strRef>
          </c:tx>
          <c:cat>
            <c:multiLvlStrRef>
              <c:f>Feuil5!$A$4:$B$38</c:f>
              <c:multiLvlStrCache>
                <c:ptCount val="35"/>
                <c:lvl>
                  <c:pt idx="0">
                    <c:v>Apr</c:v>
                  </c:pt>
                  <c:pt idx="1">
                    <c:v>May</c:v>
                  </c:pt>
                  <c:pt idx="2">
                    <c:v>Jun</c:v>
                  </c:pt>
                  <c:pt idx="3">
                    <c:v>July</c:v>
                  </c:pt>
                  <c:pt idx="4">
                    <c:v>Aug</c:v>
                  </c:pt>
                  <c:pt idx="5">
                    <c:v>Sept</c:v>
                  </c:pt>
                  <c:pt idx="6">
                    <c:v>Oct</c:v>
                  </c:pt>
                  <c:pt idx="7">
                    <c:v>Nov</c:v>
                  </c:pt>
                  <c:pt idx="8">
                    <c:v>Dec</c:v>
                  </c:pt>
                  <c:pt idx="10">
                    <c:v>Jan</c:v>
                  </c:pt>
                  <c:pt idx="11">
                    <c:v>Feb</c:v>
                  </c:pt>
                  <c:pt idx="12">
                    <c:v>Mar</c:v>
                  </c:pt>
                  <c:pt idx="13">
                    <c:v>Apr</c:v>
                  </c:pt>
                  <c:pt idx="14">
                    <c:v>May</c:v>
                  </c:pt>
                  <c:pt idx="15">
                    <c:v>Jun</c:v>
                  </c:pt>
                  <c:pt idx="16">
                    <c:v>July</c:v>
                  </c:pt>
                  <c:pt idx="17">
                    <c:v>Aug</c:v>
                  </c:pt>
                  <c:pt idx="18">
                    <c:v>Sept</c:v>
                  </c:pt>
                  <c:pt idx="19">
                    <c:v>Oct</c:v>
                  </c:pt>
                  <c:pt idx="20">
                    <c:v>Nov</c:v>
                  </c:pt>
                  <c:pt idx="21">
                    <c:v>Dec</c:v>
                  </c:pt>
                  <c:pt idx="23">
                    <c:v>Jan</c:v>
                  </c:pt>
                  <c:pt idx="24">
                    <c:v>Feb</c:v>
                  </c:pt>
                  <c:pt idx="25">
                    <c:v>Mar</c:v>
                  </c:pt>
                  <c:pt idx="26">
                    <c:v>Apr</c:v>
                  </c:pt>
                  <c:pt idx="27">
                    <c:v>May</c:v>
                  </c:pt>
                  <c:pt idx="28">
                    <c:v>Jun</c:v>
                  </c:pt>
                  <c:pt idx="29">
                    <c:v>July</c:v>
                  </c:pt>
                  <c:pt idx="30">
                    <c:v>Aug</c:v>
                  </c:pt>
                  <c:pt idx="31">
                    <c:v>Sept</c:v>
                  </c:pt>
                  <c:pt idx="32">
                    <c:v>Oct</c:v>
                  </c:pt>
                  <c:pt idx="33">
                    <c:v>Nov</c:v>
                  </c:pt>
                  <c:pt idx="34">
                    <c:v>Dec</c:v>
                  </c:pt>
                </c:lvl>
                <c:lvl>
                  <c:pt idx="9">
                    <c:v>2011</c:v>
                  </c:pt>
                  <c:pt idx="22">
                    <c:v>2012</c:v>
                  </c:pt>
                </c:lvl>
              </c:multiLvlStrCache>
            </c:multiLvlStrRef>
          </c:cat>
          <c:val>
            <c:numRef>
              <c:f>Feuil5!$D$4:$D$38</c:f>
              <c:numCache>
                <c:formatCode>General</c:formatCode>
                <c:ptCount val="3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0</c:v>
                </c:pt>
                <c:pt idx="19">
                  <c:v>8</c:v>
                </c:pt>
                <c:pt idx="20">
                  <c:v>2</c:v>
                </c:pt>
                <c:pt idx="21">
                  <c:v>2</c:v>
                </c:pt>
                <c:pt idx="23">
                  <c:v>7</c:v>
                </c:pt>
                <c:pt idx="24">
                  <c:v>1</c:v>
                </c:pt>
                <c:pt idx="25">
                  <c:v>0</c:v>
                </c:pt>
                <c:pt idx="26">
                  <c:v>2</c:v>
                </c:pt>
                <c:pt idx="27">
                  <c:v>5</c:v>
                </c:pt>
                <c:pt idx="28">
                  <c:v>7</c:v>
                </c:pt>
                <c:pt idx="29">
                  <c:v>4</c:v>
                </c:pt>
                <c:pt idx="30">
                  <c:v>4</c:v>
                </c:pt>
                <c:pt idx="31">
                  <c:v>1</c:v>
                </c:pt>
                <c:pt idx="32">
                  <c:v>6</c:v>
                </c:pt>
                <c:pt idx="33">
                  <c:v>4</c:v>
                </c:pt>
                <c:pt idx="34">
                  <c:v>10</c:v>
                </c:pt>
              </c:numCache>
            </c:numRef>
          </c:val>
        </c:ser>
        <c:ser>
          <c:idx val="2"/>
          <c:order val="2"/>
          <c:tx>
            <c:strRef>
              <c:f>Feuil5!$E$2:$E$3</c:f>
              <c:strCache>
                <c:ptCount val="1"/>
                <c:pt idx="0">
                  <c:v>Unsubtypable</c:v>
                </c:pt>
              </c:strCache>
            </c:strRef>
          </c:tx>
          <c:cat>
            <c:multiLvlStrRef>
              <c:f>Feuil5!$A$4:$B$38</c:f>
              <c:multiLvlStrCache>
                <c:ptCount val="35"/>
                <c:lvl>
                  <c:pt idx="0">
                    <c:v>Apr</c:v>
                  </c:pt>
                  <c:pt idx="1">
                    <c:v>May</c:v>
                  </c:pt>
                  <c:pt idx="2">
                    <c:v>Jun</c:v>
                  </c:pt>
                  <c:pt idx="3">
                    <c:v>July</c:v>
                  </c:pt>
                  <c:pt idx="4">
                    <c:v>Aug</c:v>
                  </c:pt>
                  <c:pt idx="5">
                    <c:v>Sept</c:v>
                  </c:pt>
                  <c:pt idx="6">
                    <c:v>Oct</c:v>
                  </c:pt>
                  <c:pt idx="7">
                    <c:v>Nov</c:v>
                  </c:pt>
                  <c:pt idx="8">
                    <c:v>Dec</c:v>
                  </c:pt>
                  <c:pt idx="10">
                    <c:v>Jan</c:v>
                  </c:pt>
                  <c:pt idx="11">
                    <c:v>Feb</c:v>
                  </c:pt>
                  <c:pt idx="12">
                    <c:v>Mar</c:v>
                  </c:pt>
                  <c:pt idx="13">
                    <c:v>Apr</c:v>
                  </c:pt>
                  <c:pt idx="14">
                    <c:v>May</c:v>
                  </c:pt>
                  <c:pt idx="15">
                    <c:v>Jun</c:v>
                  </c:pt>
                  <c:pt idx="16">
                    <c:v>July</c:v>
                  </c:pt>
                  <c:pt idx="17">
                    <c:v>Aug</c:v>
                  </c:pt>
                  <c:pt idx="18">
                    <c:v>Sept</c:v>
                  </c:pt>
                  <c:pt idx="19">
                    <c:v>Oct</c:v>
                  </c:pt>
                  <c:pt idx="20">
                    <c:v>Nov</c:v>
                  </c:pt>
                  <c:pt idx="21">
                    <c:v>Dec</c:v>
                  </c:pt>
                  <c:pt idx="23">
                    <c:v>Jan</c:v>
                  </c:pt>
                  <c:pt idx="24">
                    <c:v>Feb</c:v>
                  </c:pt>
                  <c:pt idx="25">
                    <c:v>Mar</c:v>
                  </c:pt>
                  <c:pt idx="26">
                    <c:v>Apr</c:v>
                  </c:pt>
                  <c:pt idx="27">
                    <c:v>May</c:v>
                  </c:pt>
                  <c:pt idx="28">
                    <c:v>Jun</c:v>
                  </c:pt>
                  <c:pt idx="29">
                    <c:v>July</c:v>
                  </c:pt>
                  <c:pt idx="30">
                    <c:v>Aug</c:v>
                  </c:pt>
                  <c:pt idx="31">
                    <c:v>Sept</c:v>
                  </c:pt>
                  <c:pt idx="32">
                    <c:v>Oct</c:v>
                  </c:pt>
                  <c:pt idx="33">
                    <c:v>Nov</c:v>
                  </c:pt>
                  <c:pt idx="34">
                    <c:v>Dec</c:v>
                  </c:pt>
                </c:lvl>
                <c:lvl>
                  <c:pt idx="9">
                    <c:v>2011</c:v>
                  </c:pt>
                  <c:pt idx="22">
                    <c:v>2012</c:v>
                  </c:pt>
                </c:lvl>
              </c:multiLvlStrCache>
            </c:multiLvlStrRef>
          </c:cat>
          <c:val>
            <c:numRef>
              <c:f>Feuil5!$E$4:$E$38</c:f>
              <c:numCache>
                <c:formatCode>General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Feuil5!$F$2:$F$3</c:f>
              <c:strCache>
                <c:ptCount val="1"/>
                <c:pt idx="0">
                  <c:v>Influenza B</c:v>
                </c:pt>
              </c:strCache>
            </c:strRef>
          </c:tx>
          <c:cat>
            <c:multiLvlStrRef>
              <c:f>Feuil5!$A$4:$B$38</c:f>
              <c:multiLvlStrCache>
                <c:ptCount val="35"/>
                <c:lvl>
                  <c:pt idx="0">
                    <c:v>Apr</c:v>
                  </c:pt>
                  <c:pt idx="1">
                    <c:v>May</c:v>
                  </c:pt>
                  <c:pt idx="2">
                    <c:v>Jun</c:v>
                  </c:pt>
                  <c:pt idx="3">
                    <c:v>July</c:v>
                  </c:pt>
                  <c:pt idx="4">
                    <c:v>Aug</c:v>
                  </c:pt>
                  <c:pt idx="5">
                    <c:v>Sept</c:v>
                  </c:pt>
                  <c:pt idx="6">
                    <c:v>Oct</c:v>
                  </c:pt>
                  <c:pt idx="7">
                    <c:v>Nov</c:v>
                  </c:pt>
                  <c:pt idx="8">
                    <c:v>Dec</c:v>
                  </c:pt>
                  <c:pt idx="10">
                    <c:v>Jan</c:v>
                  </c:pt>
                  <c:pt idx="11">
                    <c:v>Feb</c:v>
                  </c:pt>
                  <c:pt idx="12">
                    <c:v>Mar</c:v>
                  </c:pt>
                  <c:pt idx="13">
                    <c:v>Apr</c:v>
                  </c:pt>
                  <c:pt idx="14">
                    <c:v>May</c:v>
                  </c:pt>
                  <c:pt idx="15">
                    <c:v>Jun</c:v>
                  </c:pt>
                  <c:pt idx="16">
                    <c:v>July</c:v>
                  </c:pt>
                  <c:pt idx="17">
                    <c:v>Aug</c:v>
                  </c:pt>
                  <c:pt idx="18">
                    <c:v>Sept</c:v>
                  </c:pt>
                  <c:pt idx="19">
                    <c:v>Oct</c:v>
                  </c:pt>
                  <c:pt idx="20">
                    <c:v>Nov</c:v>
                  </c:pt>
                  <c:pt idx="21">
                    <c:v>Dec</c:v>
                  </c:pt>
                  <c:pt idx="23">
                    <c:v>Jan</c:v>
                  </c:pt>
                  <c:pt idx="24">
                    <c:v>Feb</c:v>
                  </c:pt>
                  <c:pt idx="25">
                    <c:v>Mar</c:v>
                  </c:pt>
                  <c:pt idx="26">
                    <c:v>Apr</c:v>
                  </c:pt>
                  <c:pt idx="27">
                    <c:v>May</c:v>
                  </c:pt>
                  <c:pt idx="28">
                    <c:v>Jun</c:v>
                  </c:pt>
                  <c:pt idx="29">
                    <c:v>July</c:v>
                  </c:pt>
                  <c:pt idx="30">
                    <c:v>Aug</c:v>
                  </c:pt>
                  <c:pt idx="31">
                    <c:v>Sept</c:v>
                  </c:pt>
                  <c:pt idx="32">
                    <c:v>Oct</c:v>
                  </c:pt>
                  <c:pt idx="33">
                    <c:v>Nov</c:v>
                  </c:pt>
                  <c:pt idx="34">
                    <c:v>Dec</c:v>
                  </c:pt>
                </c:lvl>
                <c:lvl>
                  <c:pt idx="9">
                    <c:v>2011</c:v>
                  </c:pt>
                  <c:pt idx="22">
                    <c:v>2012</c:v>
                  </c:pt>
                </c:lvl>
              </c:multiLvlStrCache>
            </c:multiLvlStrRef>
          </c:cat>
          <c:val>
            <c:numRef>
              <c:f>Feuil5!$F$4:$F$38</c:f>
              <c:numCache>
                <c:formatCode>General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2</c:v>
                </c:pt>
                <c:pt idx="14">
                  <c:v>28</c:v>
                </c:pt>
                <c:pt idx="15">
                  <c:v>1</c:v>
                </c:pt>
                <c:pt idx="16">
                  <c:v>6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7</c:v>
                </c:pt>
                <c:pt idx="21">
                  <c:v>1</c:v>
                </c:pt>
                <c:pt idx="23">
                  <c:v>2</c:v>
                </c:pt>
                <c:pt idx="24">
                  <c:v>2</c:v>
                </c:pt>
                <c:pt idx="25">
                  <c:v>5</c:v>
                </c:pt>
                <c:pt idx="26">
                  <c:v>1</c:v>
                </c:pt>
                <c:pt idx="27">
                  <c:v>1</c:v>
                </c:pt>
                <c:pt idx="28">
                  <c:v>5</c:v>
                </c:pt>
                <c:pt idx="29">
                  <c:v>3</c:v>
                </c:pt>
                <c:pt idx="30">
                  <c:v>4</c:v>
                </c:pt>
                <c:pt idx="31">
                  <c:v>3</c:v>
                </c:pt>
                <c:pt idx="32">
                  <c:v>13</c:v>
                </c:pt>
                <c:pt idx="33">
                  <c:v>5</c:v>
                </c:pt>
                <c:pt idx="34">
                  <c:v>4</c:v>
                </c:pt>
              </c:numCache>
            </c:numRef>
          </c:val>
        </c:ser>
        <c:gapWidth val="100"/>
        <c:overlap val="100"/>
        <c:axId val="85922176"/>
        <c:axId val="85924096"/>
      </c:barChart>
      <c:catAx>
        <c:axId val="859221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i="1"/>
                </a:pPr>
                <a:r>
                  <a:rPr lang="fr-FR" i="1"/>
                  <a:t>Months</a:t>
                </a:r>
              </a:p>
            </c:rich>
          </c:tx>
          <c:layout>
            <c:manualLayout>
              <c:xMode val="edge"/>
              <c:yMode val="edge"/>
              <c:x val="0.83284078546269269"/>
              <c:y val="0.83833178544989573"/>
            </c:manualLayout>
          </c:layout>
        </c:title>
        <c:numFmt formatCode="General" sourceLinked="1"/>
        <c:tickLblPos val="nextTo"/>
        <c:txPr>
          <a:bodyPr rot="-5400000" vert="horz"/>
          <a:lstStyle/>
          <a:p>
            <a:pPr>
              <a:defRPr/>
            </a:pPr>
            <a:endParaRPr lang="fr-FR"/>
          </a:p>
        </c:txPr>
        <c:crossAx val="85924096"/>
        <c:crosses val="autoZero"/>
        <c:auto val="1"/>
        <c:lblAlgn val="ctr"/>
        <c:lblOffset val="100"/>
      </c:catAx>
      <c:valAx>
        <c:axId val="8592409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Number of cases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85922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8507850677351946E-2"/>
          <c:y val="0.88689602261255862"/>
          <c:w val="0.8756882133919327"/>
          <c:h val="6.1821926105390723E-2"/>
        </c:manualLayout>
      </c:layout>
    </c:legend>
    <c:plotVisOnly val="1"/>
    <c:dispBlanksAs val="gap"/>
  </c:chart>
  <c:txPr>
    <a:bodyPr/>
    <a:lstStyle/>
    <a:p>
      <a:pPr>
        <a:defRPr sz="900" b="0" i="0" u="none" strike="noStrike" baseline="0">
          <a:solidFill>
            <a:srgbClr val="000000"/>
          </a:solidFill>
          <a:latin typeface="Arial" pitchFamily="34" charset="0"/>
          <a:ea typeface="Calibri"/>
          <a:cs typeface="Arial" pitchFamily="34" charset="0"/>
        </a:defRPr>
      </a:pPr>
      <a:endParaRPr lang="fr-FR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0.17086</cdr:x>
      <cdr:y>0.76656</cdr:y>
    </cdr:from>
    <cdr:to>
      <cdr:x>0.26148</cdr:x>
      <cdr:y>0.8309</cdr:y>
    </cdr:to>
    <cdr:sp macro="" textlink="">
      <cdr:nvSpPr>
        <cdr:cNvPr id="2" name="ZoneTexte 2"/>
        <cdr:cNvSpPr txBox="1"/>
      </cdr:nvSpPr>
      <cdr:spPr bwMode="auto">
        <a:xfrm xmlns:a="http://schemas.openxmlformats.org/drawingml/2006/main">
          <a:off x="984250" y="2355850"/>
          <a:ext cx="522037" cy="1977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noAutofit/>
        </a:bodyPr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fr-FR" sz="900">
              <a:latin typeface="Arial" pitchFamily="34" charset="0"/>
              <a:cs typeface="Arial" pitchFamily="34" charset="0"/>
            </a:rPr>
            <a:t>2010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 Issaka</dc:creator>
  <cp:lastModifiedBy>Maman Issaka</cp:lastModifiedBy>
  <cp:revision>1</cp:revision>
  <dcterms:created xsi:type="dcterms:W3CDTF">2014-01-25T14:54:00Z</dcterms:created>
  <dcterms:modified xsi:type="dcterms:W3CDTF">2014-01-25T14:55:00Z</dcterms:modified>
</cp:coreProperties>
</file>