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17" w:rsidRPr="00FB6858" w:rsidRDefault="00921A17" w:rsidP="00921A17">
      <w:pPr>
        <w:spacing w:line="360" w:lineRule="auto"/>
        <w:jc w:val="both"/>
        <w:rPr>
          <w:rFonts w:ascii="Calibri" w:hAnsi="Calibri" w:cs="Calibri"/>
          <w:b/>
          <w:color w:val="000000"/>
          <w:szCs w:val="22"/>
          <w:lang w:val="en-GB"/>
        </w:rPr>
      </w:pPr>
      <w:r w:rsidRPr="00FB6858">
        <w:rPr>
          <w:rFonts w:ascii="Calibri" w:hAnsi="Calibri" w:cs="Calibri"/>
          <w:b/>
          <w:color w:val="000000"/>
          <w:szCs w:val="22"/>
          <w:lang w:val="en-GB"/>
        </w:rPr>
        <w:t xml:space="preserve">Appendix </w:t>
      </w:r>
      <w:r>
        <w:rPr>
          <w:rFonts w:ascii="Calibri" w:hAnsi="Calibri" w:cs="Calibri"/>
          <w:b/>
          <w:color w:val="000000"/>
          <w:szCs w:val="22"/>
          <w:lang w:val="en-GB"/>
        </w:rPr>
        <w:t>2</w:t>
      </w:r>
      <w:r w:rsidRPr="00FB6858">
        <w:rPr>
          <w:rFonts w:ascii="Calibri" w:hAnsi="Calibri" w:cs="Calibri"/>
          <w:b/>
          <w:color w:val="000000"/>
          <w:szCs w:val="22"/>
          <w:lang w:val="en-GB"/>
        </w:rPr>
        <w:t>: Interventions used in the included DM programs per CCM component</w:t>
      </w:r>
    </w:p>
    <w:tbl>
      <w:tblPr>
        <w:tblW w:w="8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7054"/>
        <w:gridCol w:w="709"/>
        <w:gridCol w:w="709"/>
      </w:tblGrid>
      <w:tr w:rsidR="00921A17" w:rsidRPr="00296B4E" w:rsidTr="00AF6569">
        <w:tc>
          <w:tcPr>
            <w:tcW w:w="7054" w:type="dxa"/>
            <w:tcBorders>
              <w:top w:val="single" w:sz="8" w:space="0" w:color="000000"/>
            </w:tcBorders>
          </w:tcPr>
          <w:p w:rsidR="00921A17" w:rsidRPr="007E3FEB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%</w:t>
            </w:r>
          </w:p>
        </w:tc>
      </w:tr>
      <w:tr w:rsidR="00921A17" w:rsidRPr="00296B4E" w:rsidTr="00AF6569">
        <w:trPr>
          <w:trHeight w:val="159"/>
        </w:trPr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Organisational</w:t>
            </w:r>
            <w:proofErr w:type="spellEnd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support</w:t>
            </w: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Integrated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financing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Specific subsidies for foreign population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Sustainable financing agreements with health insurers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rPr>
          <w:trHeight w:val="202"/>
        </w:trPr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Community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Cooperation with external community partners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Treatment and care pathways in outpatient and inpatient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Involvement of patient groups and patient panels in care design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Discussion panel for community partners related to chronic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Regional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training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Self-management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Individual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treatment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plan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55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Patient education on psychosocial effects of COPD (e.g. dealing with stress arising from living with a chronic disease), knowledge of COPD and/or self-management skills (e.g. coping with breathlessness, exercise,  encouragement of self-treatment)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Smoking cessation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counselling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 tobacco weaning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36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Stimulation of physical activity (e.g. fitness program in a small group)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73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Nutritional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Exacerbation management: patient training in recognize early symptoms of exacerbation, discussion of individual causes of exacerbations guidelines for self-treatment of exacerbations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45</w:t>
            </w: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Promotion of disease specific information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Support of self-management e.g. internet, email or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sms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 e-consultation, 24-h nursing helpline)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Tele-monitoring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Personal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coaching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Motivational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interviewing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Informational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meetings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Mirror interviews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Education for patient and family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Regulatory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skills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Proactive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coping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Decision</w:t>
            </w:r>
            <w:proofErr w:type="spellEnd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support</w:t>
            </w: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Evidence-based approach to care e.g. care standards, clinical pathways)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Uniform treatment protocol in outpatient and inpatient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Training and independence of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practice</w:t>
            </w: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assistants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Professional education and training for care providers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Education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of case manager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Audit and feedback to care providers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Reminders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Development and implementation of care protocols for immigrants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4248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Structural participation in training sessions</w:t>
            </w:r>
          </w:p>
        </w:tc>
        <w:tc>
          <w:tcPr>
            <w:tcW w:w="709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Quality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of Life questionnaire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Registration of process and outcome indicators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Qualitative evaluation of healthcare via focus-groups with patients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Periodic evaluation of DM interventions and feedback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Measurement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patient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satisfaction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Multidisciplinary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protocol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Encouragement of healthcare providers to adhere the guidelines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Integrate specialist expertise in primary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</w:tr>
      <w:tr w:rsidR="00921A17" w:rsidRPr="00296B4E" w:rsidTr="00AF6569"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Delivery</w:t>
            </w:r>
            <w:proofErr w:type="spellEnd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system design</w:t>
            </w: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Multidisciplinary cooperation between outpatient and inpatient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Development of health pathways and protocols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Substitution of inpatient with outpatient care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A4248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Specific plan for immigrant population</w:t>
            </w:r>
          </w:p>
        </w:tc>
        <w:tc>
          <w:tcPr>
            <w:tcW w:w="709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A42488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Meetings of different disciplines for exchanging knowledge/information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Monitoring of high-risk patients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Board of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clients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Periodic discussion sessions between care professionals and patients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Stepped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care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  <w:proofErr w:type="spellEnd"/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pStyle w:val="Geenafstand"/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  <w:t>Delegation of care from specialist to nurse/care practitioner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pStyle w:val="Geenafstand"/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  <w:t>Changes in visits structure and organisation (e.g. regularly telephone call to address self-management items, follow-up calls in response to exacerbation)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pStyle w:val="Geenafstand"/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  <w:t>Central coordination / case manager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</w:tr>
      <w:tr w:rsidR="00921A17" w:rsidRPr="00296B4E" w:rsidTr="00AF6569">
        <w:tc>
          <w:tcPr>
            <w:tcW w:w="7054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Clinical</w:t>
            </w:r>
            <w:proofErr w:type="spellEnd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information</w:t>
            </w:r>
            <w:proofErr w:type="spellEnd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b/>
                <w:sz w:val="16"/>
                <w:szCs w:val="16"/>
              </w:rPr>
              <w:t>systems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Electronic Patient Records system (with/without patient portal)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Hospital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Information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System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296B4E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Integrated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Information</w:t>
            </w:r>
            <w:proofErr w:type="spellEnd"/>
            <w:r w:rsidRPr="00296B4E">
              <w:rPr>
                <w:rFonts w:asciiTheme="minorHAnsi" w:hAnsiTheme="minorHAnsi" w:cstheme="minorHAnsi"/>
                <w:sz w:val="16"/>
                <w:szCs w:val="16"/>
              </w:rPr>
              <w:t xml:space="preserve"> System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Use of ICT for Internal and/or regional benchmarking 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Systematic registration by every caregiver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4260DD" w:rsidTr="00AF6569">
        <w:tc>
          <w:tcPr>
            <w:tcW w:w="7054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Exchange of information between different care disciplines</w:t>
            </w: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921A17" w:rsidRPr="00296B4E" w:rsidTr="00AF6569">
        <w:tc>
          <w:tcPr>
            <w:tcW w:w="7054" w:type="dxa"/>
            <w:tcBorders>
              <w:bottom w:val="single" w:sz="8" w:space="0" w:color="000000"/>
            </w:tcBorders>
          </w:tcPr>
          <w:p w:rsidR="00921A17" w:rsidRPr="00296B4E" w:rsidRDefault="00921A17" w:rsidP="00AF6569">
            <w:pPr>
              <w:pStyle w:val="Geenafstand"/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  <w:lang w:val="en-GB" w:eastAsia="nl-NL"/>
              </w:rPr>
              <w:t>Steering information to manage the programme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921A17" w:rsidRPr="00296B4E" w:rsidRDefault="00921A17" w:rsidP="00AF65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6B4E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</w:tbl>
    <w:p w:rsidR="00921A17" w:rsidRPr="00296B4E" w:rsidRDefault="00921A17" w:rsidP="00921A17">
      <w:pPr>
        <w:rPr>
          <w:rFonts w:asciiTheme="minorHAnsi" w:hAnsiTheme="minorHAnsi" w:cstheme="minorHAnsi"/>
          <w:sz w:val="16"/>
          <w:szCs w:val="16"/>
        </w:rPr>
      </w:pPr>
      <w:proofErr w:type="spellStart"/>
      <w:r w:rsidRPr="00296B4E">
        <w:rPr>
          <w:rFonts w:asciiTheme="minorHAnsi" w:hAnsiTheme="minorHAnsi" w:cstheme="minorHAnsi"/>
          <w:sz w:val="16"/>
          <w:szCs w:val="16"/>
        </w:rPr>
        <w:t>Adjusted</w:t>
      </w:r>
      <w:proofErr w:type="spellEnd"/>
      <w:r w:rsidRPr="00296B4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296B4E">
        <w:rPr>
          <w:rFonts w:asciiTheme="minorHAnsi" w:hAnsiTheme="minorHAnsi" w:cstheme="minorHAnsi"/>
          <w:sz w:val="16"/>
          <w:szCs w:val="16"/>
        </w:rPr>
        <w:t>from</w:t>
      </w:r>
      <w:proofErr w:type="spellEnd"/>
      <w:r w:rsidRPr="00296B4E">
        <w:rPr>
          <w:rFonts w:asciiTheme="minorHAnsi" w:hAnsiTheme="minorHAnsi" w:cstheme="minorHAnsi"/>
          <w:sz w:val="16"/>
          <w:szCs w:val="16"/>
        </w:rPr>
        <w:t xml:space="preserve">: </w:t>
      </w:r>
      <w:r w:rsidRPr="00296B4E">
        <w:rPr>
          <w:rFonts w:asciiTheme="minorHAnsi" w:hAnsiTheme="minorHAnsi" w:cstheme="minorHAnsi"/>
          <w:sz w:val="16"/>
          <w:szCs w:val="16"/>
        </w:rPr>
        <w:fldChar w:fldCharType="begin"/>
      </w:r>
      <w:r w:rsidRPr="00296B4E">
        <w:rPr>
          <w:rFonts w:asciiTheme="minorHAnsi" w:hAnsiTheme="minorHAnsi" w:cstheme="minorHAnsi"/>
          <w:sz w:val="16"/>
          <w:szCs w:val="16"/>
        </w:rPr>
        <w:instrText>ADDIN RW.CITE{{41 Wagner,E.H. 2001}}</w:instrText>
      </w:r>
      <w:r w:rsidRPr="00296B4E">
        <w:rPr>
          <w:rFonts w:asciiTheme="minorHAnsi" w:hAnsiTheme="minorHAnsi" w:cstheme="minorHAnsi"/>
          <w:sz w:val="16"/>
          <w:szCs w:val="16"/>
        </w:rPr>
        <w:fldChar w:fldCharType="separate"/>
      </w:r>
      <w:r>
        <w:rPr>
          <w:rFonts w:asciiTheme="minorHAnsi" w:hAnsiTheme="minorHAnsi" w:cstheme="minorHAnsi"/>
          <w:sz w:val="16"/>
          <w:szCs w:val="16"/>
        </w:rPr>
        <w:t>[19]</w:t>
      </w:r>
      <w:r w:rsidRPr="00296B4E">
        <w:rPr>
          <w:rFonts w:asciiTheme="minorHAnsi" w:hAnsiTheme="minorHAnsi" w:cstheme="minorHAnsi"/>
          <w:sz w:val="16"/>
          <w:szCs w:val="16"/>
        </w:rPr>
        <w:fldChar w:fldCharType="end"/>
      </w:r>
      <w:r w:rsidRPr="00296B4E">
        <w:rPr>
          <w:rFonts w:asciiTheme="minorHAnsi" w:hAnsiTheme="minorHAnsi" w:cstheme="minorHAnsi"/>
          <w:sz w:val="16"/>
          <w:szCs w:val="16"/>
        </w:rPr>
        <w:t xml:space="preserve"> </w:t>
      </w:r>
    </w:p>
    <w:p w:rsidR="000423E7" w:rsidRPr="00921A17" w:rsidRDefault="001339A7" w:rsidP="00921A17">
      <w:r w:rsidRPr="00921A17">
        <w:t xml:space="preserve"> </w:t>
      </w:r>
      <w:bookmarkStart w:id="0" w:name="_GoBack"/>
      <w:bookmarkEnd w:id="0"/>
    </w:p>
    <w:sectPr w:rsidR="000423E7" w:rsidRPr="00921A17" w:rsidSect="00680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1339A7"/>
    <w:rsid w:val="000423E7"/>
    <w:rsid w:val="001339A7"/>
    <w:rsid w:val="006809B8"/>
    <w:rsid w:val="0092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39A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mall">
    <w:name w:val="small"/>
    <w:basedOn w:val="Standaard"/>
    <w:autoRedefine/>
    <w:uiPriority w:val="99"/>
    <w:rsid w:val="001339A7"/>
    <w:rPr>
      <w:b/>
      <w:bCs/>
      <w:color w:val="000000"/>
      <w:sz w:val="16"/>
      <w:szCs w:val="16"/>
      <w:lang w:val="en-GB" w:eastAsia="nl-NL"/>
    </w:rPr>
  </w:style>
  <w:style w:type="paragraph" w:styleId="Geenafstand">
    <w:name w:val="No Spacing"/>
    <w:uiPriority w:val="99"/>
    <w:qFormat/>
    <w:rsid w:val="001339A7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9A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basedOn w:val="Normal"/>
    <w:autoRedefine/>
    <w:uiPriority w:val="99"/>
    <w:rsid w:val="001339A7"/>
    <w:rPr>
      <w:b/>
      <w:bCs/>
      <w:color w:val="000000"/>
      <w:sz w:val="16"/>
      <w:szCs w:val="16"/>
      <w:lang w:val="en-GB" w:eastAsia="nl-NL"/>
    </w:rPr>
  </w:style>
  <w:style w:type="paragraph" w:styleId="NoSpacing">
    <w:name w:val="No Spacing"/>
    <w:uiPriority w:val="99"/>
    <w:qFormat/>
    <w:rsid w:val="001339A7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Melinde Boland</dc:creator>
  <cp:lastModifiedBy>melinde</cp:lastModifiedBy>
  <cp:revision>2</cp:revision>
  <dcterms:created xsi:type="dcterms:W3CDTF">2012-10-24T12:26:00Z</dcterms:created>
  <dcterms:modified xsi:type="dcterms:W3CDTF">2013-02-28T22:56:00Z</dcterms:modified>
</cp:coreProperties>
</file>