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FE2" w:rsidRPr="005C1ED5" w:rsidRDefault="00882FE2" w:rsidP="00882FE2">
      <w:pPr>
        <w:spacing w:line="480" w:lineRule="auto"/>
        <w:rPr>
          <w:b/>
          <w:sz w:val="28"/>
          <w:szCs w:val="28"/>
        </w:rPr>
      </w:pPr>
      <w:r w:rsidRPr="003A11EE">
        <w:rPr>
          <w:b/>
          <w:sz w:val="28"/>
          <w:szCs w:val="28"/>
        </w:rPr>
        <w:t xml:space="preserve">Additional File </w:t>
      </w:r>
      <w:r w:rsidR="00D01089">
        <w:rPr>
          <w:b/>
          <w:sz w:val="28"/>
          <w:szCs w:val="28"/>
        </w:rPr>
        <w:t>3</w:t>
      </w:r>
    </w:p>
    <w:p w:rsidR="00882FE2" w:rsidRDefault="00882FE2" w:rsidP="00882FE2">
      <w:pPr>
        <w:spacing w:line="480" w:lineRule="auto"/>
        <w:rPr>
          <w:b/>
          <w:sz w:val="24"/>
        </w:rPr>
      </w:pPr>
    </w:p>
    <w:p w:rsidR="00882FE2" w:rsidRDefault="00882FE2" w:rsidP="00882FE2">
      <w:pPr>
        <w:spacing w:line="480" w:lineRule="auto"/>
        <w:rPr>
          <w:b/>
          <w:sz w:val="24"/>
        </w:rPr>
      </w:pPr>
      <w:r>
        <w:rPr>
          <w:b/>
          <w:sz w:val="24"/>
        </w:rPr>
        <w:t>Supplementary figures</w:t>
      </w:r>
    </w:p>
    <w:p w:rsidR="00882FE2" w:rsidRDefault="00882FE2" w:rsidP="00882FE2">
      <w:pPr>
        <w:spacing w:line="480" w:lineRule="auto"/>
        <w:rPr>
          <w:b/>
          <w:sz w:val="24"/>
        </w:rPr>
      </w:pPr>
    </w:p>
    <w:p w:rsidR="00882FE2" w:rsidRDefault="00882FE2" w:rsidP="00882FE2">
      <w:pPr>
        <w:spacing w:line="480" w:lineRule="auto"/>
        <w:rPr>
          <w:b/>
          <w:bCs/>
          <w:sz w:val="24"/>
        </w:rPr>
      </w:pPr>
      <w:r w:rsidRPr="009F6E0B">
        <w:rPr>
          <w:b/>
          <w:sz w:val="24"/>
        </w:rPr>
        <w:t xml:space="preserve">Figure </w:t>
      </w:r>
      <w:r>
        <w:rPr>
          <w:b/>
          <w:sz w:val="24"/>
        </w:rPr>
        <w:t>S1</w:t>
      </w:r>
      <w:r>
        <w:rPr>
          <w:b/>
          <w:bCs/>
          <w:sz w:val="24"/>
        </w:rPr>
        <w:t xml:space="preserve"> O</w:t>
      </w:r>
      <w:r w:rsidRPr="000B6752">
        <w:rPr>
          <w:b/>
          <w:bCs/>
          <w:sz w:val="24"/>
        </w:rPr>
        <w:t>bserved vs</w:t>
      </w:r>
      <w:r>
        <w:rPr>
          <w:b/>
          <w:bCs/>
          <w:sz w:val="24"/>
        </w:rPr>
        <w:t>.</w:t>
      </w:r>
      <w:r w:rsidRPr="000B6752">
        <w:rPr>
          <w:b/>
          <w:bCs/>
          <w:sz w:val="24"/>
        </w:rPr>
        <w:t xml:space="preserve"> </w:t>
      </w:r>
      <w:r>
        <w:rPr>
          <w:b/>
          <w:bCs/>
          <w:sz w:val="24"/>
        </w:rPr>
        <w:t>p</w:t>
      </w:r>
      <w:r w:rsidRPr="000B6752">
        <w:rPr>
          <w:b/>
          <w:bCs/>
          <w:sz w:val="24"/>
        </w:rPr>
        <w:t>opulation/</w:t>
      </w:r>
      <w:r>
        <w:rPr>
          <w:b/>
          <w:bCs/>
          <w:sz w:val="24"/>
        </w:rPr>
        <w:t>i</w:t>
      </w:r>
      <w:r w:rsidRPr="000B6752">
        <w:rPr>
          <w:b/>
          <w:bCs/>
          <w:sz w:val="24"/>
        </w:rPr>
        <w:t xml:space="preserve">ndividual </w:t>
      </w:r>
      <w:r>
        <w:rPr>
          <w:b/>
          <w:bCs/>
          <w:sz w:val="24"/>
        </w:rPr>
        <w:t>p</w:t>
      </w:r>
      <w:r w:rsidRPr="000B6752">
        <w:rPr>
          <w:b/>
          <w:bCs/>
          <w:sz w:val="24"/>
        </w:rPr>
        <w:t>redictions</w:t>
      </w:r>
      <w:r>
        <w:rPr>
          <w:b/>
          <w:bCs/>
          <w:sz w:val="24"/>
        </w:rPr>
        <w:t xml:space="preserve"> for UMEC </w:t>
      </w:r>
      <w:proofErr w:type="spellStart"/>
      <w:r>
        <w:rPr>
          <w:b/>
          <w:bCs/>
          <w:sz w:val="24"/>
        </w:rPr>
        <w:t>QD</w:t>
      </w:r>
      <w:proofErr w:type="spellEnd"/>
      <w:r>
        <w:rPr>
          <w:b/>
          <w:bCs/>
          <w:sz w:val="24"/>
        </w:rPr>
        <w:t xml:space="preserve"> and BID regimens</w:t>
      </w:r>
      <w:r w:rsidR="00062555">
        <w:rPr>
          <w:b/>
          <w:bCs/>
          <w:sz w:val="24"/>
        </w:rPr>
        <w:t xml:space="preserve"> </w:t>
      </w:r>
      <w:r w:rsidR="00062555" w:rsidRPr="00062555">
        <w:rPr>
          <w:rStyle w:val="simple"/>
          <w:b/>
        </w:rPr>
        <w:t>(</w:t>
      </w:r>
      <w:proofErr w:type="spellStart"/>
      <w:r w:rsidR="00062555" w:rsidRPr="00062555">
        <w:rPr>
          <w:rStyle w:val="simple"/>
          <w:b/>
        </w:rPr>
        <w:t>mITT</w:t>
      </w:r>
      <w:proofErr w:type="spellEnd"/>
      <w:r w:rsidR="00062555" w:rsidRPr="00062555">
        <w:rPr>
          <w:rStyle w:val="simple"/>
          <w:b/>
        </w:rPr>
        <w:t xml:space="preserve"> population)</w:t>
      </w:r>
      <w:r>
        <w:rPr>
          <w:b/>
          <w:bCs/>
          <w:sz w:val="24"/>
        </w:rPr>
        <w:t>.</w:t>
      </w:r>
    </w:p>
    <w:p w:rsidR="00416495" w:rsidRDefault="00416495" w:rsidP="00882FE2">
      <w:pPr>
        <w:spacing w:line="480" w:lineRule="auto"/>
        <w:rPr>
          <w:b/>
          <w:bCs/>
          <w:sz w:val="24"/>
        </w:rPr>
      </w:pPr>
      <w:r>
        <w:rPr>
          <w:b/>
          <w:bCs/>
          <w:noProof/>
          <w:sz w:val="24"/>
          <w:lang w:val="en-US"/>
        </w:rPr>
        <w:drawing>
          <wp:inline distT="0" distB="0" distL="0" distR="0">
            <wp:extent cx="5835650" cy="3363595"/>
            <wp:effectExtent l="19050" t="0" r="0" b="0"/>
            <wp:docPr id="1" name="Picture 0" descr="Figure S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.tif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5650" cy="336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FE2" w:rsidRPr="005C1ED5" w:rsidRDefault="00882FE2" w:rsidP="00882FE2">
      <w:pPr>
        <w:spacing w:line="480" w:lineRule="auto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BID, twice daily; </w:t>
      </w:r>
      <w:r w:rsidRPr="003A11EE">
        <w:rPr>
          <w:sz w:val="18"/>
          <w:szCs w:val="18"/>
        </w:rPr>
        <w:t>FEV</w:t>
      </w:r>
      <w:r w:rsidRPr="003A11EE">
        <w:rPr>
          <w:sz w:val="18"/>
          <w:szCs w:val="18"/>
          <w:vertAlign w:val="subscript"/>
        </w:rPr>
        <w:t>1</w:t>
      </w:r>
      <w:r w:rsidRPr="003A11EE">
        <w:rPr>
          <w:sz w:val="18"/>
          <w:szCs w:val="18"/>
        </w:rPr>
        <w:t>, forced expiratory volume in 1 second</w:t>
      </w:r>
      <w:r>
        <w:rPr>
          <w:sz w:val="18"/>
          <w:szCs w:val="18"/>
        </w:rPr>
        <w:t>; QD, once daily.</w:t>
      </w:r>
      <w:proofErr w:type="gramEnd"/>
    </w:p>
    <w:p w:rsidR="00882FE2" w:rsidRDefault="00882FE2" w:rsidP="00882FE2">
      <w:pPr>
        <w:spacing w:line="480" w:lineRule="auto"/>
        <w:rPr>
          <w:b/>
          <w:bCs/>
          <w:sz w:val="24"/>
        </w:rPr>
      </w:pPr>
      <w:r>
        <w:rPr>
          <w:b/>
          <w:sz w:val="20"/>
        </w:rPr>
        <w:br w:type="page"/>
      </w:r>
      <w:r w:rsidRPr="009F6E0B">
        <w:rPr>
          <w:b/>
          <w:sz w:val="24"/>
        </w:rPr>
        <w:lastRenderedPageBreak/>
        <w:t xml:space="preserve">Figure </w:t>
      </w:r>
      <w:r>
        <w:rPr>
          <w:b/>
          <w:sz w:val="24"/>
        </w:rPr>
        <w:t>S2 P</w:t>
      </w:r>
      <w:r w:rsidRPr="00444459">
        <w:rPr>
          <w:b/>
          <w:bCs/>
          <w:sz w:val="24"/>
        </w:rPr>
        <w:t>red</w:t>
      </w:r>
      <w:r>
        <w:rPr>
          <w:b/>
          <w:bCs/>
          <w:sz w:val="24"/>
        </w:rPr>
        <w:t>icted t</w:t>
      </w:r>
      <w:r w:rsidRPr="00444459">
        <w:rPr>
          <w:b/>
          <w:bCs/>
          <w:sz w:val="24"/>
        </w:rPr>
        <w:t>rough FEV</w:t>
      </w:r>
      <w:r w:rsidRPr="0070537F">
        <w:rPr>
          <w:b/>
          <w:bCs/>
          <w:sz w:val="24"/>
          <w:vertAlign w:val="subscript"/>
        </w:rPr>
        <w:t>1</w:t>
      </w:r>
      <w:r>
        <w:rPr>
          <w:b/>
          <w:bCs/>
          <w:sz w:val="24"/>
        </w:rPr>
        <w:t xml:space="preserve"> </w:t>
      </w:r>
      <w:r w:rsidRPr="00444459">
        <w:rPr>
          <w:b/>
          <w:bCs/>
          <w:sz w:val="24"/>
        </w:rPr>
        <w:t>(L) vs</w:t>
      </w:r>
      <w:r>
        <w:rPr>
          <w:b/>
          <w:bCs/>
          <w:sz w:val="24"/>
        </w:rPr>
        <w:t>.</w:t>
      </w:r>
      <w:r w:rsidRPr="00444459">
        <w:rPr>
          <w:b/>
          <w:bCs/>
          <w:sz w:val="24"/>
        </w:rPr>
        <w:t xml:space="preserve"> </w:t>
      </w:r>
      <w:r>
        <w:rPr>
          <w:b/>
          <w:bCs/>
          <w:sz w:val="24"/>
        </w:rPr>
        <w:t>weighted residuals (D</w:t>
      </w:r>
      <w:r w:rsidRPr="00444459">
        <w:rPr>
          <w:b/>
          <w:bCs/>
          <w:sz w:val="24"/>
        </w:rPr>
        <w:t>ay 8)</w:t>
      </w:r>
      <w:r>
        <w:rPr>
          <w:b/>
          <w:bCs/>
          <w:sz w:val="24"/>
        </w:rPr>
        <w:t xml:space="preserve"> for UMEC QD and BID regimens (</w:t>
      </w:r>
      <w:proofErr w:type="spellStart"/>
      <w:r>
        <w:rPr>
          <w:b/>
          <w:bCs/>
          <w:sz w:val="24"/>
        </w:rPr>
        <w:t>mITT</w:t>
      </w:r>
      <w:proofErr w:type="spellEnd"/>
      <w:r>
        <w:rPr>
          <w:b/>
          <w:bCs/>
          <w:sz w:val="24"/>
        </w:rPr>
        <w:t xml:space="preserve"> population).</w:t>
      </w:r>
    </w:p>
    <w:p w:rsidR="008A6465" w:rsidRDefault="008A6465" w:rsidP="00882FE2">
      <w:pPr>
        <w:spacing w:line="480" w:lineRule="auto"/>
        <w:rPr>
          <w:b/>
          <w:bCs/>
          <w:sz w:val="24"/>
        </w:rPr>
      </w:pPr>
    </w:p>
    <w:p w:rsidR="00416495" w:rsidRDefault="00416495" w:rsidP="00882FE2">
      <w:pPr>
        <w:spacing w:line="480" w:lineRule="auto"/>
        <w:rPr>
          <w:b/>
          <w:bCs/>
          <w:sz w:val="24"/>
        </w:rPr>
      </w:pPr>
      <w:r>
        <w:rPr>
          <w:b/>
          <w:bCs/>
          <w:noProof/>
          <w:sz w:val="24"/>
          <w:lang w:val="en-US"/>
        </w:rPr>
        <w:drawing>
          <wp:inline distT="0" distB="0" distL="0" distR="0">
            <wp:extent cx="5822061" cy="3371850"/>
            <wp:effectExtent l="19050" t="0" r="7239" b="0"/>
            <wp:docPr id="2" name="Picture 1" descr="Figure S2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2.tiff"/>
                    <pic:cNvPicPr/>
                  </pic:nvPicPr>
                  <pic:blipFill>
                    <a:blip r:embed="rId7" cstate="print"/>
                    <a:srcRect l="5981" t="9896" r="7963" b="11979"/>
                    <a:stretch>
                      <a:fillRect/>
                    </a:stretch>
                  </pic:blipFill>
                  <pic:spPr>
                    <a:xfrm>
                      <a:off x="0" y="0"/>
                      <a:ext cx="5822061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FE2" w:rsidRPr="004F6324" w:rsidRDefault="00882FE2" w:rsidP="00882FE2">
      <w:pPr>
        <w:spacing w:line="480" w:lineRule="auto"/>
        <w:rPr>
          <w:b/>
          <w:sz w:val="20"/>
        </w:rPr>
      </w:pPr>
      <w:proofErr w:type="gramStart"/>
      <w:r>
        <w:rPr>
          <w:bCs/>
          <w:sz w:val="18"/>
          <w:szCs w:val="18"/>
        </w:rPr>
        <w:t xml:space="preserve">BID, twice daily; </w:t>
      </w:r>
      <w:r w:rsidRPr="003A11EE">
        <w:rPr>
          <w:bCs/>
          <w:sz w:val="18"/>
          <w:szCs w:val="18"/>
        </w:rPr>
        <w:t>FEV</w:t>
      </w:r>
      <w:r w:rsidRPr="003A11EE">
        <w:rPr>
          <w:bCs/>
          <w:sz w:val="18"/>
          <w:szCs w:val="18"/>
          <w:vertAlign w:val="subscript"/>
        </w:rPr>
        <w:t>1</w:t>
      </w:r>
      <w:r w:rsidRPr="003A11EE">
        <w:rPr>
          <w:bCs/>
          <w:sz w:val="18"/>
          <w:szCs w:val="18"/>
        </w:rPr>
        <w:t>, forced expiratory volume in 1 second</w:t>
      </w:r>
      <w:r>
        <w:rPr>
          <w:bCs/>
          <w:sz w:val="18"/>
          <w:szCs w:val="18"/>
        </w:rPr>
        <w:t>; QD, once daily.</w:t>
      </w:r>
      <w:proofErr w:type="gramEnd"/>
    </w:p>
    <w:p w:rsidR="00882FE2" w:rsidRDefault="00882FE2" w:rsidP="00882FE2"/>
    <w:p w:rsidR="005F5E45" w:rsidRDefault="00062555"/>
    <w:sectPr w:rsidR="005F5E45" w:rsidSect="00CF43B6">
      <w:footerReference w:type="even" r:id="rId8"/>
      <w:footerReference w:type="default" r:id="rId9"/>
      <w:pgSz w:w="11906" w:h="16838"/>
      <w:pgMar w:top="1440" w:right="1276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2FD" w:rsidRDefault="001702FD" w:rsidP="005F31E2">
      <w:r>
        <w:separator/>
      </w:r>
    </w:p>
  </w:endnote>
  <w:endnote w:type="continuationSeparator" w:id="0">
    <w:p w:rsidR="001702FD" w:rsidRDefault="001702FD" w:rsidP="005F31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631" w:rsidRDefault="00CB587F" w:rsidP="0096586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0108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0631" w:rsidRDefault="00062555" w:rsidP="0096586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631" w:rsidRPr="002E7213" w:rsidRDefault="00062555" w:rsidP="0096586F">
    <w:pPr>
      <w:pStyle w:val="Footer"/>
      <w:pBdr>
        <w:top w:val="single" w:sz="4" w:space="1" w:color="auto"/>
      </w:pBdr>
      <w:tabs>
        <w:tab w:val="clear" w:pos="4153"/>
        <w:tab w:val="clear" w:pos="8306"/>
        <w:tab w:val="right" w:pos="15390"/>
      </w:tabs>
      <w:rPr>
        <w:i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2FD" w:rsidRDefault="001702FD" w:rsidP="005F31E2">
      <w:r>
        <w:separator/>
      </w:r>
    </w:p>
  </w:footnote>
  <w:footnote w:type="continuationSeparator" w:id="0">
    <w:p w:rsidR="001702FD" w:rsidRDefault="001702FD" w:rsidP="005F31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2FE2"/>
    <w:rsid w:val="00062555"/>
    <w:rsid w:val="001702FD"/>
    <w:rsid w:val="00241C0B"/>
    <w:rsid w:val="0040791C"/>
    <w:rsid w:val="00416495"/>
    <w:rsid w:val="0046007F"/>
    <w:rsid w:val="004A08E3"/>
    <w:rsid w:val="004B262D"/>
    <w:rsid w:val="004C4332"/>
    <w:rsid w:val="004D28C9"/>
    <w:rsid w:val="004D5B65"/>
    <w:rsid w:val="00527590"/>
    <w:rsid w:val="005622DD"/>
    <w:rsid w:val="005D7C8F"/>
    <w:rsid w:val="005F31E2"/>
    <w:rsid w:val="00691C1B"/>
    <w:rsid w:val="00753909"/>
    <w:rsid w:val="007C49CD"/>
    <w:rsid w:val="00882FE2"/>
    <w:rsid w:val="008A6465"/>
    <w:rsid w:val="008D25E1"/>
    <w:rsid w:val="00910715"/>
    <w:rsid w:val="00943B1C"/>
    <w:rsid w:val="00BB448F"/>
    <w:rsid w:val="00CB587F"/>
    <w:rsid w:val="00D01089"/>
    <w:rsid w:val="00D23EE7"/>
    <w:rsid w:val="00D3559B"/>
    <w:rsid w:val="00E363DB"/>
    <w:rsid w:val="00E41CEE"/>
    <w:rsid w:val="00E9472B"/>
    <w:rsid w:val="00FF4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FE2"/>
    <w:pPr>
      <w:spacing w:after="0" w:line="240" w:lineRule="auto"/>
    </w:pPr>
    <w:rPr>
      <w:rFonts w:ascii="Arial" w:eastAsia="Times New Roman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82FE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2FE2"/>
    <w:rPr>
      <w:rFonts w:ascii="Arial" w:eastAsia="Times New Roman" w:hAnsi="Arial" w:cs="Times New Roman"/>
    </w:rPr>
  </w:style>
  <w:style w:type="character" w:styleId="PageNumber">
    <w:name w:val="page number"/>
    <w:basedOn w:val="DefaultParagraphFont"/>
    <w:rsid w:val="00882FE2"/>
  </w:style>
  <w:style w:type="paragraph" w:styleId="BalloonText">
    <w:name w:val="Balloon Text"/>
    <w:basedOn w:val="Normal"/>
    <w:link w:val="BalloonTextChar"/>
    <w:uiPriority w:val="99"/>
    <w:semiHidden/>
    <w:unhideWhenUsed/>
    <w:rsid w:val="004164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495"/>
    <w:rPr>
      <w:rFonts w:ascii="Tahoma" w:eastAsia="Times New Roman" w:hAnsi="Tahoma" w:cs="Tahoma"/>
      <w:sz w:val="16"/>
      <w:szCs w:val="16"/>
    </w:rPr>
  </w:style>
  <w:style w:type="character" w:customStyle="1" w:styleId="simple">
    <w:name w:val="simple"/>
    <w:basedOn w:val="DefaultParagraphFont"/>
    <w:rsid w:val="000625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</Words>
  <Characters>363</Characters>
  <Application>Microsoft Office Word</Application>
  <DocSecurity>0</DocSecurity>
  <Lines>3</Lines>
  <Paragraphs>1</Paragraphs>
  <ScaleCrop>false</ScaleCrop>
  <Company>KnowledgePoint360 Group</Company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CRussell</dc:creator>
  <cp:lastModifiedBy>manoche</cp:lastModifiedBy>
  <cp:revision>3</cp:revision>
  <dcterms:created xsi:type="dcterms:W3CDTF">2014-01-03T16:31:00Z</dcterms:created>
  <dcterms:modified xsi:type="dcterms:W3CDTF">2014-01-06T08:58:00Z</dcterms:modified>
</cp:coreProperties>
</file>