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FDF" w:rsidRPr="00F06B9C" w:rsidRDefault="00C76FDF" w:rsidP="00E93857">
      <w:pPr>
        <w:pStyle w:val="Heading3"/>
        <w:spacing w:after="120" w:line="360" w:lineRule="auto"/>
        <w:rPr>
          <w:sz w:val="22"/>
          <w:szCs w:val="22"/>
          <w:lang w:val="en-US"/>
        </w:rPr>
      </w:pPr>
      <w:r w:rsidRPr="00F06B9C">
        <w:rPr>
          <w:sz w:val="22"/>
          <w:szCs w:val="22"/>
          <w:lang w:val="en-US"/>
        </w:rPr>
        <w:t>Additional File 1 (pdf): Physician demographics and practice characteristics</w:t>
      </w:r>
    </w:p>
    <w:p w:rsidR="00C76FDF" w:rsidRPr="00F06B9C" w:rsidRDefault="00C76FDF" w:rsidP="00E93857">
      <w:pPr>
        <w:spacing w:after="120" w:line="360" w:lineRule="auto"/>
        <w:rPr>
          <w:sz w:val="22"/>
          <w:szCs w:val="22"/>
          <w:lang w:val="en-US"/>
        </w:rPr>
      </w:pPr>
      <w:r w:rsidRPr="00F06B9C">
        <w:rPr>
          <w:sz w:val="22"/>
          <w:szCs w:val="22"/>
          <w:lang w:val="en-US"/>
        </w:rPr>
        <w:t>Physicians including patients were generally middle-aged and more likely to be male</w:t>
      </w:r>
      <w:r>
        <w:rPr>
          <w:sz w:val="22"/>
          <w:szCs w:val="22"/>
          <w:lang w:val="en-US"/>
        </w:rPr>
        <w:t>. These characteristics, along with the geographic distribution of practice reflected those of the national populations of the two medical specialties (Additional Table 1) [1], although a slightly higher proportion of males was seen relative to national figures (GPs: 78% versus 61%; pulmonologists: 81% versus 67%; p&lt;0.001).</w:t>
      </w:r>
    </w:p>
    <w:p w:rsidR="00C76FDF" w:rsidRPr="00F06B9C" w:rsidRDefault="00C76FDF" w:rsidP="00E93857">
      <w:pPr>
        <w:spacing w:after="120" w:line="360" w:lineRule="auto"/>
        <w:rPr>
          <w:sz w:val="22"/>
          <w:szCs w:val="22"/>
          <w:lang w:val="en-US"/>
        </w:rPr>
      </w:pPr>
      <w:r>
        <w:rPr>
          <w:sz w:val="22"/>
          <w:szCs w:val="22"/>
          <w:lang w:val="en-US"/>
        </w:rPr>
        <w:t>GPs including patients were similar to pulmonologists including patients in terms of distributions of age, gender, and geographic region of practice (Additional Table 1). Pulmonologists including patients were more commonly practicing in hospitals than GPs including patients (46% versus 3%; Additional Table 2), and were less likely to be located in small towns (9% versus 56% in towns with &lt;20,000 inhabitants).</w:t>
      </w:r>
    </w:p>
    <w:p w:rsidR="00C76FDF" w:rsidRPr="00F06B9C" w:rsidRDefault="00C76FDF" w:rsidP="00E93857">
      <w:pPr>
        <w:spacing w:after="120" w:line="360" w:lineRule="auto"/>
        <w:rPr>
          <w:sz w:val="22"/>
          <w:szCs w:val="22"/>
          <w:lang w:val="en-US"/>
        </w:rPr>
      </w:pPr>
      <w:r>
        <w:rPr>
          <w:sz w:val="22"/>
          <w:szCs w:val="22"/>
          <w:lang w:val="en-US"/>
        </w:rPr>
        <w:t xml:space="preserve">The modalities of practice of physicians including patients were similar to those of physicians who agreed to participated but did not include patients (Additional Table 2), although pulmonologists who included patients were more likely to practice in a hospital than pulmonologists who did not (46% versus 34%) and to work independently rather than as part of a network (47% versus 33%), while GPs including patients were more likely to be from small towns (&lt;5,000 inhabitants) than GPs who did not (35% versus 24%). </w:t>
      </w:r>
    </w:p>
    <w:p w:rsidR="00C76FDF" w:rsidRPr="00F06B9C" w:rsidRDefault="00C76FDF" w:rsidP="00E93857">
      <w:pPr>
        <w:spacing w:after="120" w:line="360" w:lineRule="auto"/>
        <w:rPr>
          <w:sz w:val="22"/>
          <w:szCs w:val="22"/>
          <w:lang w:val="en-US"/>
        </w:rPr>
      </w:pPr>
    </w:p>
    <w:p w:rsidR="00C76FDF" w:rsidRPr="00F06B9C" w:rsidRDefault="00C76FDF" w:rsidP="00E93857">
      <w:pPr>
        <w:spacing w:after="120" w:line="360" w:lineRule="auto"/>
        <w:rPr>
          <w:b/>
          <w:sz w:val="22"/>
          <w:szCs w:val="22"/>
          <w:lang w:val="en-US"/>
        </w:rPr>
      </w:pPr>
      <w:r w:rsidRPr="00F06B9C">
        <w:rPr>
          <w:b/>
          <w:sz w:val="22"/>
          <w:szCs w:val="22"/>
          <w:lang w:val="en-US"/>
        </w:rPr>
        <w:t>Additional Table 1: Demographic characteristics of physicians including at least one patient</w:t>
      </w:r>
      <w:r>
        <w:rPr>
          <w:b/>
          <w:sz w:val="22"/>
          <w:szCs w:val="22"/>
          <w:lang w:val="en-US"/>
        </w:rPr>
        <w:t xml:space="preserve"> compared with the national populations [1]</w:t>
      </w:r>
    </w:p>
    <w:tbl>
      <w:tblPr>
        <w:tblW w:w="8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34"/>
        <w:gridCol w:w="1431"/>
        <w:gridCol w:w="1572"/>
        <w:gridCol w:w="1358"/>
        <w:gridCol w:w="1572"/>
      </w:tblGrid>
      <w:tr w:rsidR="00C76FDF" w:rsidRPr="00F06B9C" w:rsidTr="001D4D86">
        <w:tc>
          <w:tcPr>
            <w:tcW w:w="2234" w:type="dxa"/>
          </w:tcPr>
          <w:p w:rsidR="00C76FDF" w:rsidRPr="00F06B9C" w:rsidRDefault="00C76FDF" w:rsidP="00423796">
            <w:pPr>
              <w:adjustRightInd w:val="0"/>
              <w:spacing w:before="20" w:after="20"/>
              <w:jc w:val="center"/>
              <w:rPr>
                <w:rFonts w:cs="Arial"/>
                <w:b/>
                <w:bCs/>
                <w:sz w:val="20"/>
                <w:szCs w:val="20"/>
                <w:lang w:val="en-US"/>
              </w:rPr>
            </w:pPr>
          </w:p>
        </w:tc>
        <w:tc>
          <w:tcPr>
            <w:tcW w:w="3003" w:type="dxa"/>
            <w:gridSpan w:val="2"/>
          </w:tcPr>
          <w:p w:rsidR="00C76FDF" w:rsidRPr="00F06B9C" w:rsidRDefault="00C76FDF" w:rsidP="00423796">
            <w:pPr>
              <w:keepNext/>
              <w:adjustRightInd w:val="0"/>
              <w:spacing w:before="20" w:after="20"/>
              <w:jc w:val="center"/>
              <w:rPr>
                <w:rFonts w:cs="Arial"/>
                <w:b/>
                <w:bCs/>
                <w:sz w:val="20"/>
                <w:szCs w:val="20"/>
                <w:lang w:val="en-US"/>
              </w:rPr>
            </w:pPr>
            <w:r>
              <w:rPr>
                <w:rFonts w:cs="Arial"/>
                <w:b/>
                <w:bCs/>
                <w:sz w:val="20"/>
                <w:szCs w:val="20"/>
                <w:lang w:val="en-US"/>
              </w:rPr>
              <w:t>GPs</w:t>
            </w:r>
          </w:p>
        </w:tc>
        <w:tc>
          <w:tcPr>
            <w:tcW w:w="2930" w:type="dxa"/>
            <w:gridSpan w:val="2"/>
          </w:tcPr>
          <w:p w:rsidR="00C76FDF" w:rsidRPr="00F06B9C" w:rsidRDefault="00C76FDF" w:rsidP="00423796">
            <w:pPr>
              <w:keepNext/>
              <w:adjustRightInd w:val="0"/>
              <w:spacing w:before="20" w:after="20"/>
              <w:jc w:val="center"/>
              <w:rPr>
                <w:rFonts w:cs="Arial"/>
                <w:b/>
                <w:bCs/>
                <w:sz w:val="20"/>
                <w:szCs w:val="20"/>
                <w:lang w:val="en-US"/>
              </w:rPr>
            </w:pPr>
            <w:r>
              <w:rPr>
                <w:rFonts w:cs="Arial"/>
                <w:b/>
                <w:bCs/>
                <w:sz w:val="20"/>
                <w:szCs w:val="20"/>
                <w:lang w:val="en-US"/>
              </w:rPr>
              <w:t>Pulmonologists</w:t>
            </w:r>
          </w:p>
        </w:tc>
      </w:tr>
      <w:tr w:rsidR="00C76FDF" w:rsidRPr="00F06B9C" w:rsidTr="001D4D86">
        <w:tc>
          <w:tcPr>
            <w:tcW w:w="2234" w:type="dxa"/>
          </w:tcPr>
          <w:p w:rsidR="00C76FDF" w:rsidRPr="00CC6212" w:rsidRDefault="00C76FDF" w:rsidP="00423796">
            <w:pPr>
              <w:keepNext/>
              <w:adjustRightInd w:val="0"/>
              <w:spacing w:before="20" w:after="20"/>
              <w:jc w:val="center"/>
              <w:rPr>
                <w:rFonts w:cs="Arial"/>
                <w:b/>
                <w:bCs/>
                <w:sz w:val="20"/>
                <w:szCs w:val="20"/>
                <w:lang w:val="en-US"/>
              </w:rPr>
            </w:pPr>
          </w:p>
        </w:tc>
        <w:tc>
          <w:tcPr>
            <w:tcW w:w="1431" w:type="dxa"/>
          </w:tcPr>
          <w:p w:rsidR="00C76FDF" w:rsidRPr="00F06B9C" w:rsidRDefault="00C76FDF" w:rsidP="00423796">
            <w:pPr>
              <w:keepNext/>
              <w:adjustRightInd w:val="0"/>
              <w:spacing w:before="20" w:after="20"/>
              <w:jc w:val="center"/>
              <w:rPr>
                <w:rFonts w:cs="Arial"/>
                <w:b/>
                <w:bCs/>
                <w:sz w:val="20"/>
                <w:szCs w:val="20"/>
                <w:lang w:val="en-US"/>
              </w:rPr>
            </w:pPr>
            <w:r>
              <w:rPr>
                <w:rFonts w:cs="Arial"/>
                <w:b/>
                <w:bCs/>
                <w:sz w:val="20"/>
                <w:szCs w:val="20"/>
                <w:lang w:val="en-US"/>
              </w:rPr>
              <w:t>Including</w:t>
            </w:r>
          </w:p>
          <w:p w:rsidR="00C76FDF" w:rsidRPr="00F06B9C" w:rsidRDefault="00C76FDF" w:rsidP="00423796">
            <w:pPr>
              <w:keepNext/>
              <w:adjustRightInd w:val="0"/>
              <w:spacing w:before="20" w:after="20"/>
              <w:jc w:val="center"/>
              <w:rPr>
                <w:rFonts w:cs="Arial"/>
                <w:bCs/>
                <w:sz w:val="20"/>
                <w:szCs w:val="20"/>
                <w:lang w:val="en-US"/>
              </w:rPr>
            </w:pPr>
            <w:r>
              <w:rPr>
                <w:rFonts w:cs="Arial"/>
                <w:bCs/>
                <w:sz w:val="20"/>
                <w:szCs w:val="20"/>
                <w:lang w:val="en-US"/>
              </w:rPr>
              <w:t>(n=162)</w:t>
            </w:r>
          </w:p>
        </w:tc>
        <w:tc>
          <w:tcPr>
            <w:tcW w:w="1572" w:type="dxa"/>
          </w:tcPr>
          <w:p w:rsidR="00C76FDF" w:rsidRPr="00F06B9C" w:rsidRDefault="00C76FDF" w:rsidP="00423796">
            <w:pPr>
              <w:keepNext/>
              <w:adjustRightInd w:val="0"/>
              <w:spacing w:before="20" w:after="20"/>
              <w:jc w:val="center"/>
              <w:rPr>
                <w:rFonts w:cs="Arial"/>
                <w:b/>
                <w:bCs/>
                <w:sz w:val="20"/>
                <w:szCs w:val="20"/>
                <w:lang w:val="en-US"/>
              </w:rPr>
            </w:pPr>
            <w:smartTag w:uri="urn:schemas-microsoft-com:office:smarttags" w:element="country-region">
              <w:smartTag w:uri="urn:schemas-microsoft-com:office:smarttags" w:element="place">
                <w:r>
                  <w:rPr>
                    <w:rFonts w:cs="Arial"/>
                    <w:b/>
                    <w:bCs/>
                    <w:sz w:val="20"/>
                    <w:szCs w:val="20"/>
                    <w:lang w:val="en-US"/>
                  </w:rPr>
                  <w:t>France</w:t>
                </w:r>
              </w:smartTag>
            </w:smartTag>
          </w:p>
          <w:p w:rsidR="00C76FDF" w:rsidRPr="00F06B9C" w:rsidRDefault="00C76FDF" w:rsidP="00423796">
            <w:pPr>
              <w:keepNext/>
              <w:adjustRightInd w:val="0"/>
              <w:spacing w:before="20" w:after="20"/>
              <w:jc w:val="center"/>
              <w:rPr>
                <w:rFonts w:cs="Arial"/>
                <w:bCs/>
                <w:sz w:val="20"/>
                <w:szCs w:val="20"/>
                <w:lang w:val="en-US"/>
              </w:rPr>
            </w:pPr>
            <w:r>
              <w:rPr>
                <w:rFonts w:cs="Arial"/>
                <w:bCs/>
                <w:sz w:val="20"/>
                <w:szCs w:val="20"/>
                <w:lang w:val="en-US"/>
              </w:rPr>
              <w:t>(n=101,381)</w:t>
            </w:r>
          </w:p>
        </w:tc>
        <w:tc>
          <w:tcPr>
            <w:tcW w:w="1358" w:type="dxa"/>
          </w:tcPr>
          <w:p w:rsidR="00C76FDF" w:rsidRPr="00F06B9C" w:rsidRDefault="00C76FDF" w:rsidP="00423796">
            <w:pPr>
              <w:keepNext/>
              <w:adjustRightInd w:val="0"/>
              <w:spacing w:before="20" w:after="20"/>
              <w:jc w:val="center"/>
              <w:rPr>
                <w:rFonts w:cs="Arial"/>
                <w:b/>
                <w:bCs/>
                <w:sz w:val="20"/>
                <w:szCs w:val="20"/>
                <w:lang w:val="en-US"/>
              </w:rPr>
            </w:pPr>
            <w:r>
              <w:rPr>
                <w:rFonts w:cs="Arial"/>
                <w:b/>
                <w:bCs/>
                <w:sz w:val="20"/>
                <w:szCs w:val="20"/>
                <w:lang w:val="en-US"/>
              </w:rPr>
              <w:t>Including</w:t>
            </w:r>
          </w:p>
          <w:p w:rsidR="00C76FDF" w:rsidRPr="00F06B9C" w:rsidRDefault="00C76FDF" w:rsidP="00423796">
            <w:pPr>
              <w:keepNext/>
              <w:adjustRightInd w:val="0"/>
              <w:spacing w:before="20" w:after="20"/>
              <w:jc w:val="center"/>
              <w:rPr>
                <w:rFonts w:cs="Arial"/>
                <w:bCs/>
                <w:sz w:val="20"/>
                <w:szCs w:val="20"/>
                <w:lang w:val="en-US"/>
              </w:rPr>
            </w:pPr>
            <w:r>
              <w:rPr>
                <w:rFonts w:cs="Arial"/>
                <w:bCs/>
                <w:sz w:val="20"/>
                <w:szCs w:val="20"/>
                <w:lang w:val="en-US"/>
              </w:rPr>
              <w:t>(n=88)</w:t>
            </w:r>
          </w:p>
        </w:tc>
        <w:tc>
          <w:tcPr>
            <w:tcW w:w="1572" w:type="dxa"/>
          </w:tcPr>
          <w:p w:rsidR="00C76FDF" w:rsidRPr="00F06B9C" w:rsidRDefault="00C76FDF" w:rsidP="00423796">
            <w:pPr>
              <w:keepNext/>
              <w:adjustRightInd w:val="0"/>
              <w:spacing w:before="20" w:after="20"/>
              <w:jc w:val="center"/>
              <w:rPr>
                <w:rFonts w:cs="Arial"/>
                <w:b/>
                <w:bCs/>
                <w:sz w:val="20"/>
                <w:szCs w:val="20"/>
                <w:lang w:val="en-US"/>
              </w:rPr>
            </w:pPr>
            <w:smartTag w:uri="urn:schemas-microsoft-com:office:smarttags" w:element="country-region">
              <w:smartTag w:uri="urn:schemas-microsoft-com:office:smarttags" w:element="place">
                <w:r>
                  <w:rPr>
                    <w:rFonts w:cs="Arial"/>
                    <w:b/>
                    <w:bCs/>
                    <w:sz w:val="20"/>
                    <w:szCs w:val="20"/>
                    <w:lang w:val="en-US"/>
                  </w:rPr>
                  <w:t>France</w:t>
                </w:r>
              </w:smartTag>
            </w:smartTag>
            <w:r>
              <w:rPr>
                <w:rFonts w:cs="Arial"/>
                <w:b/>
                <w:bCs/>
                <w:sz w:val="20"/>
                <w:szCs w:val="20"/>
                <w:lang w:val="en-US"/>
              </w:rPr>
              <w:t xml:space="preserve"> </w:t>
            </w:r>
          </w:p>
          <w:p w:rsidR="00C76FDF" w:rsidRPr="00F06B9C" w:rsidRDefault="00C76FDF" w:rsidP="00423796">
            <w:pPr>
              <w:keepNext/>
              <w:adjustRightInd w:val="0"/>
              <w:spacing w:before="20" w:after="20"/>
              <w:jc w:val="center"/>
              <w:rPr>
                <w:rFonts w:cs="Arial"/>
                <w:bCs/>
                <w:sz w:val="20"/>
                <w:szCs w:val="20"/>
                <w:lang w:val="en-US"/>
              </w:rPr>
            </w:pPr>
            <w:r>
              <w:rPr>
                <w:rFonts w:cs="Arial"/>
                <w:bCs/>
                <w:sz w:val="20"/>
                <w:szCs w:val="20"/>
                <w:lang w:val="en-US"/>
              </w:rPr>
              <w:t>(n=2,747)</w:t>
            </w:r>
          </w:p>
        </w:tc>
      </w:tr>
      <w:tr w:rsidR="00C76FDF" w:rsidRPr="00F06B9C" w:rsidTr="001D4D86">
        <w:tblPrEx>
          <w:tblCellMar>
            <w:left w:w="80" w:type="dxa"/>
            <w:right w:w="80" w:type="dxa"/>
          </w:tblCellMar>
        </w:tblPrEx>
        <w:trPr>
          <w:cantSplit/>
        </w:trPr>
        <w:tc>
          <w:tcPr>
            <w:tcW w:w="2234" w:type="dxa"/>
          </w:tcPr>
          <w:p w:rsidR="00C76FDF" w:rsidRPr="00F06B9C" w:rsidRDefault="00C76FDF" w:rsidP="00423796">
            <w:pPr>
              <w:adjustRightInd w:val="0"/>
              <w:spacing w:before="20" w:after="20"/>
              <w:rPr>
                <w:rFonts w:cs="Arial"/>
                <w:b/>
                <w:bCs/>
                <w:sz w:val="20"/>
                <w:szCs w:val="20"/>
                <w:lang w:val="en-US"/>
              </w:rPr>
            </w:pPr>
            <w:r>
              <w:rPr>
                <w:rFonts w:cs="Arial"/>
                <w:b/>
                <w:bCs/>
                <w:sz w:val="20"/>
                <w:szCs w:val="20"/>
                <w:lang w:val="en-US"/>
              </w:rPr>
              <w:t>Age in years, N (%)</w:t>
            </w:r>
          </w:p>
        </w:tc>
        <w:tc>
          <w:tcPr>
            <w:tcW w:w="1431" w:type="dxa"/>
          </w:tcPr>
          <w:p w:rsidR="00C76FDF" w:rsidRPr="00F06B9C" w:rsidRDefault="00C76FDF" w:rsidP="00423796">
            <w:pPr>
              <w:adjustRightInd w:val="0"/>
              <w:spacing w:before="20" w:after="20"/>
              <w:jc w:val="center"/>
              <w:rPr>
                <w:rFonts w:cs="SAS Monospace"/>
                <w:sz w:val="20"/>
                <w:szCs w:val="20"/>
                <w:lang w:val="en-US"/>
              </w:rPr>
            </w:pPr>
          </w:p>
        </w:tc>
        <w:tc>
          <w:tcPr>
            <w:tcW w:w="1572" w:type="dxa"/>
          </w:tcPr>
          <w:p w:rsidR="00C76FDF" w:rsidRPr="00F06B9C" w:rsidRDefault="00C76FDF" w:rsidP="00423796">
            <w:pPr>
              <w:adjustRightInd w:val="0"/>
              <w:spacing w:before="20" w:after="20"/>
              <w:jc w:val="center"/>
              <w:rPr>
                <w:rFonts w:cs="SAS Monospace"/>
                <w:sz w:val="20"/>
                <w:szCs w:val="20"/>
                <w:lang w:val="en-US"/>
              </w:rPr>
            </w:pPr>
          </w:p>
        </w:tc>
        <w:tc>
          <w:tcPr>
            <w:tcW w:w="1358" w:type="dxa"/>
          </w:tcPr>
          <w:p w:rsidR="00C76FDF" w:rsidRPr="00F06B9C" w:rsidRDefault="00C76FDF" w:rsidP="00423796">
            <w:pPr>
              <w:adjustRightInd w:val="0"/>
              <w:spacing w:before="20" w:after="20"/>
              <w:jc w:val="center"/>
              <w:rPr>
                <w:rFonts w:cs="SAS Monospace"/>
                <w:sz w:val="20"/>
                <w:szCs w:val="20"/>
                <w:lang w:val="en-US"/>
              </w:rPr>
            </w:pPr>
          </w:p>
        </w:tc>
        <w:tc>
          <w:tcPr>
            <w:tcW w:w="1572" w:type="dxa"/>
          </w:tcPr>
          <w:p w:rsidR="00C76FDF" w:rsidRPr="00F06B9C" w:rsidRDefault="00C76FDF" w:rsidP="00423796">
            <w:pPr>
              <w:adjustRightInd w:val="0"/>
              <w:spacing w:before="20" w:after="20"/>
              <w:jc w:val="center"/>
              <w:rPr>
                <w:rFonts w:cs="SAS Monospace"/>
                <w:sz w:val="20"/>
                <w:szCs w:val="20"/>
                <w:lang w:val="en-US"/>
              </w:rPr>
            </w:pPr>
          </w:p>
        </w:tc>
      </w:tr>
      <w:tr w:rsidR="00C76FDF" w:rsidRPr="00F06B9C" w:rsidTr="001D4D86">
        <w:tblPrEx>
          <w:tblCellMar>
            <w:left w:w="80" w:type="dxa"/>
            <w:right w:w="80" w:type="dxa"/>
          </w:tblCellMar>
        </w:tblPrEx>
        <w:trPr>
          <w:cantSplit/>
        </w:trPr>
        <w:tc>
          <w:tcPr>
            <w:tcW w:w="2234" w:type="dxa"/>
          </w:tcPr>
          <w:p w:rsidR="00C76FDF" w:rsidRPr="00F06B9C" w:rsidRDefault="00C76FDF" w:rsidP="00423796">
            <w:pPr>
              <w:adjustRightInd w:val="0"/>
              <w:spacing w:before="20" w:after="20"/>
              <w:rPr>
                <w:rFonts w:cs="Arial"/>
                <w:sz w:val="20"/>
                <w:szCs w:val="20"/>
                <w:lang w:val="en-US"/>
              </w:rPr>
            </w:pPr>
            <w:r>
              <w:rPr>
                <w:rFonts w:cs="Arial"/>
                <w:sz w:val="20"/>
                <w:szCs w:val="20"/>
                <w:lang w:val="en-US"/>
              </w:rPr>
              <w:t xml:space="preserve">  &lt; 40 </w:t>
            </w:r>
          </w:p>
        </w:tc>
        <w:tc>
          <w:tcPr>
            <w:tcW w:w="1431"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15 (12.1%)</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17,328 (17.1%)</w:t>
            </w:r>
          </w:p>
        </w:tc>
        <w:tc>
          <w:tcPr>
            <w:tcW w:w="1358"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10 (13.7%)</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497 (18.1%)</w:t>
            </w:r>
          </w:p>
        </w:tc>
      </w:tr>
      <w:tr w:rsidR="00C76FDF" w:rsidRPr="00F06B9C" w:rsidTr="001D4D86">
        <w:tblPrEx>
          <w:tblCellMar>
            <w:left w:w="80" w:type="dxa"/>
            <w:right w:w="80" w:type="dxa"/>
          </w:tblCellMar>
        </w:tblPrEx>
        <w:trPr>
          <w:cantSplit/>
        </w:trPr>
        <w:tc>
          <w:tcPr>
            <w:tcW w:w="2234" w:type="dxa"/>
          </w:tcPr>
          <w:p w:rsidR="00C76FDF" w:rsidRPr="00F06B9C" w:rsidRDefault="00C76FDF" w:rsidP="00423796">
            <w:pPr>
              <w:adjustRightInd w:val="0"/>
              <w:spacing w:before="20" w:after="20"/>
              <w:rPr>
                <w:rFonts w:cs="Arial"/>
                <w:sz w:val="20"/>
                <w:szCs w:val="20"/>
                <w:lang w:val="en-US"/>
              </w:rPr>
            </w:pPr>
            <w:r>
              <w:rPr>
                <w:rFonts w:cs="Arial"/>
                <w:sz w:val="20"/>
                <w:szCs w:val="20"/>
                <w:lang w:val="en-US"/>
              </w:rPr>
              <w:t xml:space="preserve">  40-49 </w:t>
            </w:r>
          </w:p>
        </w:tc>
        <w:tc>
          <w:tcPr>
            <w:tcW w:w="1431"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46 (37.1%)</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32,505 (32.0%)</w:t>
            </w:r>
          </w:p>
        </w:tc>
        <w:tc>
          <w:tcPr>
            <w:tcW w:w="1358"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25 (34.2%)</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832 (30.3%)</w:t>
            </w:r>
          </w:p>
        </w:tc>
      </w:tr>
      <w:tr w:rsidR="00C76FDF" w:rsidRPr="00F06B9C" w:rsidTr="001D4D86">
        <w:tblPrEx>
          <w:tblCellMar>
            <w:left w:w="80" w:type="dxa"/>
            <w:right w:w="80" w:type="dxa"/>
          </w:tblCellMar>
        </w:tblPrEx>
        <w:trPr>
          <w:cantSplit/>
        </w:trPr>
        <w:tc>
          <w:tcPr>
            <w:tcW w:w="2234" w:type="dxa"/>
          </w:tcPr>
          <w:p w:rsidR="00C76FDF" w:rsidRPr="00F06B9C" w:rsidRDefault="00C76FDF" w:rsidP="00423796">
            <w:pPr>
              <w:adjustRightInd w:val="0"/>
              <w:spacing w:before="20" w:after="20"/>
              <w:rPr>
                <w:rFonts w:cs="Arial"/>
                <w:sz w:val="20"/>
                <w:szCs w:val="20"/>
                <w:lang w:val="en-US"/>
              </w:rPr>
            </w:pPr>
            <w:r>
              <w:rPr>
                <w:rFonts w:cs="Arial"/>
                <w:sz w:val="20"/>
                <w:szCs w:val="20"/>
                <w:lang w:val="en-US"/>
              </w:rPr>
              <w:t xml:space="preserve">  50-59 </w:t>
            </w:r>
          </w:p>
        </w:tc>
        <w:tc>
          <w:tcPr>
            <w:tcW w:w="1431"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49 (39.5%)</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39,710 (39.2%)</w:t>
            </w:r>
          </w:p>
        </w:tc>
        <w:tc>
          <w:tcPr>
            <w:tcW w:w="1358"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30 (41.1%)</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1,110 (40.4%)</w:t>
            </w:r>
          </w:p>
        </w:tc>
      </w:tr>
      <w:tr w:rsidR="00C76FDF" w:rsidRPr="00F06B9C" w:rsidTr="001D4D86">
        <w:tblPrEx>
          <w:tblCellMar>
            <w:left w:w="80" w:type="dxa"/>
            <w:right w:w="80" w:type="dxa"/>
          </w:tblCellMar>
        </w:tblPrEx>
        <w:trPr>
          <w:cantSplit/>
        </w:trPr>
        <w:tc>
          <w:tcPr>
            <w:tcW w:w="2234" w:type="dxa"/>
          </w:tcPr>
          <w:p w:rsidR="00C76FDF" w:rsidRPr="00F06B9C" w:rsidRDefault="00C76FDF" w:rsidP="00423796">
            <w:pPr>
              <w:adjustRightInd w:val="0"/>
              <w:spacing w:before="20" w:after="20"/>
              <w:rPr>
                <w:rFonts w:cs="Arial"/>
                <w:sz w:val="20"/>
                <w:szCs w:val="20"/>
                <w:lang w:val="en-US"/>
              </w:rPr>
            </w:pPr>
            <w:r>
              <w:rPr>
                <w:rFonts w:cs="Arial"/>
                <w:sz w:val="20"/>
                <w:szCs w:val="20"/>
                <w:lang w:val="en-US"/>
              </w:rPr>
              <w:t xml:space="preserve">  ≥ 60 </w:t>
            </w:r>
          </w:p>
        </w:tc>
        <w:tc>
          <w:tcPr>
            <w:tcW w:w="1431"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14 (11.3%)</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11,838 (11.7%)</w:t>
            </w:r>
          </w:p>
        </w:tc>
        <w:tc>
          <w:tcPr>
            <w:tcW w:w="1358"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8 (11.0%)</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308 (11.2%)</w:t>
            </w:r>
          </w:p>
        </w:tc>
      </w:tr>
      <w:tr w:rsidR="00C76FDF" w:rsidRPr="00F06B9C" w:rsidTr="001D4D86">
        <w:tblPrEx>
          <w:tblCellMar>
            <w:left w:w="80" w:type="dxa"/>
            <w:right w:w="80" w:type="dxa"/>
          </w:tblCellMar>
        </w:tblPrEx>
        <w:trPr>
          <w:cantSplit/>
        </w:trPr>
        <w:tc>
          <w:tcPr>
            <w:tcW w:w="2234" w:type="dxa"/>
          </w:tcPr>
          <w:p w:rsidR="00C76FDF" w:rsidRPr="00F06B9C" w:rsidRDefault="00C76FDF" w:rsidP="00423796">
            <w:pPr>
              <w:adjustRightInd w:val="0"/>
              <w:spacing w:before="20" w:after="20"/>
              <w:rPr>
                <w:rFonts w:cs="Arial"/>
                <w:sz w:val="20"/>
                <w:szCs w:val="20"/>
                <w:lang w:val="en-US"/>
              </w:rPr>
            </w:pPr>
            <w:r>
              <w:rPr>
                <w:rFonts w:cs="Arial"/>
                <w:sz w:val="20"/>
                <w:szCs w:val="20"/>
                <w:lang w:val="en-US"/>
              </w:rPr>
              <w:t xml:space="preserve">  Missing</w:t>
            </w:r>
          </w:p>
        </w:tc>
        <w:tc>
          <w:tcPr>
            <w:tcW w:w="1431"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38</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0</w:t>
            </w:r>
          </w:p>
        </w:tc>
        <w:tc>
          <w:tcPr>
            <w:tcW w:w="1358"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15</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0</w:t>
            </w:r>
          </w:p>
        </w:tc>
      </w:tr>
      <w:tr w:rsidR="00C76FDF" w:rsidRPr="00F06B9C" w:rsidTr="001D4D86">
        <w:tblPrEx>
          <w:tblCellMar>
            <w:left w:w="80" w:type="dxa"/>
            <w:right w:w="80" w:type="dxa"/>
          </w:tblCellMar>
        </w:tblPrEx>
        <w:trPr>
          <w:cantSplit/>
        </w:trPr>
        <w:tc>
          <w:tcPr>
            <w:tcW w:w="2234" w:type="dxa"/>
          </w:tcPr>
          <w:p w:rsidR="00C76FDF" w:rsidRPr="00F06B9C" w:rsidRDefault="00C76FDF" w:rsidP="00423796">
            <w:pPr>
              <w:adjustRightInd w:val="0"/>
              <w:spacing w:before="20" w:after="20"/>
              <w:rPr>
                <w:rFonts w:cs="Arial"/>
                <w:b/>
                <w:bCs/>
                <w:sz w:val="20"/>
                <w:szCs w:val="20"/>
                <w:lang w:val="en-US"/>
              </w:rPr>
            </w:pPr>
            <w:r>
              <w:rPr>
                <w:rFonts w:cs="Arial"/>
                <w:b/>
                <w:bCs/>
                <w:sz w:val="20"/>
                <w:szCs w:val="20"/>
                <w:lang w:val="en-US"/>
              </w:rPr>
              <w:t>Male, N (%)</w:t>
            </w:r>
            <w:r>
              <w:rPr>
                <w:rFonts w:cs="Arial"/>
                <w:sz w:val="20"/>
                <w:szCs w:val="20"/>
                <w:lang w:val="en-US"/>
              </w:rPr>
              <w:t xml:space="preserve"> *</w:t>
            </w:r>
          </w:p>
        </w:tc>
        <w:tc>
          <w:tcPr>
            <w:tcW w:w="1431"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126 (77.8%)</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61,538 (60.7%)</w:t>
            </w:r>
          </w:p>
        </w:tc>
        <w:tc>
          <w:tcPr>
            <w:tcW w:w="1358"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71 (80.7%)</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1,838 (66.9%)</w:t>
            </w:r>
          </w:p>
        </w:tc>
      </w:tr>
      <w:tr w:rsidR="00C76FDF" w:rsidRPr="00F06B9C" w:rsidTr="001D4D86">
        <w:tblPrEx>
          <w:tblCellMar>
            <w:left w:w="80" w:type="dxa"/>
            <w:right w:w="80" w:type="dxa"/>
          </w:tblCellMar>
        </w:tblPrEx>
        <w:trPr>
          <w:cantSplit/>
        </w:trPr>
        <w:tc>
          <w:tcPr>
            <w:tcW w:w="2234" w:type="dxa"/>
          </w:tcPr>
          <w:p w:rsidR="00C76FDF" w:rsidRPr="00F06B9C" w:rsidRDefault="00C76FDF" w:rsidP="00423796">
            <w:pPr>
              <w:adjustRightInd w:val="0"/>
              <w:spacing w:before="20" w:after="20"/>
              <w:rPr>
                <w:rFonts w:cs="Arial"/>
                <w:b/>
                <w:bCs/>
                <w:sz w:val="20"/>
                <w:szCs w:val="20"/>
                <w:lang w:val="en-US"/>
              </w:rPr>
            </w:pPr>
            <w:r>
              <w:rPr>
                <w:rFonts w:cs="Arial"/>
                <w:b/>
                <w:bCs/>
                <w:sz w:val="20"/>
                <w:szCs w:val="20"/>
                <w:lang w:val="en-US"/>
              </w:rPr>
              <w:t>Region, N (%)</w:t>
            </w:r>
          </w:p>
        </w:tc>
        <w:tc>
          <w:tcPr>
            <w:tcW w:w="1431" w:type="dxa"/>
          </w:tcPr>
          <w:p w:rsidR="00C76FDF" w:rsidRPr="00F06B9C" w:rsidRDefault="00C76FDF" w:rsidP="00423796">
            <w:pPr>
              <w:adjustRightInd w:val="0"/>
              <w:spacing w:before="20" w:after="20"/>
              <w:jc w:val="center"/>
              <w:rPr>
                <w:rFonts w:cs="SAS Monospace"/>
                <w:sz w:val="20"/>
                <w:szCs w:val="20"/>
                <w:lang w:val="en-US"/>
              </w:rPr>
            </w:pPr>
          </w:p>
        </w:tc>
        <w:tc>
          <w:tcPr>
            <w:tcW w:w="1572" w:type="dxa"/>
          </w:tcPr>
          <w:p w:rsidR="00C76FDF" w:rsidRPr="00F06B9C" w:rsidRDefault="00C76FDF" w:rsidP="00423796">
            <w:pPr>
              <w:adjustRightInd w:val="0"/>
              <w:spacing w:before="20" w:after="20"/>
              <w:jc w:val="center"/>
              <w:rPr>
                <w:rFonts w:cs="SAS Monospace"/>
                <w:sz w:val="20"/>
                <w:szCs w:val="20"/>
                <w:lang w:val="en-US"/>
              </w:rPr>
            </w:pPr>
          </w:p>
        </w:tc>
        <w:tc>
          <w:tcPr>
            <w:tcW w:w="1358" w:type="dxa"/>
          </w:tcPr>
          <w:p w:rsidR="00C76FDF" w:rsidRPr="00F06B9C" w:rsidRDefault="00C76FDF" w:rsidP="00423796">
            <w:pPr>
              <w:adjustRightInd w:val="0"/>
              <w:spacing w:before="20" w:after="20"/>
              <w:jc w:val="center"/>
              <w:rPr>
                <w:rFonts w:cs="SAS Monospace"/>
                <w:sz w:val="20"/>
                <w:szCs w:val="20"/>
                <w:lang w:val="en-US"/>
              </w:rPr>
            </w:pPr>
          </w:p>
        </w:tc>
        <w:tc>
          <w:tcPr>
            <w:tcW w:w="1572" w:type="dxa"/>
          </w:tcPr>
          <w:p w:rsidR="00C76FDF" w:rsidRPr="00F06B9C" w:rsidRDefault="00C76FDF" w:rsidP="00423796">
            <w:pPr>
              <w:adjustRightInd w:val="0"/>
              <w:spacing w:before="20" w:after="20"/>
              <w:jc w:val="center"/>
              <w:rPr>
                <w:rFonts w:cs="SAS Monospace"/>
                <w:sz w:val="20"/>
                <w:szCs w:val="20"/>
                <w:lang w:val="en-US"/>
              </w:rPr>
            </w:pPr>
          </w:p>
        </w:tc>
      </w:tr>
      <w:tr w:rsidR="00C76FDF" w:rsidRPr="00F06B9C" w:rsidTr="001D4D86">
        <w:tblPrEx>
          <w:tblCellMar>
            <w:left w:w="80" w:type="dxa"/>
            <w:right w:w="80" w:type="dxa"/>
          </w:tblCellMar>
        </w:tblPrEx>
        <w:trPr>
          <w:cantSplit/>
        </w:trPr>
        <w:tc>
          <w:tcPr>
            <w:tcW w:w="2234" w:type="dxa"/>
          </w:tcPr>
          <w:p w:rsidR="00C76FDF" w:rsidRPr="00F06B9C" w:rsidRDefault="00C76FDF" w:rsidP="00423796">
            <w:pPr>
              <w:adjustRightInd w:val="0"/>
              <w:spacing w:before="20" w:after="20"/>
              <w:rPr>
                <w:rFonts w:cs="Arial"/>
                <w:sz w:val="20"/>
                <w:szCs w:val="20"/>
                <w:lang w:val="en-US"/>
              </w:rPr>
            </w:pPr>
            <w:r>
              <w:rPr>
                <w:rFonts w:cs="Arial"/>
                <w:sz w:val="20"/>
                <w:szCs w:val="20"/>
                <w:lang w:val="en-US"/>
              </w:rPr>
              <w:t xml:space="preserve">  </w:t>
            </w:r>
            <w:smartTag w:uri="urn:schemas-microsoft-com:office:smarttags" w:element="place">
              <w:smartTag w:uri="urn:schemas-microsoft-com:office:smarttags" w:element="City">
                <w:r>
                  <w:rPr>
                    <w:rFonts w:cs="Arial"/>
                    <w:sz w:val="20"/>
                    <w:szCs w:val="20"/>
                    <w:lang w:val="en-US"/>
                  </w:rPr>
                  <w:t>Paris</w:t>
                </w:r>
              </w:smartTag>
            </w:smartTag>
            <w:r>
              <w:rPr>
                <w:rFonts w:cs="Arial"/>
                <w:sz w:val="20"/>
                <w:szCs w:val="20"/>
                <w:lang w:val="en-US"/>
              </w:rPr>
              <w:t xml:space="preserve"> </w:t>
            </w:r>
          </w:p>
        </w:tc>
        <w:tc>
          <w:tcPr>
            <w:tcW w:w="1431"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20 (12.3%)</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20,355 (20.1%)</w:t>
            </w:r>
          </w:p>
        </w:tc>
        <w:tc>
          <w:tcPr>
            <w:tcW w:w="1358"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12 (13.6%)</w:t>
            </w:r>
          </w:p>
        </w:tc>
        <w:tc>
          <w:tcPr>
            <w:tcW w:w="1572" w:type="dxa"/>
            <w:vAlign w:val="bottom"/>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565 (20.6%)</w:t>
            </w:r>
          </w:p>
        </w:tc>
      </w:tr>
      <w:tr w:rsidR="00C76FDF" w:rsidRPr="00F06B9C" w:rsidTr="001D4D86">
        <w:tblPrEx>
          <w:tblCellMar>
            <w:left w:w="80" w:type="dxa"/>
            <w:right w:w="80" w:type="dxa"/>
          </w:tblCellMar>
        </w:tblPrEx>
        <w:trPr>
          <w:cantSplit/>
        </w:trPr>
        <w:tc>
          <w:tcPr>
            <w:tcW w:w="2234" w:type="dxa"/>
          </w:tcPr>
          <w:p w:rsidR="00C76FDF" w:rsidRPr="00F06B9C" w:rsidRDefault="00C76FDF" w:rsidP="00423796">
            <w:pPr>
              <w:adjustRightInd w:val="0"/>
              <w:spacing w:before="20" w:after="20"/>
              <w:rPr>
                <w:rFonts w:cs="Arial"/>
                <w:sz w:val="20"/>
                <w:szCs w:val="20"/>
                <w:lang w:val="en-US"/>
              </w:rPr>
            </w:pPr>
            <w:r>
              <w:rPr>
                <w:rFonts w:cs="Arial"/>
                <w:sz w:val="20"/>
                <w:szCs w:val="20"/>
                <w:lang w:val="en-US"/>
              </w:rPr>
              <w:t xml:space="preserve">  Greater </w:t>
            </w:r>
            <w:smartTag w:uri="urn:schemas-microsoft-com:office:smarttags" w:element="place">
              <w:smartTag w:uri="urn:schemas-microsoft-com:office:smarttags" w:element="City">
                <w:r>
                  <w:rPr>
                    <w:rFonts w:cs="Arial"/>
                    <w:sz w:val="20"/>
                    <w:szCs w:val="20"/>
                    <w:lang w:val="en-US"/>
                  </w:rPr>
                  <w:t>Paris</w:t>
                </w:r>
              </w:smartTag>
            </w:smartTag>
          </w:p>
        </w:tc>
        <w:tc>
          <w:tcPr>
            <w:tcW w:w="1431"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31 (19.1%)</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15,269 (15.1%)</w:t>
            </w:r>
          </w:p>
        </w:tc>
        <w:tc>
          <w:tcPr>
            <w:tcW w:w="1358"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13 (14.8%)</w:t>
            </w:r>
          </w:p>
        </w:tc>
        <w:tc>
          <w:tcPr>
            <w:tcW w:w="1572" w:type="dxa"/>
            <w:vAlign w:val="bottom"/>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411 (15.0%)</w:t>
            </w:r>
          </w:p>
        </w:tc>
      </w:tr>
      <w:tr w:rsidR="00C76FDF" w:rsidRPr="00F06B9C" w:rsidTr="001D4D86">
        <w:tblPrEx>
          <w:tblCellMar>
            <w:left w:w="80" w:type="dxa"/>
            <w:right w:w="80" w:type="dxa"/>
          </w:tblCellMar>
        </w:tblPrEx>
        <w:trPr>
          <w:cantSplit/>
        </w:trPr>
        <w:tc>
          <w:tcPr>
            <w:tcW w:w="2234" w:type="dxa"/>
          </w:tcPr>
          <w:p w:rsidR="00C76FDF" w:rsidRPr="00F06B9C" w:rsidRDefault="00C76FDF" w:rsidP="00423796">
            <w:pPr>
              <w:adjustRightInd w:val="0"/>
              <w:spacing w:before="20" w:after="20"/>
              <w:rPr>
                <w:rFonts w:cs="Arial"/>
                <w:sz w:val="20"/>
                <w:szCs w:val="20"/>
                <w:lang w:val="en-US"/>
              </w:rPr>
            </w:pPr>
            <w:r>
              <w:rPr>
                <w:rFonts w:cs="Arial"/>
                <w:sz w:val="20"/>
                <w:szCs w:val="20"/>
                <w:lang w:val="en-US"/>
              </w:rPr>
              <w:t xml:space="preserve">  North</w:t>
            </w:r>
          </w:p>
        </w:tc>
        <w:tc>
          <w:tcPr>
            <w:tcW w:w="1431"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w:t>
            </w:r>
            <w:r w:rsidRPr="00F06B9C">
              <w:rPr>
                <w:rFonts w:cs="SAS Monospace"/>
                <w:sz w:val="20"/>
                <w:szCs w:val="20"/>
                <w:lang w:val="en-US"/>
              </w:rPr>
              <w:t>5 (9.3%)</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6,623 (6.5%)</w:t>
            </w:r>
          </w:p>
        </w:tc>
        <w:tc>
          <w:tcPr>
            <w:tcW w:w="1358"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6 (6.8%)</w:t>
            </w:r>
          </w:p>
        </w:tc>
        <w:tc>
          <w:tcPr>
            <w:tcW w:w="1572" w:type="dxa"/>
            <w:vAlign w:val="bottom"/>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178 (6.5%)</w:t>
            </w:r>
          </w:p>
        </w:tc>
      </w:tr>
      <w:tr w:rsidR="00C76FDF" w:rsidRPr="00F06B9C" w:rsidTr="001D4D86">
        <w:tblPrEx>
          <w:tblCellMar>
            <w:left w:w="80" w:type="dxa"/>
            <w:right w:w="80" w:type="dxa"/>
          </w:tblCellMar>
        </w:tblPrEx>
        <w:trPr>
          <w:cantSplit/>
        </w:trPr>
        <w:tc>
          <w:tcPr>
            <w:tcW w:w="2234" w:type="dxa"/>
          </w:tcPr>
          <w:p w:rsidR="00C76FDF" w:rsidRPr="00F06B9C" w:rsidRDefault="00C76FDF" w:rsidP="00423796">
            <w:pPr>
              <w:adjustRightInd w:val="0"/>
              <w:spacing w:before="20" w:after="20"/>
              <w:rPr>
                <w:rFonts w:cs="Arial"/>
                <w:sz w:val="20"/>
                <w:szCs w:val="20"/>
                <w:lang w:val="en-US"/>
              </w:rPr>
            </w:pPr>
            <w:r>
              <w:rPr>
                <w:rFonts w:cs="Arial"/>
                <w:sz w:val="20"/>
                <w:szCs w:val="20"/>
                <w:lang w:val="en-US"/>
              </w:rPr>
              <w:t xml:space="preserve">  East</w:t>
            </w:r>
          </w:p>
        </w:tc>
        <w:tc>
          <w:tcPr>
            <w:tcW w:w="1431"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13 (8.0%)</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8,549 (8.4%)</w:t>
            </w:r>
          </w:p>
        </w:tc>
        <w:tc>
          <w:tcPr>
            <w:tcW w:w="1358"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7 (8.0%)</w:t>
            </w:r>
          </w:p>
        </w:tc>
        <w:tc>
          <w:tcPr>
            <w:tcW w:w="1572" w:type="dxa"/>
            <w:vAlign w:val="bottom"/>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241 (8.8%)</w:t>
            </w:r>
          </w:p>
        </w:tc>
      </w:tr>
      <w:tr w:rsidR="00C76FDF" w:rsidRPr="00F06B9C" w:rsidTr="001D4D86">
        <w:tblPrEx>
          <w:tblCellMar>
            <w:left w:w="80" w:type="dxa"/>
            <w:right w:w="80" w:type="dxa"/>
          </w:tblCellMar>
        </w:tblPrEx>
        <w:trPr>
          <w:cantSplit/>
        </w:trPr>
        <w:tc>
          <w:tcPr>
            <w:tcW w:w="2234" w:type="dxa"/>
          </w:tcPr>
          <w:p w:rsidR="00C76FDF" w:rsidRPr="00F06B9C" w:rsidRDefault="00C76FDF" w:rsidP="00423796">
            <w:pPr>
              <w:adjustRightInd w:val="0"/>
              <w:spacing w:before="20" w:after="20"/>
              <w:rPr>
                <w:rFonts w:cs="Arial"/>
                <w:sz w:val="20"/>
                <w:szCs w:val="20"/>
                <w:lang w:val="en-US"/>
              </w:rPr>
            </w:pPr>
            <w:r>
              <w:rPr>
                <w:rFonts w:cs="Arial"/>
                <w:sz w:val="20"/>
                <w:szCs w:val="20"/>
                <w:lang w:val="en-US"/>
              </w:rPr>
              <w:t xml:space="preserve">  West</w:t>
            </w:r>
          </w:p>
        </w:tc>
        <w:tc>
          <w:tcPr>
            <w:tcW w:w="1431"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25 (15.4%)</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12,719 (12.5%)</w:t>
            </w:r>
          </w:p>
        </w:tc>
        <w:tc>
          <w:tcPr>
            <w:tcW w:w="1358"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13 (14.8%)</w:t>
            </w:r>
          </w:p>
        </w:tc>
        <w:tc>
          <w:tcPr>
            <w:tcW w:w="1572" w:type="dxa"/>
            <w:vAlign w:val="bottom"/>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322 (11.7%)</w:t>
            </w:r>
          </w:p>
        </w:tc>
      </w:tr>
      <w:tr w:rsidR="00C76FDF" w:rsidRPr="00F06B9C" w:rsidTr="001D4D86">
        <w:tblPrEx>
          <w:tblCellMar>
            <w:left w:w="80" w:type="dxa"/>
            <w:right w:w="80" w:type="dxa"/>
          </w:tblCellMar>
        </w:tblPrEx>
        <w:trPr>
          <w:cantSplit/>
        </w:trPr>
        <w:tc>
          <w:tcPr>
            <w:tcW w:w="2234" w:type="dxa"/>
          </w:tcPr>
          <w:p w:rsidR="00C76FDF" w:rsidRPr="00F06B9C" w:rsidRDefault="00C76FDF" w:rsidP="00423796">
            <w:pPr>
              <w:adjustRightInd w:val="0"/>
              <w:spacing w:before="20" w:after="20"/>
              <w:rPr>
                <w:rFonts w:cs="Arial"/>
                <w:sz w:val="20"/>
                <w:szCs w:val="20"/>
                <w:lang w:val="en-US"/>
              </w:rPr>
            </w:pPr>
            <w:r>
              <w:rPr>
                <w:rFonts w:cs="Arial"/>
                <w:sz w:val="20"/>
                <w:szCs w:val="20"/>
                <w:lang w:val="en-US"/>
              </w:rPr>
              <w:t xml:space="preserve">  South-west</w:t>
            </w:r>
          </w:p>
        </w:tc>
        <w:tc>
          <w:tcPr>
            <w:tcW w:w="1431"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19 (11.7%)</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11,623 (11.5%)</w:t>
            </w:r>
          </w:p>
        </w:tc>
        <w:tc>
          <w:tcPr>
            <w:tcW w:w="1358"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5 (5.7%)</w:t>
            </w:r>
          </w:p>
        </w:tc>
        <w:tc>
          <w:tcPr>
            <w:tcW w:w="1572" w:type="dxa"/>
            <w:vAlign w:val="bottom"/>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292 (10.6%)</w:t>
            </w:r>
          </w:p>
        </w:tc>
      </w:tr>
      <w:tr w:rsidR="00C76FDF" w:rsidRPr="00F06B9C" w:rsidTr="001D4D86">
        <w:tblPrEx>
          <w:tblCellMar>
            <w:left w:w="80" w:type="dxa"/>
            <w:right w:w="80" w:type="dxa"/>
          </w:tblCellMar>
        </w:tblPrEx>
        <w:trPr>
          <w:cantSplit/>
        </w:trPr>
        <w:tc>
          <w:tcPr>
            <w:tcW w:w="2234" w:type="dxa"/>
          </w:tcPr>
          <w:p w:rsidR="00C76FDF" w:rsidRPr="00F06B9C" w:rsidRDefault="00C76FDF" w:rsidP="00423796">
            <w:pPr>
              <w:adjustRightInd w:val="0"/>
              <w:spacing w:before="20" w:after="20"/>
              <w:rPr>
                <w:rFonts w:cs="Arial"/>
                <w:sz w:val="20"/>
                <w:szCs w:val="20"/>
                <w:lang w:val="en-US"/>
              </w:rPr>
            </w:pPr>
            <w:r>
              <w:rPr>
                <w:rFonts w:cs="Arial"/>
                <w:sz w:val="20"/>
                <w:szCs w:val="20"/>
                <w:lang w:val="en-US"/>
              </w:rPr>
              <w:t xml:space="preserve">  Central-east</w:t>
            </w:r>
          </w:p>
        </w:tc>
        <w:tc>
          <w:tcPr>
            <w:tcW w:w="1431" w:type="dxa"/>
          </w:tcPr>
          <w:p w:rsidR="00C76FDF" w:rsidRPr="00F06B9C" w:rsidRDefault="00C76FDF" w:rsidP="00423796">
            <w:pPr>
              <w:keepNext/>
              <w:adjustRightInd w:val="0"/>
              <w:spacing w:before="20" w:after="20"/>
              <w:jc w:val="center"/>
              <w:rPr>
                <w:rFonts w:cs="SAS Monospace"/>
                <w:sz w:val="20"/>
                <w:szCs w:val="20"/>
                <w:lang w:val="en-US"/>
              </w:rPr>
            </w:pPr>
            <w:r>
              <w:rPr>
                <w:rFonts w:cs="SAS Monospace"/>
                <w:sz w:val="20"/>
                <w:szCs w:val="20"/>
                <w:lang w:val="en-US"/>
              </w:rPr>
              <w:t>13 (8.0%)</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11,995 (11.8%)</w:t>
            </w:r>
          </w:p>
        </w:tc>
        <w:tc>
          <w:tcPr>
            <w:tcW w:w="1358" w:type="dxa"/>
          </w:tcPr>
          <w:p w:rsidR="00C76FDF" w:rsidRPr="00F06B9C" w:rsidRDefault="00C76FDF" w:rsidP="00423796">
            <w:pPr>
              <w:keepNext/>
              <w:adjustRightInd w:val="0"/>
              <w:spacing w:before="20" w:after="20"/>
              <w:jc w:val="center"/>
              <w:rPr>
                <w:rFonts w:cs="SAS Monospace"/>
                <w:sz w:val="20"/>
                <w:szCs w:val="20"/>
                <w:lang w:val="en-US"/>
              </w:rPr>
            </w:pPr>
            <w:r>
              <w:rPr>
                <w:rFonts w:cs="SAS Monospace"/>
                <w:sz w:val="20"/>
                <w:szCs w:val="20"/>
                <w:lang w:val="en-US"/>
              </w:rPr>
              <w:t>9 (10.2%)</w:t>
            </w:r>
          </w:p>
        </w:tc>
        <w:tc>
          <w:tcPr>
            <w:tcW w:w="1572" w:type="dxa"/>
            <w:vAlign w:val="bottom"/>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301 (11.0%)</w:t>
            </w:r>
          </w:p>
        </w:tc>
      </w:tr>
      <w:tr w:rsidR="00C76FDF" w:rsidRPr="00F06B9C" w:rsidTr="001D4D86">
        <w:tblPrEx>
          <w:tblCellMar>
            <w:left w:w="80" w:type="dxa"/>
            <w:right w:w="80" w:type="dxa"/>
          </w:tblCellMar>
        </w:tblPrEx>
        <w:trPr>
          <w:cantSplit/>
        </w:trPr>
        <w:tc>
          <w:tcPr>
            <w:tcW w:w="2234" w:type="dxa"/>
          </w:tcPr>
          <w:p w:rsidR="00C76FDF" w:rsidRPr="00F06B9C" w:rsidRDefault="00C76FDF" w:rsidP="00423796">
            <w:pPr>
              <w:adjustRightInd w:val="0"/>
              <w:spacing w:before="20" w:after="20"/>
              <w:rPr>
                <w:rFonts w:cs="Arial"/>
                <w:sz w:val="20"/>
                <w:szCs w:val="20"/>
                <w:lang w:val="en-US"/>
              </w:rPr>
            </w:pPr>
            <w:r>
              <w:rPr>
                <w:rFonts w:cs="Arial"/>
                <w:sz w:val="20"/>
                <w:szCs w:val="20"/>
                <w:lang w:val="en-US"/>
              </w:rPr>
              <w:t xml:space="preserve">  </w:t>
            </w:r>
            <w:smartTag w:uri="urn:schemas-microsoft-com:office:smarttags" w:element="place">
              <w:r>
                <w:rPr>
                  <w:rFonts w:cs="Arial"/>
                  <w:sz w:val="20"/>
                  <w:szCs w:val="20"/>
                  <w:lang w:val="en-US"/>
                </w:rPr>
                <w:t>Mediterranean</w:t>
              </w:r>
            </w:smartTag>
          </w:p>
        </w:tc>
        <w:tc>
          <w:tcPr>
            <w:tcW w:w="1431"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26 (16.0%)</w:t>
            </w:r>
          </w:p>
        </w:tc>
        <w:tc>
          <w:tcPr>
            <w:tcW w:w="1572"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14,248 (14.1%)</w:t>
            </w:r>
          </w:p>
        </w:tc>
        <w:tc>
          <w:tcPr>
            <w:tcW w:w="1358" w:type="dxa"/>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23 (26.1%)</w:t>
            </w:r>
          </w:p>
        </w:tc>
        <w:tc>
          <w:tcPr>
            <w:tcW w:w="1572" w:type="dxa"/>
            <w:vAlign w:val="bottom"/>
          </w:tcPr>
          <w:p w:rsidR="00C76FDF" w:rsidRPr="00F06B9C" w:rsidRDefault="00C76FDF" w:rsidP="00423796">
            <w:pPr>
              <w:adjustRightInd w:val="0"/>
              <w:spacing w:before="20" w:after="20"/>
              <w:jc w:val="center"/>
              <w:rPr>
                <w:rFonts w:cs="SAS Monospace"/>
                <w:sz w:val="20"/>
                <w:szCs w:val="20"/>
                <w:lang w:val="en-US"/>
              </w:rPr>
            </w:pPr>
            <w:r>
              <w:rPr>
                <w:rFonts w:cs="SAS Monospace"/>
                <w:sz w:val="20"/>
                <w:szCs w:val="20"/>
                <w:lang w:val="en-US"/>
              </w:rPr>
              <w:t>436 (15.9%)</w:t>
            </w:r>
          </w:p>
        </w:tc>
      </w:tr>
    </w:tbl>
    <w:p w:rsidR="00C76FDF" w:rsidRPr="00F06B9C" w:rsidRDefault="00C76FDF" w:rsidP="00E93857">
      <w:pPr>
        <w:spacing w:after="120" w:line="360" w:lineRule="auto"/>
        <w:rPr>
          <w:sz w:val="20"/>
          <w:szCs w:val="20"/>
          <w:lang w:val="en-US"/>
        </w:rPr>
      </w:pPr>
      <w:r>
        <w:rPr>
          <w:sz w:val="20"/>
          <w:szCs w:val="20"/>
          <w:lang w:val="en-US"/>
        </w:rPr>
        <w:t>*p &lt; 0.001</w:t>
      </w:r>
    </w:p>
    <w:p w:rsidR="00C76FDF" w:rsidRPr="00F06B9C" w:rsidRDefault="00C76FDF" w:rsidP="00E93857">
      <w:pPr>
        <w:rPr>
          <w:lang w:val="en-US"/>
        </w:rPr>
      </w:pPr>
    </w:p>
    <w:p w:rsidR="00C76FDF" w:rsidRPr="00F06B9C" w:rsidRDefault="00C76FDF" w:rsidP="00E93857">
      <w:pPr>
        <w:rPr>
          <w:lang w:val="en-US"/>
        </w:rPr>
      </w:pPr>
    </w:p>
    <w:p w:rsidR="00C76FDF" w:rsidRPr="00F06B9C" w:rsidRDefault="00C76FDF" w:rsidP="00E93857">
      <w:pPr>
        <w:rPr>
          <w:lang w:val="en-US"/>
        </w:rPr>
      </w:pPr>
    </w:p>
    <w:p w:rsidR="00C76FDF" w:rsidRPr="00F06B9C" w:rsidRDefault="00C76FDF" w:rsidP="00E93857">
      <w:pPr>
        <w:spacing w:after="120" w:line="360" w:lineRule="auto"/>
        <w:rPr>
          <w:b/>
          <w:sz w:val="22"/>
          <w:szCs w:val="22"/>
          <w:lang w:val="en-US"/>
        </w:rPr>
      </w:pPr>
      <w:r>
        <w:rPr>
          <w:b/>
          <w:sz w:val="22"/>
          <w:szCs w:val="22"/>
          <w:lang w:val="en-US"/>
        </w:rPr>
        <w:t xml:space="preserve">Additional Table 2: Modalities of practice of physicians who agreed to participate, comparing those who did versus those who did not include patients </w:t>
      </w:r>
    </w:p>
    <w:tbl>
      <w:tblPr>
        <w:tblW w:w="8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tblPr>
      <w:tblGrid>
        <w:gridCol w:w="2632"/>
        <w:gridCol w:w="1383"/>
        <w:gridCol w:w="1384"/>
        <w:gridCol w:w="1384"/>
        <w:gridCol w:w="1384"/>
      </w:tblGrid>
      <w:tr w:rsidR="00C76FDF" w:rsidRPr="00F06B9C" w:rsidTr="001D4D86">
        <w:trPr>
          <w:cantSplit/>
        </w:trPr>
        <w:tc>
          <w:tcPr>
            <w:tcW w:w="2632" w:type="dxa"/>
          </w:tcPr>
          <w:p w:rsidR="00C76FDF" w:rsidRPr="00F06B9C" w:rsidRDefault="00C76FDF" w:rsidP="00423796">
            <w:pPr>
              <w:adjustRightInd w:val="0"/>
              <w:spacing w:before="20" w:after="20"/>
              <w:jc w:val="center"/>
              <w:rPr>
                <w:b/>
                <w:bCs/>
                <w:sz w:val="20"/>
                <w:szCs w:val="20"/>
                <w:lang w:val="en-US"/>
              </w:rPr>
            </w:pPr>
          </w:p>
        </w:tc>
        <w:tc>
          <w:tcPr>
            <w:tcW w:w="2767" w:type="dxa"/>
            <w:gridSpan w:val="2"/>
            <w:vAlign w:val="center"/>
          </w:tcPr>
          <w:p w:rsidR="00C76FDF" w:rsidRPr="00F06B9C" w:rsidRDefault="00C76FDF" w:rsidP="00423796">
            <w:pPr>
              <w:keepNext/>
              <w:adjustRightInd w:val="0"/>
              <w:spacing w:before="20" w:after="20"/>
              <w:jc w:val="center"/>
              <w:rPr>
                <w:b/>
                <w:bCs/>
                <w:sz w:val="20"/>
                <w:szCs w:val="20"/>
                <w:lang w:val="en-US"/>
              </w:rPr>
            </w:pPr>
            <w:r>
              <w:rPr>
                <w:b/>
                <w:bCs/>
                <w:sz w:val="20"/>
                <w:szCs w:val="20"/>
                <w:lang w:val="en-US"/>
              </w:rPr>
              <w:t>GPs</w:t>
            </w:r>
          </w:p>
        </w:tc>
        <w:tc>
          <w:tcPr>
            <w:tcW w:w="2768" w:type="dxa"/>
            <w:gridSpan w:val="2"/>
            <w:vAlign w:val="center"/>
          </w:tcPr>
          <w:p w:rsidR="00C76FDF" w:rsidRPr="00F06B9C" w:rsidRDefault="00C76FDF" w:rsidP="00423796">
            <w:pPr>
              <w:keepNext/>
              <w:adjustRightInd w:val="0"/>
              <w:spacing w:before="20" w:after="20"/>
              <w:jc w:val="center"/>
              <w:rPr>
                <w:b/>
                <w:bCs/>
                <w:sz w:val="20"/>
                <w:szCs w:val="20"/>
                <w:lang w:val="en-US"/>
              </w:rPr>
            </w:pPr>
            <w:r>
              <w:rPr>
                <w:b/>
                <w:bCs/>
                <w:sz w:val="20"/>
                <w:szCs w:val="20"/>
                <w:lang w:val="en-US"/>
              </w:rPr>
              <w:t>Pulmonologists</w:t>
            </w:r>
          </w:p>
        </w:tc>
      </w:tr>
      <w:tr w:rsidR="00C76FDF" w:rsidRPr="00F06B9C" w:rsidTr="001D4D86">
        <w:trPr>
          <w:cantSplit/>
        </w:trPr>
        <w:tc>
          <w:tcPr>
            <w:tcW w:w="2632" w:type="dxa"/>
          </w:tcPr>
          <w:p w:rsidR="00C76FDF" w:rsidRPr="00137D68" w:rsidRDefault="00C76FDF" w:rsidP="00423796">
            <w:pPr>
              <w:keepNext/>
              <w:adjustRightInd w:val="0"/>
              <w:spacing w:before="20" w:after="20"/>
              <w:jc w:val="center"/>
              <w:rPr>
                <w:b/>
                <w:bCs/>
                <w:sz w:val="20"/>
                <w:szCs w:val="20"/>
                <w:lang w:val="en-US"/>
              </w:rPr>
            </w:pPr>
          </w:p>
        </w:tc>
        <w:tc>
          <w:tcPr>
            <w:tcW w:w="1383" w:type="dxa"/>
            <w:vAlign w:val="center"/>
          </w:tcPr>
          <w:p w:rsidR="00C76FDF" w:rsidRPr="00F06B9C" w:rsidRDefault="00C76FDF" w:rsidP="00423796">
            <w:pPr>
              <w:keepNext/>
              <w:adjustRightInd w:val="0"/>
              <w:spacing w:before="20" w:after="20"/>
              <w:jc w:val="center"/>
              <w:rPr>
                <w:b/>
                <w:bCs/>
                <w:sz w:val="20"/>
                <w:szCs w:val="20"/>
                <w:lang w:val="en-US"/>
              </w:rPr>
            </w:pPr>
            <w:r>
              <w:rPr>
                <w:b/>
                <w:bCs/>
                <w:sz w:val="20"/>
                <w:szCs w:val="20"/>
                <w:lang w:val="en-US"/>
              </w:rPr>
              <w:t>Including patients</w:t>
            </w:r>
          </w:p>
          <w:p w:rsidR="00C76FDF" w:rsidRPr="00F06B9C" w:rsidRDefault="00C76FDF" w:rsidP="00423796">
            <w:pPr>
              <w:keepNext/>
              <w:adjustRightInd w:val="0"/>
              <w:spacing w:before="20" w:after="20"/>
              <w:jc w:val="center"/>
              <w:rPr>
                <w:bCs/>
                <w:sz w:val="20"/>
                <w:szCs w:val="20"/>
                <w:lang w:val="en-US"/>
              </w:rPr>
            </w:pPr>
            <w:r>
              <w:rPr>
                <w:bCs/>
                <w:sz w:val="20"/>
                <w:szCs w:val="20"/>
                <w:lang w:val="en-US"/>
              </w:rPr>
              <w:t>(n=162)</w:t>
            </w:r>
          </w:p>
        </w:tc>
        <w:tc>
          <w:tcPr>
            <w:tcW w:w="1384" w:type="dxa"/>
            <w:vAlign w:val="center"/>
          </w:tcPr>
          <w:p w:rsidR="00C76FDF" w:rsidRPr="00F06B9C" w:rsidRDefault="00C76FDF" w:rsidP="00423796">
            <w:pPr>
              <w:keepNext/>
              <w:adjustRightInd w:val="0"/>
              <w:spacing w:before="20" w:after="20"/>
              <w:jc w:val="center"/>
              <w:rPr>
                <w:b/>
                <w:bCs/>
                <w:sz w:val="20"/>
                <w:szCs w:val="20"/>
                <w:lang w:val="en-US"/>
              </w:rPr>
            </w:pPr>
            <w:r>
              <w:rPr>
                <w:b/>
                <w:bCs/>
                <w:sz w:val="20"/>
                <w:szCs w:val="20"/>
                <w:lang w:val="en-US"/>
              </w:rPr>
              <w:t>Not including patients</w:t>
            </w:r>
          </w:p>
          <w:p w:rsidR="00C76FDF" w:rsidRPr="00F06B9C" w:rsidRDefault="00C76FDF" w:rsidP="00423796">
            <w:pPr>
              <w:keepNext/>
              <w:adjustRightInd w:val="0"/>
              <w:spacing w:before="20" w:after="20"/>
              <w:jc w:val="center"/>
              <w:rPr>
                <w:bCs/>
                <w:sz w:val="20"/>
                <w:szCs w:val="20"/>
                <w:lang w:val="en-US"/>
              </w:rPr>
            </w:pPr>
            <w:r>
              <w:rPr>
                <w:bCs/>
                <w:sz w:val="20"/>
                <w:szCs w:val="20"/>
                <w:lang w:val="en-US"/>
              </w:rPr>
              <w:t>(n=257)</w:t>
            </w:r>
          </w:p>
        </w:tc>
        <w:tc>
          <w:tcPr>
            <w:tcW w:w="1384" w:type="dxa"/>
            <w:vAlign w:val="center"/>
          </w:tcPr>
          <w:p w:rsidR="00C76FDF" w:rsidRPr="00F06B9C" w:rsidRDefault="00C76FDF" w:rsidP="002A1B30">
            <w:pPr>
              <w:keepNext/>
              <w:adjustRightInd w:val="0"/>
              <w:spacing w:before="20" w:after="20"/>
              <w:jc w:val="center"/>
              <w:rPr>
                <w:b/>
                <w:bCs/>
                <w:sz w:val="20"/>
                <w:szCs w:val="20"/>
                <w:lang w:val="en-US"/>
              </w:rPr>
            </w:pPr>
            <w:r>
              <w:rPr>
                <w:b/>
                <w:bCs/>
                <w:sz w:val="20"/>
                <w:szCs w:val="20"/>
                <w:lang w:val="en-US"/>
              </w:rPr>
              <w:t>Including patients</w:t>
            </w:r>
          </w:p>
          <w:p w:rsidR="00C76FDF" w:rsidRPr="00F06B9C" w:rsidRDefault="00C76FDF" w:rsidP="00423796">
            <w:pPr>
              <w:keepNext/>
              <w:adjustRightInd w:val="0"/>
              <w:spacing w:before="20" w:after="20"/>
              <w:jc w:val="center"/>
              <w:rPr>
                <w:bCs/>
                <w:sz w:val="20"/>
                <w:szCs w:val="20"/>
                <w:lang w:val="en-US"/>
              </w:rPr>
            </w:pPr>
            <w:r>
              <w:rPr>
                <w:bCs/>
                <w:sz w:val="20"/>
                <w:szCs w:val="20"/>
                <w:lang w:val="en-US"/>
              </w:rPr>
              <w:t xml:space="preserve"> (n=88)</w:t>
            </w:r>
          </w:p>
        </w:tc>
        <w:tc>
          <w:tcPr>
            <w:tcW w:w="1384" w:type="dxa"/>
            <w:vAlign w:val="center"/>
          </w:tcPr>
          <w:p w:rsidR="00C76FDF" w:rsidRPr="00F06B9C" w:rsidRDefault="00C76FDF" w:rsidP="002A1B30">
            <w:pPr>
              <w:keepNext/>
              <w:adjustRightInd w:val="0"/>
              <w:spacing w:before="20" w:after="20"/>
              <w:jc w:val="center"/>
              <w:rPr>
                <w:b/>
                <w:bCs/>
                <w:sz w:val="20"/>
                <w:szCs w:val="20"/>
                <w:lang w:val="en-US"/>
              </w:rPr>
            </w:pPr>
            <w:r>
              <w:rPr>
                <w:b/>
                <w:bCs/>
                <w:sz w:val="20"/>
                <w:szCs w:val="20"/>
                <w:lang w:val="en-US"/>
              </w:rPr>
              <w:t>Not including patients</w:t>
            </w:r>
          </w:p>
          <w:p w:rsidR="00C76FDF" w:rsidRPr="00F06B9C" w:rsidRDefault="00C76FDF" w:rsidP="00423796">
            <w:pPr>
              <w:keepNext/>
              <w:adjustRightInd w:val="0"/>
              <w:spacing w:before="20" w:after="20"/>
              <w:jc w:val="center"/>
              <w:rPr>
                <w:bCs/>
                <w:sz w:val="20"/>
                <w:szCs w:val="20"/>
                <w:lang w:val="en-US"/>
              </w:rPr>
            </w:pPr>
            <w:r>
              <w:rPr>
                <w:bCs/>
                <w:sz w:val="20"/>
                <w:szCs w:val="20"/>
                <w:lang w:val="en-US"/>
              </w:rPr>
              <w:t xml:space="preserve"> (n=89)</w:t>
            </w:r>
          </w:p>
        </w:tc>
      </w:tr>
      <w:tr w:rsidR="00C76FDF" w:rsidRPr="00F06B9C" w:rsidTr="001D4D86">
        <w:trPr>
          <w:cantSplit/>
        </w:trPr>
        <w:tc>
          <w:tcPr>
            <w:tcW w:w="2632" w:type="dxa"/>
          </w:tcPr>
          <w:p w:rsidR="00C76FDF" w:rsidRPr="00F06B9C" w:rsidRDefault="00C76FDF" w:rsidP="00423796">
            <w:pPr>
              <w:adjustRightInd w:val="0"/>
              <w:spacing w:before="20" w:after="20"/>
              <w:rPr>
                <w:b/>
                <w:bCs/>
                <w:sz w:val="20"/>
                <w:szCs w:val="20"/>
                <w:lang w:val="en-US"/>
              </w:rPr>
            </w:pPr>
            <w:r>
              <w:rPr>
                <w:b/>
                <w:bCs/>
                <w:sz w:val="20"/>
                <w:szCs w:val="20"/>
                <w:lang w:val="en-US"/>
              </w:rPr>
              <w:t>Practice type,</w:t>
            </w:r>
            <w:r>
              <w:rPr>
                <w:rFonts w:cs="Arial"/>
                <w:b/>
                <w:bCs/>
                <w:sz w:val="20"/>
                <w:szCs w:val="20"/>
                <w:lang w:val="en-US"/>
              </w:rPr>
              <w:t xml:space="preserve"> N (%)</w:t>
            </w:r>
          </w:p>
        </w:tc>
        <w:tc>
          <w:tcPr>
            <w:tcW w:w="1383" w:type="dxa"/>
          </w:tcPr>
          <w:p w:rsidR="00C76FDF" w:rsidRPr="00F06B9C" w:rsidRDefault="00C76FDF" w:rsidP="00423796">
            <w:pPr>
              <w:adjustRightInd w:val="0"/>
              <w:spacing w:before="20" w:after="20"/>
              <w:jc w:val="center"/>
              <w:rPr>
                <w:sz w:val="20"/>
                <w:szCs w:val="20"/>
                <w:lang w:val="en-US"/>
              </w:rPr>
            </w:pPr>
          </w:p>
        </w:tc>
        <w:tc>
          <w:tcPr>
            <w:tcW w:w="1384" w:type="dxa"/>
          </w:tcPr>
          <w:p w:rsidR="00C76FDF" w:rsidRPr="00F06B9C" w:rsidRDefault="00C76FDF" w:rsidP="00423796">
            <w:pPr>
              <w:adjustRightInd w:val="0"/>
              <w:spacing w:before="20" w:after="20"/>
              <w:jc w:val="center"/>
              <w:rPr>
                <w:sz w:val="20"/>
                <w:szCs w:val="20"/>
                <w:lang w:val="en-US"/>
              </w:rPr>
            </w:pPr>
          </w:p>
        </w:tc>
        <w:tc>
          <w:tcPr>
            <w:tcW w:w="1384" w:type="dxa"/>
          </w:tcPr>
          <w:p w:rsidR="00C76FDF" w:rsidRPr="00F06B9C" w:rsidRDefault="00C76FDF" w:rsidP="00423796">
            <w:pPr>
              <w:adjustRightInd w:val="0"/>
              <w:spacing w:before="20" w:after="20"/>
              <w:jc w:val="center"/>
              <w:rPr>
                <w:sz w:val="20"/>
                <w:szCs w:val="20"/>
                <w:lang w:val="en-US"/>
              </w:rPr>
            </w:pPr>
          </w:p>
        </w:tc>
        <w:tc>
          <w:tcPr>
            <w:tcW w:w="1384" w:type="dxa"/>
          </w:tcPr>
          <w:p w:rsidR="00C76FDF" w:rsidRPr="00F06B9C" w:rsidRDefault="00C76FDF" w:rsidP="00423796">
            <w:pPr>
              <w:adjustRightInd w:val="0"/>
              <w:spacing w:before="20" w:after="20"/>
              <w:jc w:val="center"/>
              <w:rPr>
                <w:sz w:val="20"/>
                <w:szCs w:val="20"/>
                <w:lang w:val="en-US"/>
              </w:rPr>
            </w:pPr>
          </w:p>
        </w:tc>
      </w:tr>
      <w:tr w:rsidR="00C76FDF" w:rsidRPr="00F06B9C" w:rsidTr="001D4D86">
        <w:trPr>
          <w:cantSplit/>
        </w:trPr>
        <w:tc>
          <w:tcPr>
            <w:tcW w:w="2632" w:type="dxa"/>
          </w:tcPr>
          <w:p w:rsidR="00C76FDF" w:rsidRPr="00F06B9C" w:rsidRDefault="00C76FDF" w:rsidP="00423796">
            <w:pPr>
              <w:adjustRightInd w:val="0"/>
              <w:spacing w:before="20" w:after="20"/>
              <w:rPr>
                <w:sz w:val="20"/>
                <w:szCs w:val="20"/>
                <w:lang w:val="en-US"/>
              </w:rPr>
            </w:pPr>
            <w:r>
              <w:rPr>
                <w:sz w:val="20"/>
                <w:szCs w:val="20"/>
                <w:lang w:val="en-US"/>
              </w:rPr>
              <w:t xml:space="preserve">  Private practice only</w:t>
            </w:r>
          </w:p>
        </w:tc>
        <w:tc>
          <w:tcPr>
            <w:tcW w:w="1383" w:type="dxa"/>
          </w:tcPr>
          <w:p w:rsidR="00C76FDF" w:rsidRPr="00F06B9C" w:rsidRDefault="00C76FDF" w:rsidP="00423796">
            <w:pPr>
              <w:adjustRightInd w:val="0"/>
              <w:spacing w:before="20" w:after="20"/>
              <w:jc w:val="center"/>
              <w:rPr>
                <w:sz w:val="20"/>
                <w:szCs w:val="20"/>
                <w:lang w:val="en-US"/>
              </w:rPr>
            </w:pPr>
            <w:r>
              <w:rPr>
                <w:sz w:val="20"/>
                <w:szCs w:val="20"/>
                <w:lang w:val="en-US"/>
              </w:rPr>
              <w:t>137 (86.2%)</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219 (86.9%)</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24 (27.3%)</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30 (34.9%)</w:t>
            </w:r>
          </w:p>
        </w:tc>
      </w:tr>
      <w:tr w:rsidR="00C76FDF" w:rsidRPr="00F06B9C" w:rsidTr="001D4D86">
        <w:trPr>
          <w:cantSplit/>
        </w:trPr>
        <w:tc>
          <w:tcPr>
            <w:tcW w:w="2632" w:type="dxa"/>
          </w:tcPr>
          <w:p w:rsidR="00C76FDF" w:rsidRPr="00F06B9C" w:rsidRDefault="00C76FDF" w:rsidP="00423796">
            <w:pPr>
              <w:adjustRightInd w:val="0"/>
              <w:spacing w:before="20" w:after="20"/>
              <w:rPr>
                <w:sz w:val="20"/>
                <w:szCs w:val="20"/>
                <w:lang w:val="en-US"/>
              </w:rPr>
            </w:pPr>
            <w:r>
              <w:rPr>
                <w:sz w:val="20"/>
                <w:szCs w:val="20"/>
                <w:lang w:val="en-US"/>
              </w:rPr>
              <w:t xml:space="preserve">  Private + part-time</w:t>
            </w:r>
          </w:p>
        </w:tc>
        <w:tc>
          <w:tcPr>
            <w:tcW w:w="1383" w:type="dxa"/>
          </w:tcPr>
          <w:p w:rsidR="00C76FDF" w:rsidRPr="00F06B9C" w:rsidRDefault="00C76FDF" w:rsidP="00423796">
            <w:pPr>
              <w:adjustRightInd w:val="0"/>
              <w:spacing w:before="20" w:after="20"/>
              <w:jc w:val="center"/>
              <w:rPr>
                <w:sz w:val="20"/>
                <w:szCs w:val="20"/>
                <w:lang w:val="en-US"/>
              </w:rPr>
            </w:pPr>
            <w:r>
              <w:rPr>
                <w:sz w:val="20"/>
                <w:szCs w:val="20"/>
                <w:lang w:val="en-US"/>
              </w:rPr>
              <w:t>17 (10.7%)</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26 (10.3%)</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24 (27.3%)</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27 (31.4%)</w:t>
            </w:r>
          </w:p>
        </w:tc>
      </w:tr>
      <w:tr w:rsidR="00C76FDF" w:rsidRPr="00F06B9C" w:rsidTr="001D4D86">
        <w:trPr>
          <w:cantSplit/>
        </w:trPr>
        <w:tc>
          <w:tcPr>
            <w:tcW w:w="2632" w:type="dxa"/>
          </w:tcPr>
          <w:p w:rsidR="00C76FDF" w:rsidRPr="00F06B9C" w:rsidRDefault="00C76FDF" w:rsidP="00423796">
            <w:pPr>
              <w:adjustRightInd w:val="0"/>
              <w:spacing w:before="20" w:after="20"/>
              <w:rPr>
                <w:sz w:val="20"/>
                <w:szCs w:val="20"/>
                <w:lang w:val="en-US"/>
              </w:rPr>
            </w:pPr>
            <w:r>
              <w:rPr>
                <w:sz w:val="20"/>
                <w:szCs w:val="20"/>
                <w:lang w:val="en-US"/>
              </w:rPr>
              <w:t xml:space="preserve">  Hospital-based</w:t>
            </w:r>
          </w:p>
        </w:tc>
        <w:tc>
          <w:tcPr>
            <w:tcW w:w="1383" w:type="dxa"/>
          </w:tcPr>
          <w:p w:rsidR="00C76FDF" w:rsidRPr="00F06B9C" w:rsidRDefault="00C76FDF" w:rsidP="00423796">
            <w:pPr>
              <w:adjustRightInd w:val="0"/>
              <w:spacing w:before="20" w:after="20"/>
              <w:jc w:val="center"/>
              <w:rPr>
                <w:sz w:val="20"/>
                <w:szCs w:val="20"/>
                <w:lang w:val="en-US"/>
              </w:rPr>
            </w:pPr>
            <w:r>
              <w:rPr>
                <w:sz w:val="20"/>
                <w:szCs w:val="20"/>
                <w:lang w:val="en-US"/>
              </w:rPr>
              <w:t>5 (3.1%)</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7 (2.8%)</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40 (45.5%)</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29 (33.7%)</w:t>
            </w:r>
          </w:p>
        </w:tc>
      </w:tr>
      <w:tr w:rsidR="00C76FDF" w:rsidRPr="00F06B9C" w:rsidTr="001D4D86">
        <w:trPr>
          <w:cantSplit/>
        </w:trPr>
        <w:tc>
          <w:tcPr>
            <w:tcW w:w="2632" w:type="dxa"/>
          </w:tcPr>
          <w:p w:rsidR="00C76FDF" w:rsidRPr="00F06B9C" w:rsidRDefault="00C76FDF" w:rsidP="00423796">
            <w:pPr>
              <w:adjustRightInd w:val="0"/>
              <w:spacing w:before="20" w:after="20"/>
              <w:rPr>
                <w:sz w:val="20"/>
                <w:szCs w:val="20"/>
                <w:lang w:val="en-US"/>
              </w:rPr>
            </w:pPr>
            <w:r>
              <w:rPr>
                <w:sz w:val="20"/>
                <w:szCs w:val="20"/>
                <w:lang w:val="en-US"/>
              </w:rPr>
              <w:t xml:space="preserve">  Missing</w:t>
            </w:r>
          </w:p>
        </w:tc>
        <w:tc>
          <w:tcPr>
            <w:tcW w:w="1383" w:type="dxa"/>
          </w:tcPr>
          <w:p w:rsidR="00C76FDF" w:rsidRPr="00F06B9C" w:rsidRDefault="00C76FDF" w:rsidP="00423796">
            <w:pPr>
              <w:adjustRightInd w:val="0"/>
              <w:spacing w:before="20" w:after="20"/>
              <w:jc w:val="center"/>
              <w:rPr>
                <w:sz w:val="20"/>
                <w:szCs w:val="20"/>
                <w:lang w:val="en-US"/>
              </w:rPr>
            </w:pPr>
            <w:r>
              <w:rPr>
                <w:sz w:val="20"/>
                <w:szCs w:val="20"/>
                <w:lang w:val="en-US"/>
              </w:rPr>
              <w:t>3</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5</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0</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3</w:t>
            </w:r>
          </w:p>
        </w:tc>
      </w:tr>
      <w:tr w:rsidR="00C76FDF" w:rsidRPr="00F06B9C" w:rsidTr="001D4D86">
        <w:trPr>
          <w:cantSplit/>
        </w:trPr>
        <w:tc>
          <w:tcPr>
            <w:tcW w:w="2632" w:type="dxa"/>
          </w:tcPr>
          <w:p w:rsidR="00C76FDF" w:rsidRPr="00F06B9C" w:rsidRDefault="00C76FDF" w:rsidP="00423796">
            <w:pPr>
              <w:adjustRightInd w:val="0"/>
              <w:spacing w:before="20" w:after="20"/>
              <w:rPr>
                <w:b/>
                <w:bCs/>
                <w:sz w:val="20"/>
                <w:szCs w:val="20"/>
                <w:lang w:val="en-US"/>
              </w:rPr>
            </w:pPr>
            <w:r>
              <w:rPr>
                <w:b/>
                <w:bCs/>
                <w:sz w:val="20"/>
                <w:szCs w:val="20"/>
                <w:lang w:val="en-US"/>
              </w:rPr>
              <w:t>Practice conditions,</w:t>
            </w:r>
            <w:r>
              <w:rPr>
                <w:rFonts w:cs="Arial"/>
                <w:b/>
                <w:bCs/>
                <w:sz w:val="20"/>
                <w:szCs w:val="20"/>
                <w:lang w:val="en-US"/>
              </w:rPr>
              <w:t xml:space="preserve"> N (%)</w:t>
            </w:r>
          </w:p>
        </w:tc>
        <w:tc>
          <w:tcPr>
            <w:tcW w:w="1383" w:type="dxa"/>
            <w:vAlign w:val="center"/>
          </w:tcPr>
          <w:p w:rsidR="00C76FDF" w:rsidRPr="00F06B9C" w:rsidRDefault="00C76FDF" w:rsidP="00423796">
            <w:pPr>
              <w:keepNext/>
              <w:adjustRightInd w:val="0"/>
              <w:spacing w:before="20" w:after="20"/>
              <w:jc w:val="center"/>
              <w:rPr>
                <w:b/>
                <w:bCs/>
                <w:sz w:val="20"/>
                <w:szCs w:val="20"/>
                <w:lang w:val="en-US"/>
              </w:rPr>
            </w:pPr>
          </w:p>
        </w:tc>
        <w:tc>
          <w:tcPr>
            <w:tcW w:w="1384" w:type="dxa"/>
            <w:vAlign w:val="center"/>
          </w:tcPr>
          <w:p w:rsidR="00C76FDF" w:rsidRPr="00F06B9C" w:rsidRDefault="00C76FDF" w:rsidP="00423796">
            <w:pPr>
              <w:keepNext/>
              <w:adjustRightInd w:val="0"/>
              <w:spacing w:before="20" w:after="20"/>
              <w:jc w:val="center"/>
              <w:rPr>
                <w:b/>
                <w:bCs/>
                <w:sz w:val="20"/>
                <w:szCs w:val="20"/>
                <w:lang w:val="en-US"/>
              </w:rPr>
            </w:pPr>
          </w:p>
        </w:tc>
        <w:tc>
          <w:tcPr>
            <w:tcW w:w="1384" w:type="dxa"/>
          </w:tcPr>
          <w:p w:rsidR="00C76FDF" w:rsidRPr="00F06B9C" w:rsidRDefault="00C76FDF" w:rsidP="00423796">
            <w:pPr>
              <w:keepNext/>
              <w:adjustRightInd w:val="0"/>
              <w:spacing w:before="20" w:after="20"/>
              <w:jc w:val="center"/>
              <w:rPr>
                <w:b/>
                <w:bCs/>
                <w:sz w:val="20"/>
                <w:szCs w:val="20"/>
                <w:lang w:val="en-US"/>
              </w:rPr>
            </w:pPr>
          </w:p>
        </w:tc>
        <w:tc>
          <w:tcPr>
            <w:tcW w:w="1384" w:type="dxa"/>
          </w:tcPr>
          <w:p w:rsidR="00C76FDF" w:rsidRPr="00F06B9C" w:rsidRDefault="00C76FDF" w:rsidP="00423796">
            <w:pPr>
              <w:keepNext/>
              <w:adjustRightInd w:val="0"/>
              <w:spacing w:before="20" w:after="20"/>
              <w:jc w:val="center"/>
              <w:rPr>
                <w:b/>
                <w:bCs/>
                <w:sz w:val="20"/>
                <w:szCs w:val="20"/>
                <w:lang w:val="en-US"/>
              </w:rPr>
            </w:pPr>
          </w:p>
        </w:tc>
      </w:tr>
      <w:tr w:rsidR="00C76FDF" w:rsidRPr="00F06B9C" w:rsidTr="001D4D86">
        <w:trPr>
          <w:cantSplit/>
        </w:trPr>
        <w:tc>
          <w:tcPr>
            <w:tcW w:w="2632" w:type="dxa"/>
          </w:tcPr>
          <w:p w:rsidR="00C76FDF" w:rsidRPr="00F06B9C" w:rsidRDefault="00C76FDF" w:rsidP="00423796">
            <w:pPr>
              <w:adjustRightInd w:val="0"/>
              <w:spacing w:before="20" w:after="20"/>
              <w:rPr>
                <w:sz w:val="20"/>
                <w:szCs w:val="20"/>
                <w:lang w:val="en-US"/>
              </w:rPr>
            </w:pPr>
            <w:r>
              <w:rPr>
                <w:sz w:val="20"/>
                <w:szCs w:val="20"/>
                <w:lang w:val="en-US"/>
              </w:rPr>
              <w:t xml:space="preserve">  Group practice</w:t>
            </w:r>
          </w:p>
        </w:tc>
        <w:tc>
          <w:tcPr>
            <w:tcW w:w="1383" w:type="dxa"/>
          </w:tcPr>
          <w:p w:rsidR="00C76FDF" w:rsidRPr="00F06B9C" w:rsidRDefault="00C76FDF" w:rsidP="00423796">
            <w:pPr>
              <w:adjustRightInd w:val="0"/>
              <w:spacing w:before="20" w:after="20"/>
              <w:jc w:val="center"/>
              <w:rPr>
                <w:sz w:val="20"/>
                <w:szCs w:val="20"/>
                <w:lang w:val="en-US"/>
              </w:rPr>
            </w:pPr>
            <w:r>
              <w:rPr>
                <w:sz w:val="20"/>
                <w:szCs w:val="20"/>
                <w:lang w:val="en-US"/>
              </w:rPr>
              <w:t>73 (49.3%)</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92 (52.6%)</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27 (52.9%)</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29 (67.4%)</w:t>
            </w:r>
          </w:p>
        </w:tc>
      </w:tr>
      <w:tr w:rsidR="00C76FDF" w:rsidRPr="00F06B9C" w:rsidTr="001D4D86">
        <w:trPr>
          <w:cantSplit/>
        </w:trPr>
        <w:tc>
          <w:tcPr>
            <w:tcW w:w="2632" w:type="dxa"/>
          </w:tcPr>
          <w:p w:rsidR="00C76FDF" w:rsidRPr="00F06B9C" w:rsidRDefault="00C76FDF" w:rsidP="00423796">
            <w:pPr>
              <w:adjustRightInd w:val="0"/>
              <w:spacing w:before="20" w:after="20"/>
              <w:rPr>
                <w:sz w:val="20"/>
                <w:szCs w:val="20"/>
                <w:lang w:val="en-US"/>
              </w:rPr>
            </w:pPr>
            <w:r>
              <w:rPr>
                <w:sz w:val="20"/>
                <w:szCs w:val="20"/>
                <w:lang w:val="en-US"/>
              </w:rPr>
              <w:t xml:space="preserve">  Independent</w:t>
            </w:r>
          </w:p>
        </w:tc>
        <w:tc>
          <w:tcPr>
            <w:tcW w:w="1383" w:type="dxa"/>
          </w:tcPr>
          <w:p w:rsidR="00C76FDF" w:rsidRPr="00F06B9C" w:rsidRDefault="00C76FDF" w:rsidP="00423796">
            <w:pPr>
              <w:adjustRightInd w:val="0"/>
              <w:spacing w:before="20" w:after="20"/>
              <w:jc w:val="center"/>
              <w:rPr>
                <w:sz w:val="20"/>
                <w:szCs w:val="20"/>
                <w:lang w:val="en-US"/>
              </w:rPr>
            </w:pPr>
            <w:r>
              <w:rPr>
                <w:sz w:val="20"/>
                <w:szCs w:val="20"/>
                <w:lang w:val="en-US"/>
              </w:rPr>
              <w:t>75 (50.7%)</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83 (47.4%)</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24 (47.1%)</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14 (32.6%)</w:t>
            </w:r>
          </w:p>
        </w:tc>
      </w:tr>
      <w:tr w:rsidR="00C76FDF" w:rsidRPr="00F06B9C" w:rsidTr="001D4D86">
        <w:trPr>
          <w:cantSplit/>
        </w:trPr>
        <w:tc>
          <w:tcPr>
            <w:tcW w:w="2632" w:type="dxa"/>
          </w:tcPr>
          <w:p w:rsidR="00C76FDF" w:rsidRPr="00F06B9C" w:rsidRDefault="00C76FDF" w:rsidP="00423796">
            <w:pPr>
              <w:adjustRightInd w:val="0"/>
              <w:spacing w:before="20" w:after="20"/>
              <w:rPr>
                <w:sz w:val="20"/>
                <w:szCs w:val="20"/>
                <w:lang w:val="en-US"/>
              </w:rPr>
            </w:pPr>
            <w:r>
              <w:rPr>
                <w:sz w:val="20"/>
                <w:szCs w:val="20"/>
                <w:lang w:val="en-US"/>
              </w:rPr>
              <w:t xml:space="preserve">  Missing</w:t>
            </w:r>
          </w:p>
        </w:tc>
        <w:tc>
          <w:tcPr>
            <w:tcW w:w="1383" w:type="dxa"/>
          </w:tcPr>
          <w:p w:rsidR="00C76FDF" w:rsidRPr="00F06B9C" w:rsidRDefault="00C76FDF" w:rsidP="00423796">
            <w:pPr>
              <w:adjustRightInd w:val="0"/>
              <w:spacing w:before="20" w:after="20"/>
              <w:jc w:val="center"/>
              <w:rPr>
                <w:sz w:val="20"/>
                <w:szCs w:val="20"/>
                <w:lang w:val="en-US"/>
              </w:rPr>
            </w:pPr>
            <w:r>
              <w:rPr>
                <w:sz w:val="20"/>
                <w:szCs w:val="20"/>
                <w:lang w:val="en-US"/>
              </w:rPr>
              <w:t>14</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82</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37</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46</w:t>
            </w:r>
          </w:p>
        </w:tc>
      </w:tr>
      <w:tr w:rsidR="00C76FDF" w:rsidRPr="00F06B9C" w:rsidTr="001D4D86">
        <w:trPr>
          <w:cantSplit/>
        </w:trPr>
        <w:tc>
          <w:tcPr>
            <w:tcW w:w="2632" w:type="dxa"/>
          </w:tcPr>
          <w:p w:rsidR="00C76FDF" w:rsidRPr="00F06B9C" w:rsidRDefault="00C76FDF" w:rsidP="00423796">
            <w:pPr>
              <w:adjustRightInd w:val="0"/>
              <w:spacing w:before="20" w:after="20"/>
              <w:rPr>
                <w:b/>
                <w:bCs/>
                <w:sz w:val="20"/>
                <w:szCs w:val="20"/>
                <w:lang w:val="en-US"/>
              </w:rPr>
            </w:pPr>
            <w:r>
              <w:rPr>
                <w:b/>
                <w:bCs/>
                <w:sz w:val="20"/>
                <w:szCs w:val="20"/>
                <w:lang w:val="en-US"/>
              </w:rPr>
              <w:t xml:space="preserve">Practice locality, </w:t>
            </w:r>
            <w:r>
              <w:rPr>
                <w:rFonts w:cs="Arial"/>
                <w:b/>
                <w:bCs/>
                <w:sz w:val="20"/>
                <w:szCs w:val="20"/>
                <w:lang w:val="en-US"/>
              </w:rPr>
              <w:t>N (%)</w:t>
            </w:r>
          </w:p>
        </w:tc>
        <w:tc>
          <w:tcPr>
            <w:tcW w:w="1383" w:type="dxa"/>
          </w:tcPr>
          <w:p w:rsidR="00C76FDF" w:rsidRPr="00F06B9C" w:rsidRDefault="00C76FDF" w:rsidP="00423796">
            <w:pPr>
              <w:adjustRightInd w:val="0"/>
              <w:spacing w:before="20" w:after="20"/>
              <w:jc w:val="center"/>
              <w:rPr>
                <w:sz w:val="20"/>
                <w:szCs w:val="20"/>
                <w:lang w:val="en-US"/>
              </w:rPr>
            </w:pPr>
          </w:p>
        </w:tc>
        <w:tc>
          <w:tcPr>
            <w:tcW w:w="1384" w:type="dxa"/>
          </w:tcPr>
          <w:p w:rsidR="00C76FDF" w:rsidRPr="00F06B9C" w:rsidRDefault="00C76FDF" w:rsidP="00423796">
            <w:pPr>
              <w:adjustRightInd w:val="0"/>
              <w:spacing w:before="20" w:after="20"/>
              <w:jc w:val="center"/>
              <w:rPr>
                <w:sz w:val="20"/>
                <w:szCs w:val="20"/>
                <w:lang w:val="en-US"/>
              </w:rPr>
            </w:pPr>
          </w:p>
        </w:tc>
        <w:tc>
          <w:tcPr>
            <w:tcW w:w="1384" w:type="dxa"/>
          </w:tcPr>
          <w:p w:rsidR="00C76FDF" w:rsidRPr="00F06B9C" w:rsidRDefault="00C76FDF" w:rsidP="00423796">
            <w:pPr>
              <w:adjustRightInd w:val="0"/>
              <w:spacing w:before="20" w:after="20"/>
              <w:jc w:val="center"/>
              <w:rPr>
                <w:sz w:val="20"/>
                <w:szCs w:val="20"/>
                <w:lang w:val="en-US"/>
              </w:rPr>
            </w:pPr>
          </w:p>
        </w:tc>
        <w:tc>
          <w:tcPr>
            <w:tcW w:w="1384" w:type="dxa"/>
          </w:tcPr>
          <w:p w:rsidR="00C76FDF" w:rsidRPr="00F06B9C" w:rsidRDefault="00C76FDF" w:rsidP="00423796">
            <w:pPr>
              <w:adjustRightInd w:val="0"/>
              <w:spacing w:before="20" w:after="20"/>
              <w:jc w:val="center"/>
              <w:rPr>
                <w:sz w:val="20"/>
                <w:szCs w:val="20"/>
                <w:lang w:val="en-US"/>
              </w:rPr>
            </w:pPr>
          </w:p>
        </w:tc>
      </w:tr>
      <w:tr w:rsidR="00C76FDF" w:rsidRPr="00F06B9C" w:rsidTr="001D4D86">
        <w:trPr>
          <w:cantSplit/>
        </w:trPr>
        <w:tc>
          <w:tcPr>
            <w:tcW w:w="2632" w:type="dxa"/>
          </w:tcPr>
          <w:p w:rsidR="00C76FDF" w:rsidRPr="00F06B9C" w:rsidRDefault="00C76FDF" w:rsidP="00423796">
            <w:pPr>
              <w:adjustRightInd w:val="0"/>
              <w:spacing w:before="20" w:after="20"/>
              <w:rPr>
                <w:sz w:val="20"/>
                <w:szCs w:val="20"/>
                <w:lang w:val="en-US"/>
              </w:rPr>
            </w:pPr>
            <w:r>
              <w:rPr>
                <w:sz w:val="20"/>
                <w:szCs w:val="20"/>
                <w:lang w:val="en-US"/>
              </w:rPr>
              <w:t xml:space="preserve">  &lt; 5,000 inhabitants</w:t>
            </w:r>
          </w:p>
        </w:tc>
        <w:tc>
          <w:tcPr>
            <w:tcW w:w="1383" w:type="dxa"/>
          </w:tcPr>
          <w:p w:rsidR="00C76FDF" w:rsidRPr="00F06B9C" w:rsidRDefault="00C76FDF" w:rsidP="00423796">
            <w:pPr>
              <w:adjustRightInd w:val="0"/>
              <w:spacing w:before="20" w:after="20"/>
              <w:jc w:val="center"/>
              <w:rPr>
                <w:sz w:val="20"/>
                <w:szCs w:val="20"/>
                <w:lang w:val="en-US"/>
              </w:rPr>
            </w:pPr>
            <w:r>
              <w:rPr>
                <w:sz w:val="20"/>
                <w:szCs w:val="20"/>
                <w:lang w:val="en-US"/>
              </w:rPr>
              <w:t>54 (35.3%)</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45 (24.3%)</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0 (0%)</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2 (2.8%)</w:t>
            </w:r>
          </w:p>
        </w:tc>
      </w:tr>
      <w:tr w:rsidR="00C76FDF" w:rsidRPr="00F06B9C" w:rsidTr="001D4D86">
        <w:trPr>
          <w:cantSplit/>
        </w:trPr>
        <w:tc>
          <w:tcPr>
            <w:tcW w:w="2632" w:type="dxa"/>
          </w:tcPr>
          <w:p w:rsidR="00C76FDF" w:rsidRPr="00F06B9C" w:rsidRDefault="00C76FDF" w:rsidP="00423796">
            <w:pPr>
              <w:adjustRightInd w:val="0"/>
              <w:spacing w:before="20" w:after="20"/>
              <w:rPr>
                <w:sz w:val="20"/>
                <w:szCs w:val="20"/>
                <w:lang w:val="en-US"/>
              </w:rPr>
            </w:pPr>
            <w:r>
              <w:rPr>
                <w:sz w:val="20"/>
                <w:szCs w:val="20"/>
                <w:lang w:val="en-US"/>
              </w:rPr>
              <w:t xml:space="preserve">  5,000 – 20,000 inhabitants</w:t>
            </w:r>
          </w:p>
        </w:tc>
        <w:tc>
          <w:tcPr>
            <w:tcW w:w="1383" w:type="dxa"/>
          </w:tcPr>
          <w:p w:rsidR="00C76FDF" w:rsidRPr="00F06B9C" w:rsidRDefault="00C76FDF" w:rsidP="00423796">
            <w:pPr>
              <w:adjustRightInd w:val="0"/>
              <w:spacing w:before="20" w:after="20"/>
              <w:jc w:val="center"/>
              <w:rPr>
                <w:sz w:val="20"/>
                <w:szCs w:val="20"/>
                <w:lang w:val="en-US"/>
              </w:rPr>
            </w:pPr>
            <w:r>
              <w:rPr>
                <w:sz w:val="20"/>
                <w:szCs w:val="20"/>
                <w:lang w:val="en-US"/>
              </w:rPr>
              <w:t>31 (20.3%)</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42 (22.7%)</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7 (9.2%)</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5 (7</w:t>
            </w:r>
            <w:r w:rsidRPr="00F06B9C">
              <w:rPr>
                <w:sz w:val="20"/>
                <w:szCs w:val="20"/>
                <w:lang w:val="en-US"/>
              </w:rPr>
              <w:t>.0%)</w:t>
            </w:r>
          </w:p>
        </w:tc>
      </w:tr>
      <w:tr w:rsidR="00C76FDF" w:rsidRPr="00F06B9C" w:rsidTr="001D4D86">
        <w:trPr>
          <w:cantSplit/>
        </w:trPr>
        <w:tc>
          <w:tcPr>
            <w:tcW w:w="2632" w:type="dxa"/>
          </w:tcPr>
          <w:p w:rsidR="00C76FDF" w:rsidRPr="00F06B9C" w:rsidRDefault="00C76FDF" w:rsidP="00423796">
            <w:pPr>
              <w:adjustRightInd w:val="0"/>
              <w:spacing w:before="20" w:after="20"/>
              <w:rPr>
                <w:sz w:val="20"/>
                <w:szCs w:val="20"/>
                <w:lang w:val="en-US"/>
              </w:rPr>
            </w:pPr>
            <w:r>
              <w:rPr>
                <w:sz w:val="20"/>
                <w:szCs w:val="20"/>
                <w:lang w:val="en-US"/>
              </w:rPr>
              <w:t xml:space="preserve">  20,000 – 100,000 inhabitants</w:t>
            </w:r>
          </w:p>
        </w:tc>
        <w:tc>
          <w:tcPr>
            <w:tcW w:w="1383" w:type="dxa"/>
          </w:tcPr>
          <w:p w:rsidR="00C76FDF" w:rsidRPr="00F06B9C" w:rsidRDefault="00C76FDF" w:rsidP="00423796">
            <w:pPr>
              <w:adjustRightInd w:val="0"/>
              <w:spacing w:before="20" w:after="20"/>
              <w:jc w:val="center"/>
              <w:rPr>
                <w:sz w:val="20"/>
                <w:szCs w:val="20"/>
                <w:lang w:val="en-US"/>
              </w:rPr>
            </w:pPr>
            <w:r>
              <w:rPr>
                <w:sz w:val="20"/>
                <w:szCs w:val="20"/>
                <w:lang w:val="en-US"/>
              </w:rPr>
              <w:t>37 (24.2%)</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39 (21.1%)</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38 (50.0%)</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32 (45.1%)</w:t>
            </w:r>
          </w:p>
        </w:tc>
      </w:tr>
      <w:tr w:rsidR="00C76FDF" w:rsidRPr="00F06B9C" w:rsidTr="001D4D86">
        <w:trPr>
          <w:cantSplit/>
        </w:trPr>
        <w:tc>
          <w:tcPr>
            <w:tcW w:w="2632" w:type="dxa"/>
          </w:tcPr>
          <w:p w:rsidR="00C76FDF" w:rsidRPr="00F06B9C" w:rsidRDefault="00C76FDF" w:rsidP="00423796">
            <w:pPr>
              <w:adjustRightInd w:val="0"/>
              <w:spacing w:before="20" w:after="20"/>
              <w:rPr>
                <w:sz w:val="20"/>
                <w:szCs w:val="20"/>
                <w:lang w:val="en-US"/>
              </w:rPr>
            </w:pPr>
            <w:r>
              <w:rPr>
                <w:sz w:val="20"/>
                <w:szCs w:val="20"/>
                <w:lang w:val="en-US"/>
              </w:rPr>
              <w:t xml:space="preserve">  &gt; 100,000 inhabitants</w:t>
            </w:r>
          </w:p>
        </w:tc>
        <w:tc>
          <w:tcPr>
            <w:tcW w:w="1383" w:type="dxa"/>
          </w:tcPr>
          <w:p w:rsidR="00C76FDF" w:rsidRPr="00F06B9C" w:rsidRDefault="00C76FDF" w:rsidP="00423796">
            <w:pPr>
              <w:adjustRightInd w:val="0"/>
              <w:spacing w:before="20" w:after="20"/>
              <w:jc w:val="center"/>
              <w:rPr>
                <w:sz w:val="20"/>
                <w:szCs w:val="20"/>
                <w:lang w:val="en-US"/>
              </w:rPr>
            </w:pPr>
            <w:r>
              <w:rPr>
                <w:sz w:val="20"/>
                <w:szCs w:val="20"/>
                <w:lang w:val="en-US"/>
              </w:rPr>
              <w:t>18 (11.8%)</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39 (21.1%)</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23 (30.3%)</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26 (36.6%)</w:t>
            </w:r>
          </w:p>
        </w:tc>
      </w:tr>
      <w:tr w:rsidR="00C76FDF" w:rsidRPr="00F06B9C" w:rsidTr="001D4D86">
        <w:trPr>
          <w:cantSplit/>
        </w:trPr>
        <w:tc>
          <w:tcPr>
            <w:tcW w:w="2632" w:type="dxa"/>
          </w:tcPr>
          <w:p w:rsidR="00C76FDF" w:rsidRPr="00F06B9C" w:rsidRDefault="00C76FDF" w:rsidP="00423796">
            <w:pPr>
              <w:adjustRightInd w:val="0"/>
              <w:spacing w:before="20" w:after="20"/>
              <w:rPr>
                <w:sz w:val="20"/>
                <w:szCs w:val="20"/>
                <w:lang w:val="en-US"/>
              </w:rPr>
            </w:pPr>
            <w:r>
              <w:rPr>
                <w:sz w:val="20"/>
                <w:szCs w:val="20"/>
                <w:lang w:val="en-US"/>
              </w:rPr>
              <w:t xml:space="preserve">  </w:t>
            </w:r>
            <w:smartTag w:uri="urn:schemas-microsoft-com:office:smarttags" w:element="place">
              <w:smartTag w:uri="urn:schemas-microsoft-com:office:smarttags" w:element="City">
                <w:r>
                  <w:rPr>
                    <w:sz w:val="20"/>
                    <w:szCs w:val="20"/>
                    <w:lang w:val="en-US"/>
                  </w:rPr>
                  <w:t>Paris</w:t>
                </w:r>
              </w:smartTag>
            </w:smartTag>
            <w:r>
              <w:rPr>
                <w:sz w:val="20"/>
                <w:szCs w:val="20"/>
                <w:lang w:val="en-US"/>
              </w:rPr>
              <w:t xml:space="preserve"> region</w:t>
            </w:r>
          </w:p>
        </w:tc>
        <w:tc>
          <w:tcPr>
            <w:tcW w:w="1383" w:type="dxa"/>
          </w:tcPr>
          <w:p w:rsidR="00C76FDF" w:rsidRPr="00F06B9C" w:rsidRDefault="00C76FDF" w:rsidP="00423796">
            <w:pPr>
              <w:keepNext/>
              <w:adjustRightInd w:val="0"/>
              <w:spacing w:before="20" w:after="20"/>
              <w:jc w:val="center"/>
              <w:rPr>
                <w:sz w:val="20"/>
                <w:szCs w:val="20"/>
                <w:lang w:val="en-US"/>
              </w:rPr>
            </w:pPr>
            <w:r>
              <w:rPr>
                <w:sz w:val="20"/>
                <w:szCs w:val="20"/>
                <w:lang w:val="en-US"/>
              </w:rPr>
              <w:t>13 (8.5%)</w:t>
            </w:r>
          </w:p>
        </w:tc>
        <w:tc>
          <w:tcPr>
            <w:tcW w:w="1384" w:type="dxa"/>
          </w:tcPr>
          <w:p w:rsidR="00C76FDF" w:rsidRPr="00F06B9C" w:rsidRDefault="00C76FDF" w:rsidP="00423796">
            <w:pPr>
              <w:keepNext/>
              <w:adjustRightInd w:val="0"/>
              <w:spacing w:before="20" w:after="20"/>
              <w:jc w:val="center"/>
              <w:rPr>
                <w:sz w:val="20"/>
                <w:szCs w:val="20"/>
                <w:lang w:val="en-US"/>
              </w:rPr>
            </w:pPr>
            <w:r>
              <w:rPr>
                <w:sz w:val="20"/>
                <w:szCs w:val="20"/>
                <w:lang w:val="en-US"/>
              </w:rPr>
              <w:t>20 (10.8%)</w:t>
            </w:r>
          </w:p>
        </w:tc>
        <w:tc>
          <w:tcPr>
            <w:tcW w:w="1384" w:type="dxa"/>
          </w:tcPr>
          <w:p w:rsidR="00C76FDF" w:rsidRPr="00F06B9C" w:rsidRDefault="00C76FDF" w:rsidP="00423796">
            <w:pPr>
              <w:keepNext/>
              <w:adjustRightInd w:val="0"/>
              <w:spacing w:before="20" w:after="20"/>
              <w:jc w:val="center"/>
              <w:rPr>
                <w:sz w:val="20"/>
                <w:szCs w:val="20"/>
                <w:lang w:val="en-US"/>
              </w:rPr>
            </w:pPr>
            <w:r>
              <w:rPr>
                <w:sz w:val="20"/>
                <w:szCs w:val="20"/>
                <w:lang w:val="en-US"/>
              </w:rPr>
              <w:t>8 (10.5%)</w:t>
            </w:r>
          </w:p>
        </w:tc>
        <w:tc>
          <w:tcPr>
            <w:tcW w:w="1384" w:type="dxa"/>
          </w:tcPr>
          <w:p w:rsidR="00C76FDF" w:rsidRPr="00F06B9C" w:rsidRDefault="00C76FDF" w:rsidP="00423796">
            <w:pPr>
              <w:keepNext/>
              <w:adjustRightInd w:val="0"/>
              <w:spacing w:before="20" w:after="20"/>
              <w:jc w:val="center"/>
              <w:rPr>
                <w:sz w:val="20"/>
                <w:szCs w:val="20"/>
                <w:lang w:val="en-US"/>
              </w:rPr>
            </w:pPr>
            <w:r>
              <w:rPr>
                <w:sz w:val="20"/>
                <w:szCs w:val="20"/>
                <w:lang w:val="en-US"/>
              </w:rPr>
              <w:t>6 (8.5%)</w:t>
            </w:r>
          </w:p>
        </w:tc>
      </w:tr>
      <w:tr w:rsidR="00C76FDF" w:rsidRPr="00F06B9C" w:rsidTr="001D4D86">
        <w:trPr>
          <w:cantSplit/>
        </w:trPr>
        <w:tc>
          <w:tcPr>
            <w:tcW w:w="2632" w:type="dxa"/>
          </w:tcPr>
          <w:p w:rsidR="00C76FDF" w:rsidRPr="00F06B9C" w:rsidRDefault="00C76FDF" w:rsidP="00423796">
            <w:pPr>
              <w:adjustRightInd w:val="0"/>
              <w:spacing w:before="20" w:after="20"/>
              <w:rPr>
                <w:sz w:val="20"/>
                <w:szCs w:val="20"/>
                <w:lang w:val="en-US"/>
              </w:rPr>
            </w:pPr>
            <w:r>
              <w:rPr>
                <w:sz w:val="20"/>
                <w:szCs w:val="20"/>
                <w:lang w:val="en-US"/>
              </w:rPr>
              <w:t xml:space="preserve">  Missing</w:t>
            </w:r>
          </w:p>
        </w:tc>
        <w:tc>
          <w:tcPr>
            <w:tcW w:w="1383" w:type="dxa"/>
          </w:tcPr>
          <w:p w:rsidR="00C76FDF" w:rsidRPr="00F06B9C" w:rsidRDefault="00C76FDF" w:rsidP="00423796">
            <w:pPr>
              <w:adjustRightInd w:val="0"/>
              <w:spacing w:before="20" w:after="20"/>
              <w:jc w:val="center"/>
              <w:rPr>
                <w:sz w:val="20"/>
                <w:szCs w:val="20"/>
                <w:lang w:val="en-US"/>
              </w:rPr>
            </w:pPr>
            <w:r>
              <w:rPr>
                <w:sz w:val="20"/>
                <w:szCs w:val="20"/>
                <w:lang w:val="en-US"/>
              </w:rPr>
              <w:t>9</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72</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12</w:t>
            </w:r>
          </w:p>
        </w:tc>
        <w:tc>
          <w:tcPr>
            <w:tcW w:w="1384" w:type="dxa"/>
          </w:tcPr>
          <w:p w:rsidR="00C76FDF" w:rsidRPr="00F06B9C" w:rsidRDefault="00C76FDF" w:rsidP="00423796">
            <w:pPr>
              <w:adjustRightInd w:val="0"/>
              <w:spacing w:before="20" w:after="20"/>
              <w:jc w:val="center"/>
              <w:rPr>
                <w:sz w:val="20"/>
                <w:szCs w:val="20"/>
                <w:lang w:val="en-US"/>
              </w:rPr>
            </w:pPr>
            <w:r>
              <w:rPr>
                <w:sz w:val="20"/>
                <w:szCs w:val="20"/>
                <w:lang w:val="en-US"/>
              </w:rPr>
              <w:t>18</w:t>
            </w:r>
          </w:p>
        </w:tc>
      </w:tr>
    </w:tbl>
    <w:p w:rsidR="00C76FDF" w:rsidRPr="00F06B9C" w:rsidRDefault="00C76FDF" w:rsidP="00E93857">
      <w:pPr>
        <w:spacing w:after="120" w:line="360" w:lineRule="auto"/>
        <w:rPr>
          <w:sz w:val="22"/>
          <w:szCs w:val="22"/>
          <w:lang w:val="en-US"/>
        </w:rPr>
      </w:pPr>
    </w:p>
    <w:p w:rsidR="00C76FDF" w:rsidRPr="00F06B9C" w:rsidRDefault="00C76FDF" w:rsidP="00E93857">
      <w:pPr>
        <w:pStyle w:val="Heading3"/>
        <w:spacing w:after="120" w:line="360" w:lineRule="auto"/>
        <w:rPr>
          <w:sz w:val="22"/>
          <w:szCs w:val="22"/>
          <w:lang w:val="en-US"/>
        </w:rPr>
      </w:pPr>
      <w:r w:rsidRPr="00137D68">
        <w:rPr>
          <w:sz w:val="22"/>
          <w:szCs w:val="22"/>
          <w:lang w:val="en-US"/>
        </w:rPr>
        <w:t>Reference</w:t>
      </w:r>
    </w:p>
    <w:p w:rsidR="00C76FDF" w:rsidRPr="001D4D86" w:rsidRDefault="00C76FDF" w:rsidP="001D4D86">
      <w:pPr>
        <w:rPr>
          <w:bCs/>
          <w:sz w:val="22"/>
          <w:szCs w:val="22"/>
          <w:lang w:val="en-US"/>
        </w:rPr>
      </w:pPr>
      <w:r>
        <w:rPr>
          <w:lang w:val="en-US"/>
        </w:rPr>
        <w:t xml:space="preserve">1. </w:t>
      </w:r>
      <w:bookmarkStart w:id="0" w:name="_GoBack"/>
      <w:bookmarkEnd w:id="0"/>
      <w:r>
        <w:rPr>
          <w:bCs/>
          <w:sz w:val="22"/>
          <w:lang w:val="en-US" w:eastAsia="fr-FR"/>
        </w:rPr>
        <w:t>DREES (French Ministry of Health Directorate for Research, Evaluation and Statistics): [</w:t>
      </w:r>
      <w:r>
        <w:rPr>
          <w:bCs/>
          <w:i/>
          <w:sz w:val="22"/>
          <w:lang w:val="en-US" w:eastAsia="fr-FR"/>
        </w:rPr>
        <w:t xml:space="preserve">Physicians: Estimations on January 1, 2008. </w:t>
      </w:r>
      <w:r>
        <w:rPr>
          <w:bCs/>
          <w:i/>
          <w:sz w:val="22"/>
          <w:lang w:val="en-GB" w:eastAsia="fr-FR"/>
        </w:rPr>
        <w:t>Statistical Series, No. 127, October 2008</w:t>
      </w:r>
      <w:r>
        <w:rPr>
          <w:bCs/>
          <w:sz w:val="22"/>
          <w:lang w:val="en-GB" w:eastAsia="fr-FR"/>
        </w:rPr>
        <w:t xml:space="preserve">] in French.  http://www.drees.sante.gouv.fr/IMG/pdf/seriestat127.pdf. </w:t>
      </w:r>
      <w:r>
        <w:rPr>
          <w:bCs/>
          <w:sz w:val="22"/>
          <w:lang w:val="en-US" w:eastAsia="fr-FR"/>
        </w:rPr>
        <w:t>(Accessed September 2013)</w:t>
      </w:r>
    </w:p>
    <w:p w:rsidR="00C76FDF" w:rsidRPr="001D4D86" w:rsidRDefault="00C76FDF" w:rsidP="001D4D86">
      <w:pPr>
        <w:rPr>
          <w:bCs/>
          <w:szCs w:val="22"/>
          <w:lang w:val="en-US"/>
        </w:rPr>
      </w:pPr>
    </w:p>
    <w:sectPr w:rsidR="00C76FDF" w:rsidRPr="001D4D86" w:rsidSect="00371689">
      <w:headerReference w:type="default" r:id="rId7"/>
      <w:footerReference w:type="default" r:id="rId8"/>
      <w:headerReference w:type="first" r:id="rId9"/>
      <w:footerReference w:type="first" r:id="rId10"/>
      <w:pgSz w:w="11906" w:h="16838" w:code="9"/>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6FDF" w:rsidRDefault="00C76FDF" w:rsidP="00E93857">
      <w:r>
        <w:separator/>
      </w:r>
    </w:p>
  </w:endnote>
  <w:endnote w:type="continuationSeparator" w:id="1">
    <w:p w:rsidR="00C76FDF" w:rsidRDefault="00C76FDF" w:rsidP="00E938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SAS Monospace">
    <w:altName w:val="Consolas"/>
    <w:panose1 w:val="00000000000000000000"/>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FDF" w:rsidRPr="00371689" w:rsidRDefault="00C76FDF" w:rsidP="00CD0B7A">
    <w:pPr>
      <w:pStyle w:val="Footer"/>
      <w:jc w:val="center"/>
      <w:rPr>
        <w:sz w:val="20"/>
        <w:szCs w:val="20"/>
      </w:rPr>
    </w:pPr>
    <w:r w:rsidRPr="00371689">
      <w:rPr>
        <w:rStyle w:val="PageNumber"/>
        <w:sz w:val="20"/>
        <w:szCs w:val="20"/>
      </w:rPr>
      <w:fldChar w:fldCharType="begin"/>
    </w:r>
    <w:r w:rsidRPr="00371689">
      <w:rPr>
        <w:rStyle w:val="PageNumber"/>
        <w:sz w:val="20"/>
        <w:szCs w:val="20"/>
      </w:rPr>
      <w:instrText xml:space="preserve"> PAGE </w:instrText>
    </w:r>
    <w:r w:rsidRPr="00371689">
      <w:rPr>
        <w:rStyle w:val="PageNumber"/>
        <w:sz w:val="20"/>
        <w:szCs w:val="20"/>
      </w:rPr>
      <w:fldChar w:fldCharType="separate"/>
    </w:r>
    <w:r>
      <w:rPr>
        <w:rStyle w:val="PageNumber"/>
        <w:noProof/>
        <w:sz w:val="20"/>
        <w:szCs w:val="20"/>
      </w:rPr>
      <w:t>2</w:t>
    </w:r>
    <w:r w:rsidRPr="00371689">
      <w:rPr>
        <w:rStyle w:val="PageNumber"/>
        <w:sz w:val="20"/>
        <w:szCs w:val="20"/>
      </w:rPr>
      <w:fldChar w:fldCharType="end"/>
    </w:r>
    <w:r w:rsidRPr="00371689">
      <w:rPr>
        <w:rStyle w:val="PageNumber"/>
        <w:sz w:val="20"/>
        <w:szCs w:val="20"/>
      </w:rPr>
      <w:t xml:space="preserve"> / </w:t>
    </w:r>
    <w:r w:rsidRPr="00371689">
      <w:rPr>
        <w:rStyle w:val="PageNumber"/>
        <w:sz w:val="20"/>
        <w:szCs w:val="20"/>
      </w:rPr>
      <w:fldChar w:fldCharType="begin"/>
    </w:r>
    <w:r w:rsidRPr="00371689">
      <w:rPr>
        <w:rStyle w:val="PageNumber"/>
        <w:sz w:val="20"/>
        <w:szCs w:val="20"/>
      </w:rPr>
      <w:instrText xml:space="preserve"> NUMPAGES </w:instrText>
    </w:r>
    <w:r w:rsidRPr="00371689">
      <w:rPr>
        <w:rStyle w:val="PageNumber"/>
        <w:sz w:val="20"/>
        <w:szCs w:val="20"/>
      </w:rPr>
      <w:fldChar w:fldCharType="separate"/>
    </w:r>
    <w:r>
      <w:rPr>
        <w:rStyle w:val="PageNumber"/>
        <w:noProof/>
        <w:sz w:val="20"/>
        <w:szCs w:val="20"/>
      </w:rPr>
      <w:t>2</w:t>
    </w:r>
    <w:r w:rsidRPr="00371689">
      <w:rPr>
        <w:rStyle w:val="PageNumber"/>
        <w:sz w:val="20"/>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FDF" w:rsidRPr="00744A53" w:rsidRDefault="00C76FDF" w:rsidP="00371689">
    <w:pPr>
      <w:pStyle w:val="Footer"/>
      <w:jc w:val="center"/>
      <w:rPr>
        <w:sz w:val="20"/>
        <w:szCs w:val="20"/>
      </w:rPr>
    </w:pPr>
    <w:r w:rsidRPr="00744A53">
      <w:rPr>
        <w:rStyle w:val="PageNumber"/>
        <w:sz w:val="20"/>
        <w:szCs w:val="20"/>
      </w:rPr>
      <w:fldChar w:fldCharType="begin"/>
    </w:r>
    <w:r w:rsidRPr="00744A53">
      <w:rPr>
        <w:rStyle w:val="PageNumber"/>
        <w:sz w:val="20"/>
        <w:szCs w:val="20"/>
      </w:rPr>
      <w:instrText xml:space="preserve"> PAGE </w:instrText>
    </w:r>
    <w:r w:rsidRPr="00744A53">
      <w:rPr>
        <w:rStyle w:val="PageNumber"/>
        <w:sz w:val="20"/>
        <w:szCs w:val="20"/>
      </w:rPr>
      <w:fldChar w:fldCharType="separate"/>
    </w:r>
    <w:r>
      <w:rPr>
        <w:rStyle w:val="PageNumber"/>
        <w:noProof/>
        <w:sz w:val="20"/>
        <w:szCs w:val="20"/>
      </w:rPr>
      <w:t>1</w:t>
    </w:r>
    <w:r w:rsidRPr="00744A53">
      <w:rPr>
        <w:rStyle w:val="PageNumber"/>
        <w:sz w:val="20"/>
        <w:szCs w:val="20"/>
      </w:rPr>
      <w:fldChar w:fldCharType="end"/>
    </w:r>
    <w:r w:rsidRPr="00744A53">
      <w:rPr>
        <w:rStyle w:val="PageNumber"/>
        <w:sz w:val="20"/>
        <w:szCs w:val="20"/>
      </w:rPr>
      <w:t xml:space="preserve"> / </w:t>
    </w:r>
    <w:r w:rsidRPr="00744A53">
      <w:rPr>
        <w:rStyle w:val="PageNumber"/>
        <w:sz w:val="20"/>
        <w:szCs w:val="20"/>
      </w:rPr>
      <w:fldChar w:fldCharType="begin"/>
    </w:r>
    <w:r w:rsidRPr="00744A53">
      <w:rPr>
        <w:rStyle w:val="PageNumber"/>
        <w:sz w:val="20"/>
        <w:szCs w:val="20"/>
      </w:rPr>
      <w:instrText xml:space="preserve"> NUMPAGES </w:instrText>
    </w:r>
    <w:r w:rsidRPr="00744A53">
      <w:rPr>
        <w:rStyle w:val="PageNumber"/>
        <w:sz w:val="20"/>
        <w:szCs w:val="20"/>
      </w:rPr>
      <w:fldChar w:fldCharType="separate"/>
    </w:r>
    <w:r>
      <w:rPr>
        <w:rStyle w:val="PageNumber"/>
        <w:noProof/>
        <w:sz w:val="20"/>
        <w:szCs w:val="20"/>
      </w:rPr>
      <w:t>2</w:t>
    </w:r>
    <w:r w:rsidRPr="00744A53">
      <w:rPr>
        <w:rStyle w:val="PageNumber"/>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6FDF" w:rsidRDefault="00C76FDF" w:rsidP="00E93857">
      <w:r>
        <w:separator/>
      </w:r>
    </w:p>
  </w:footnote>
  <w:footnote w:type="continuationSeparator" w:id="1">
    <w:p w:rsidR="00C76FDF" w:rsidRDefault="00C76FDF" w:rsidP="00E938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FDF" w:rsidRPr="00867738" w:rsidRDefault="00C76FDF">
    <w:pPr>
      <w:pStyle w:val="Header"/>
      <w:rPr>
        <w:sz w:val="20"/>
        <w:szCs w:val="20"/>
      </w:rPr>
    </w:pPr>
    <w:r>
      <w:rPr>
        <w:sz w:val="20"/>
        <w:szCs w:val="20"/>
      </w:rPr>
      <w:t>Roche et al</w:t>
    </w:r>
    <w:r>
      <w:rPr>
        <w:sz w:val="20"/>
        <w:szCs w:val="20"/>
      </w:rPr>
      <w:tab/>
    </w:r>
    <w:r>
      <w:rPr>
        <w:sz w:val="20"/>
        <w:szCs w:val="20"/>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FDF" w:rsidRPr="00867738" w:rsidRDefault="00C76FDF" w:rsidP="00E93857">
    <w:pPr>
      <w:pStyle w:val="Header"/>
      <w:rPr>
        <w:sz w:val="20"/>
        <w:szCs w:val="20"/>
      </w:rPr>
    </w:pPr>
    <w:r>
      <w:rPr>
        <w:sz w:val="20"/>
        <w:szCs w:val="20"/>
      </w:rPr>
      <w:t>Roche et al</w:t>
    </w:r>
    <w:r>
      <w:rPr>
        <w:sz w:val="20"/>
        <w:szCs w:val="20"/>
      </w:rPr>
      <w:tab/>
    </w:r>
    <w:r>
      <w:rPr>
        <w:sz w:val="20"/>
        <w:szCs w:val="20"/>
      </w:rPr>
      <w:tab/>
    </w:r>
  </w:p>
  <w:p w:rsidR="00C76FDF" w:rsidRDefault="00C76FD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05FF8"/>
    <w:multiLevelType w:val="hybridMultilevel"/>
    <w:tmpl w:val="E1808BD6"/>
    <w:lvl w:ilvl="0" w:tplc="BF54AE3E">
      <w:start w:val="1"/>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701F18F1"/>
    <w:multiLevelType w:val="hybridMultilevel"/>
    <w:tmpl w:val="58449F84"/>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efaultTabStop w:val="720"/>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93857"/>
    <w:rsid w:val="00016177"/>
    <w:rsid w:val="00016761"/>
    <w:rsid w:val="00046A2A"/>
    <w:rsid w:val="00133099"/>
    <w:rsid w:val="00137D68"/>
    <w:rsid w:val="001B64ED"/>
    <w:rsid w:val="001D4D86"/>
    <w:rsid w:val="001E20CB"/>
    <w:rsid w:val="0028144A"/>
    <w:rsid w:val="002A1B30"/>
    <w:rsid w:val="00302136"/>
    <w:rsid w:val="00306907"/>
    <w:rsid w:val="00313A92"/>
    <w:rsid w:val="00371689"/>
    <w:rsid w:val="00423796"/>
    <w:rsid w:val="00437752"/>
    <w:rsid w:val="004D311B"/>
    <w:rsid w:val="005432C1"/>
    <w:rsid w:val="00544863"/>
    <w:rsid w:val="00593D67"/>
    <w:rsid w:val="005D0EEF"/>
    <w:rsid w:val="00601B68"/>
    <w:rsid w:val="00654D7F"/>
    <w:rsid w:val="00660415"/>
    <w:rsid w:val="00664326"/>
    <w:rsid w:val="006A6317"/>
    <w:rsid w:val="007244F8"/>
    <w:rsid w:val="00744A53"/>
    <w:rsid w:val="00747F13"/>
    <w:rsid w:val="007A3C3C"/>
    <w:rsid w:val="007A798A"/>
    <w:rsid w:val="007B691D"/>
    <w:rsid w:val="0082142C"/>
    <w:rsid w:val="008249D1"/>
    <w:rsid w:val="008439B2"/>
    <w:rsid w:val="00867738"/>
    <w:rsid w:val="008C7B74"/>
    <w:rsid w:val="00921AB6"/>
    <w:rsid w:val="009246E8"/>
    <w:rsid w:val="00966AF6"/>
    <w:rsid w:val="00A01761"/>
    <w:rsid w:val="00A02AE0"/>
    <w:rsid w:val="00AE7EB4"/>
    <w:rsid w:val="00B11882"/>
    <w:rsid w:val="00B64562"/>
    <w:rsid w:val="00B64BE8"/>
    <w:rsid w:val="00BC6FF5"/>
    <w:rsid w:val="00C76FDF"/>
    <w:rsid w:val="00CC6212"/>
    <w:rsid w:val="00CD0B7A"/>
    <w:rsid w:val="00CD6387"/>
    <w:rsid w:val="00CD75FB"/>
    <w:rsid w:val="00CE12D4"/>
    <w:rsid w:val="00DB0AF3"/>
    <w:rsid w:val="00DE599B"/>
    <w:rsid w:val="00E35339"/>
    <w:rsid w:val="00E93857"/>
    <w:rsid w:val="00EB1C49"/>
    <w:rsid w:val="00ED426A"/>
    <w:rsid w:val="00F06B9C"/>
    <w:rsid w:val="00FB2554"/>
    <w:rsid w:val="00FD24C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857"/>
    <w:rPr>
      <w:rFonts w:ascii="Times New Roman" w:eastAsia="Times New Roman" w:hAnsi="Times New Roman"/>
      <w:sz w:val="24"/>
      <w:szCs w:val="24"/>
      <w:lang w:val="fr-FR"/>
    </w:rPr>
  </w:style>
  <w:style w:type="paragraph" w:styleId="Heading3">
    <w:name w:val="heading 3"/>
    <w:basedOn w:val="Normal"/>
    <w:next w:val="Normal"/>
    <w:link w:val="Heading3Char"/>
    <w:uiPriority w:val="99"/>
    <w:qFormat/>
    <w:rsid w:val="00E93857"/>
    <w:pPr>
      <w:keepNext/>
      <w:outlineLvl w:val="2"/>
    </w:pPr>
    <w:rPr>
      <w:b/>
      <w:bCs/>
      <w:lang w:val="en-GB" w:eastAsia="fr-F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E93857"/>
    <w:rPr>
      <w:rFonts w:ascii="Times New Roman" w:hAnsi="Times New Roman" w:cs="Times New Roman"/>
      <w:b/>
      <w:bCs/>
      <w:sz w:val="24"/>
      <w:szCs w:val="24"/>
      <w:lang w:val="en-GB" w:eastAsia="fr-FR"/>
    </w:rPr>
  </w:style>
  <w:style w:type="paragraph" w:styleId="BalloonText">
    <w:name w:val="Balloon Text"/>
    <w:basedOn w:val="Normal"/>
    <w:link w:val="BalloonTextChar"/>
    <w:uiPriority w:val="99"/>
    <w:semiHidden/>
    <w:rsid w:val="006A6317"/>
    <w:rPr>
      <w:rFonts w:ascii="Tahoma" w:eastAsia="Calibri" w:hAnsi="Tahoma" w:cs="Tahoma"/>
      <w:sz w:val="16"/>
      <w:szCs w:val="16"/>
      <w:lang w:eastAsia="fr-FR"/>
    </w:rPr>
  </w:style>
  <w:style w:type="character" w:customStyle="1" w:styleId="BalloonTextChar">
    <w:name w:val="Balloon Text Char"/>
    <w:basedOn w:val="DefaultParagraphFont"/>
    <w:link w:val="BalloonText"/>
    <w:uiPriority w:val="99"/>
    <w:semiHidden/>
    <w:locked/>
    <w:rsid w:val="009246E8"/>
    <w:rPr>
      <w:rFonts w:ascii="Times New Roman" w:hAnsi="Times New Roman" w:cs="Times New Roman"/>
      <w:sz w:val="2"/>
      <w:lang w:val="fr-FR"/>
    </w:rPr>
  </w:style>
  <w:style w:type="paragraph" w:styleId="Header">
    <w:name w:val="header"/>
    <w:basedOn w:val="Normal"/>
    <w:link w:val="HeaderChar"/>
    <w:uiPriority w:val="99"/>
    <w:rsid w:val="00E93857"/>
    <w:pPr>
      <w:tabs>
        <w:tab w:val="center" w:pos="4536"/>
        <w:tab w:val="right" w:pos="9072"/>
      </w:tabs>
    </w:pPr>
  </w:style>
  <w:style w:type="character" w:customStyle="1" w:styleId="HeaderChar">
    <w:name w:val="Header Char"/>
    <w:basedOn w:val="DefaultParagraphFont"/>
    <w:link w:val="Header"/>
    <w:uiPriority w:val="99"/>
    <w:locked/>
    <w:rsid w:val="00E93857"/>
    <w:rPr>
      <w:rFonts w:ascii="Times New Roman" w:hAnsi="Times New Roman" w:cs="Times New Roman"/>
      <w:sz w:val="24"/>
      <w:szCs w:val="24"/>
      <w:lang w:val="fr-FR"/>
    </w:rPr>
  </w:style>
  <w:style w:type="paragraph" w:styleId="Footer">
    <w:name w:val="footer"/>
    <w:basedOn w:val="Normal"/>
    <w:link w:val="FooterChar"/>
    <w:uiPriority w:val="99"/>
    <w:rsid w:val="00E93857"/>
    <w:pPr>
      <w:tabs>
        <w:tab w:val="center" w:pos="4536"/>
        <w:tab w:val="right" w:pos="9072"/>
      </w:tabs>
    </w:pPr>
  </w:style>
  <w:style w:type="character" w:customStyle="1" w:styleId="FooterChar">
    <w:name w:val="Footer Char"/>
    <w:basedOn w:val="DefaultParagraphFont"/>
    <w:link w:val="Footer"/>
    <w:uiPriority w:val="99"/>
    <w:locked/>
    <w:rsid w:val="00E93857"/>
    <w:rPr>
      <w:rFonts w:ascii="Times New Roman" w:hAnsi="Times New Roman" w:cs="Times New Roman"/>
      <w:sz w:val="24"/>
      <w:szCs w:val="24"/>
      <w:lang w:val="fr-FR"/>
    </w:rPr>
  </w:style>
  <w:style w:type="character" w:styleId="PageNumber">
    <w:name w:val="page number"/>
    <w:basedOn w:val="DefaultParagraphFont"/>
    <w:uiPriority w:val="99"/>
    <w:rsid w:val="00E93857"/>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Pages>
  <Words>597</Words>
  <Characters>3286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(pdf): Physician demographic and practice characteristics</dc:title>
  <dc:subject/>
  <dc:creator>Sarah</dc:creator>
  <cp:keywords/>
  <dc:description/>
  <cp:lastModifiedBy>mackenzies</cp:lastModifiedBy>
  <cp:revision>3</cp:revision>
  <dcterms:created xsi:type="dcterms:W3CDTF">2014-01-30T14:31:00Z</dcterms:created>
  <dcterms:modified xsi:type="dcterms:W3CDTF">2014-01-30T14:31:00Z</dcterms:modified>
</cp:coreProperties>
</file>