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D09" w:rsidRPr="00161052" w:rsidRDefault="00601D09" w:rsidP="00601D09">
      <w:pPr>
        <w:rPr>
          <w:lang w:val="en-GB"/>
        </w:rPr>
      </w:pPr>
    </w:p>
    <w:p w:rsidR="00601D09" w:rsidRPr="00123EA5" w:rsidRDefault="00F313FF" w:rsidP="00123EA5">
      <w:pPr>
        <w:pStyle w:val="Heading1"/>
        <w:rPr>
          <w:sz w:val="28"/>
          <w:lang w:val="en-GB"/>
        </w:rPr>
      </w:pPr>
      <w:r w:rsidRPr="00123EA5">
        <w:rPr>
          <w:sz w:val="28"/>
        </w:rPr>
        <w:t>Addition</w:t>
      </w:r>
      <w:bookmarkStart w:id="0" w:name="_GoBack"/>
      <w:bookmarkEnd w:id="0"/>
      <w:r w:rsidRPr="00123EA5">
        <w:rPr>
          <w:sz w:val="28"/>
        </w:rPr>
        <w:t>al file</w:t>
      </w:r>
      <w:r w:rsidRPr="00123EA5" w:rsidDel="004A2F8B">
        <w:rPr>
          <w:rFonts w:eastAsia="BatangChe"/>
          <w:sz w:val="28"/>
          <w:lang w:val="en-GB"/>
        </w:rPr>
        <w:t xml:space="preserve"> </w:t>
      </w:r>
      <w:r>
        <w:rPr>
          <w:rFonts w:eastAsia="BatangChe"/>
          <w:sz w:val="28"/>
          <w:lang w:val="en-GB"/>
        </w:rPr>
        <w:t>1</w:t>
      </w:r>
    </w:p>
    <w:p w:rsidR="00601D09" w:rsidRPr="00161052" w:rsidRDefault="00601D09" w:rsidP="00601D09">
      <w:pPr>
        <w:keepNext/>
        <w:keepLines/>
        <w:spacing w:line="360" w:lineRule="auto"/>
        <w:outlineLvl w:val="3"/>
        <w:rPr>
          <w:rFonts w:eastAsia="BatangChe"/>
          <w:b/>
          <w:bCs/>
          <w:iCs/>
          <w:lang w:val="en-GB"/>
        </w:rPr>
      </w:pPr>
      <w:r w:rsidRPr="00161052">
        <w:rPr>
          <w:rFonts w:eastAsia="BatangChe"/>
          <w:b/>
          <w:bCs/>
          <w:iCs/>
          <w:lang w:val="en-GB"/>
        </w:rPr>
        <w:t xml:space="preserve">Table S1. Characteristics of respiratory diagnoses and pharmacological treatments </w:t>
      </w:r>
      <w:r w:rsidR="00D24961">
        <w:rPr>
          <w:rFonts w:eastAsia="BatangChe"/>
          <w:b/>
          <w:bCs/>
          <w:iCs/>
          <w:lang w:val="en-GB"/>
        </w:rPr>
        <w:t>prior</w:t>
      </w:r>
      <w:r w:rsidR="00D24961" w:rsidRPr="00161052">
        <w:rPr>
          <w:rFonts w:eastAsia="BatangChe"/>
          <w:b/>
          <w:bCs/>
          <w:iCs/>
          <w:lang w:val="en-GB"/>
        </w:rPr>
        <w:t xml:space="preserve"> </w:t>
      </w:r>
      <w:r w:rsidRPr="00161052">
        <w:rPr>
          <w:rFonts w:eastAsia="BatangChe"/>
          <w:b/>
          <w:bCs/>
          <w:iCs/>
          <w:lang w:val="en-GB"/>
        </w:rPr>
        <w:t xml:space="preserve">to </w:t>
      </w:r>
      <w:r w:rsidR="00D24961">
        <w:rPr>
          <w:rFonts w:eastAsia="BatangChe"/>
          <w:b/>
          <w:bCs/>
          <w:iCs/>
          <w:lang w:val="en-GB"/>
        </w:rPr>
        <w:t xml:space="preserve">the </w:t>
      </w:r>
      <w:r w:rsidRPr="00161052">
        <w:rPr>
          <w:rFonts w:eastAsia="BatangChe"/>
          <w:b/>
          <w:bCs/>
          <w:iCs/>
          <w:lang w:val="en-GB"/>
        </w:rPr>
        <w:t>first admission for COPD exacerbation in diagnosed COPD patients (n=225)</w:t>
      </w: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5562"/>
        <w:gridCol w:w="1134"/>
        <w:gridCol w:w="2484"/>
      </w:tblGrid>
      <w:tr w:rsidR="00601D09" w:rsidRPr="00161052" w:rsidTr="009C6DC7"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b/>
                <w:sz w:val="20"/>
                <w:lang w:val="en-GB"/>
              </w:rPr>
              <w:t>Self-reported diagnosis*</w:t>
            </w:r>
            <w:r w:rsidRPr="00161052">
              <w:rPr>
                <w:rFonts w:eastAsia="BatangChe"/>
                <w:sz w:val="20"/>
                <w:lang w:val="en-GB"/>
              </w:rPr>
              <w:t>, n (%)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Bronchi-related respiratory disease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Chronic bronchitis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Respiratory symptoms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“Unknown name of the respiratory disease”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COPD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Emphysema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Asthma/asthmatic bronchitis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Acute bronchitis/pneumonia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Tobacco-related respiratory disease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Respiratory failure</w:t>
            </w:r>
          </w:p>
        </w:tc>
        <w:tc>
          <w:tcPr>
            <w:tcW w:w="1134" w:type="dxa"/>
          </w:tcPr>
          <w:p w:rsidR="00601D09" w:rsidRPr="00161052" w:rsidRDefault="00601D09" w:rsidP="009C6DC7">
            <w:pPr>
              <w:spacing w:line="240" w:lineRule="auto"/>
              <w:jc w:val="center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n=157</w:t>
            </w:r>
          </w:p>
        </w:tc>
        <w:tc>
          <w:tcPr>
            <w:tcW w:w="24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 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63 (40) 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34 (22)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14 (9)  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13 (8) 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10 (6)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8 (5)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7 (5)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4 (3)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2 (1)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2  (1)</w:t>
            </w:r>
          </w:p>
        </w:tc>
      </w:tr>
      <w:tr w:rsidR="00601D09" w:rsidRPr="00161052" w:rsidTr="009C6DC7"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D09" w:rsidRPr="00161052" w:rsidRDefault="00601D09" w:rsidP="009C6DC7">
            <w:pPr>
              <w:spacing w:line="360" w:lineRule="auto"/>
              <w:rPr>
                <w:rFonts w:eastAsia="BatangChe"/>
                <w:b/>
                <w:sz w:val="20"/>
                <w:lang w:val="en-GB"/>
              </w:rPr>
            </w:pPr>
            <w:r w:rsidRPr="00161052">
              <w:rPr>
                <w:rFonts w:eastAsia="BatangChe"/>
                <w:b/>
                <w:sz w:val="20"/>
                <w:lang w:val="en-GB"/>
              </w:rPr>
              <w:t xml:space="preserve">Time since diagnosis (years), median (P25-P75) </w:t>
            </w:r>
          </w:p>
        </w:tc>
        <w:tc>
          <w:tcPr>
            <w:tcW w:w="1134" w:type="dxa"/>
          </w:tcPr>
          <w:p w:rsidR="00601D09" w:rsidRPr="00161052" w:rsidRDefault="00601D09" w:rsidP="009C6DC7">
            <w:pPr>
              <w:spacing w:line="360" w:lineRule="auto"/>
              <w:jc w:val="center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n=148</w:t>
            </w:r>
          </w:p>
        </w:tc>
        <w:tc>
          <w:tcPr>
            <w:tcW w:w="24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D09" w:rsidRPr="00161052" w:rsidRDefault="00601D09" w:rsidP="009C6DC7">
            <w:pPr>
              <w:spacing w:line="36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8.5 (3-16)</w:t>
            </w:r>
          </w:p>
        </w:tc>
      </w:tr>
      <w:tr w:rsidR="00601D09" w:rsidRPr="00161052" w:rsidTr="009C6DC7"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D09" w:rsidRPr="00161052" w:rsidRDefault="00601D09" w:rsidP="009C6DC7">
            <w:pPr>
              <w:spacing w:line="240" w:lineRule="auto"/>
              <w:rPr>
                <w:rFonts w:eastAsia="BatangChe"/>
                <w:b/>
                <w:sz w:val="20"/>
                <w:lang w:val="en-GB"/>
              </w:rPr>
            </w:pPr>
            <w:r w:rsidRPr="00161052">
              <w:rPr>
                <w:rFonts w:eastAsia="BatangChe"/>
                <w:b/>
                <w:sz w:val="20"/>
                <w:lang w:val="en-GB"/>
              </w:rPr>
              <w:t>Physician who diagnosed respiratory disease, n (%)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Primary care physician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Primary care pulmonologist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Hospital-based pulmonologist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Private physician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Other speciality physician or health care professional 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Other person</w:t>
            </w:r>
          </w:p>
        </w:tc>
        <w:tc>
          <w:tcPr>
            <w:tcW w:w="1134" w:type="dxa"/>
          </w:tcPr>
          <w:p w:rsidR="00601D09" w:rsidRPr="00161052" w:rsidRDefault="00601D09" w:rsidP="009C6DC7">
            <w:pPr>
              <w:spacing w:line="240" w:lineRule="auto"/>
              <w:jc w:val="center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n=157</w:t>
            </w:r>
          </w:p>
        </w:tc>
        <w:tc>
          <w:tcPr>
            <w:tcW w:w="24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68 (43)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43 (27)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30 (19)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6 (4)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4 (3)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6 (4)</w:t>
            </w:r>
          </w:p>
        </w:tc>
      </w:tr>
      <w:tr w:rsidR="00601D09" w:rsidRPr="00161052" w:rsidTr="009C6DC7">
        <w:tc>
          <w:tcPr>
            <w:tcW w:w="55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D09" w:rsidRPr="00161052" w:rsidRDefault="00601D09" w:rsidP="009C6DC7">
            <w:pPr>
              <w:spacing w:line="240" w:lineRule="auto"/>
              <w:rPr>
                <w:rFonts w:eastAsia="BatangChe"/>
                <w:b/>
                <w:sz w:val="20"/>
                <w:lang w:val="en-GB"/>
              </w:rPr>
            </w:pPr>
            <w:r w:rsidRPr="00161052">
              <w:rPr>
                <w:rFonts w:eastAsia="BatangChe"/>
                <w:b/>
                <w:sz w:val="20"/>
                <w:lang w:val="en-GB"/>
              </w:rPr>
              <w:t xml:space="preserve">Treatment </w:t>
            </w:r>
            <w:r w:rsidRPr="00161052">
              <w:rPr>
                <w:rFonts w:eastAsia="BatangChe"/>
                <w:i/>
                <w:sz w:val="20"/>
                <w:lang w:val="en-GB"/>
              </w:rPr>
              <w:t>(more than one allowed)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Short-acting ß</w:t>
            </w:r>
            <w:r w:rsidRPr="00161052">
              <w:rPr>
                <w:rFonts w:eastAsia="BatangChe"/>
                <w:sz w:val="20"/>
                <w:vertAlign w:val="subscript"/>
                <w:lang w:val="en-GB"/>
              </w:rPr>
              <w:t>2-</w:t>
            </w:r>
            <w:r w:rsidRPr="00161052">
              <w:rPr>
                <w:rFonts w:eastAsia="BatangChe"/>
                <w:sz w:val="20"/>
                <w:lang w:val="en-GB"/>
              </w:rPr>
              <w:t>agonists (SABA), n (%)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Long-acting ß</w:t>
            </w:r>
            <w:r w:rsidRPr="00161052">
              <w:rPr>
                <w:rFonts w:eastAsia="BatangChe"/>
                <w:sz w:val="20"/>
                <w:vertAlign w:val="subscript"/>
                <w:lang w:val="en-GB"/>
              </w:rPr>
              <w:t>2-</w:t>
            </w:r>
            <w:r w:rsidRPr="00161052">
              <w:rPr>
                <w:rFonts w:eastAsia="BatangChe"/>
                <w:sz w:val="20"/>
                <w:lang w:val="en-GB"/>
              </w:rPr>
              <w:t>agonists (LABA), n (%)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Short-acting anticholinergics, n (%)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Long-acting anticholinergics, n (%)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Methylxantines, n (%)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Inhaled corticosteroids (ICS,) n (%)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Oral corticosteroids, n (%)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Antioxidants, n (%)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Mucolytics, n (%)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Combination LABA and tiotropium, n (%)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Combination LABA and ipratropium, n (%) 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Combination LABA and ICS, n (%)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Combination LABA, ICS and tiotropium, n (%)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 xml:space="preserve">   Combination LABA, ICS, tiotropium and teophyline, n (%)</w:t>
            </w:r>
          </w:p>
        </w:tc>
        <w:tc>
          <w:tcPr>
            <w:tcW w:w="1134" w:type="dxa"/>
          </w:tcPr>
          <w:p w:rsidR="00601D09" w:rsidRPr="00161052" w:rsidRDefault="00601D09" w:rsidP="009C6DC7">
            <w:pPr>
              <w:spacing w:line="240" w:lineRule="auto"/>
              <w:jc w:val="center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n=193</w:t>
            </w:r>
          </w:p>
        </w:tc>
        <w:tc>
          <w:tcPr>
            <w:tcW w:w="24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 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99 (51)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124 (64)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43 (22)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85 (44)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15 (8)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122 (63)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4 (2)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5 (3)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5 (3)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73 (38)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18 (9)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106 (55)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58 (30)</w:t>
            </w:r>
          </w:p>
          <w:p w:rsidR="00601D09" w:rsidRPr="00161052" w:rsidRDefault="00601D09" w:rsidP="009C6DC7">
            <w:pPr>
              <w:spacing w:line="240" w:lineRule="auto"/>
              <w:rPr>
                <w:rFonts w:eastAsia="BatangChe"/>
                <w:sz w:val="20"/>
                <w:lang w:val="en-GB"/>
              </w:rPr>
            </w:pPr>
            <w:r w:rsidRPr="00161052">
              <w:rPr>
                <w:rFonts w:eastAsia="BatangChe"/>
                <w:sz w:val="20"/>
                <w:lang w:val="en-GB"/>
              </w:rPr>
              <w:t>7 (4)</w:t>
            </w:r>
          </w:p>
        </w:tc>
      </w:tr>
    </w:tbl>
    <w:p w:rsidR="00601D09" w:rsidRPr="00161052" w:rsidRDefault="00601D09" w:rsidP="00601D09">
      <w:pPr>
        <w:spacing w:line="240" w:lineRule="auto"/>
        <w:rPr>
          <w:sz w:val="20"/>
          <w:lang w:val="en-GB"/>
        </w:rPr>
      </w:pPr>
      <w:r w:rsidRPr="00161052">
        <w:rPr>
          <w:sz w:val="20"/>
          <w:vertAlign w:val="superscript"/>
          <w:lang w:val="en-GB"/>
        </w:rPr>
        <w:t xml:space="preserve">* </w:t>
      </w:r>
      <w:r w:rsidRPr="00161052">
        <w:rPr>
          <w:sz w:val="20"/>
          <w:lang w:val="en-GB"/>
        </w:rPr>
        <w:t xml:space="preserve">According to specific wording used by patients, ordered by frequency. </w:t>
      </w:r>
    </w:p>
    <w:p w:rsidR="00601D09" w:rsidRPr="00161052" w:rsidRDefault="00601D09" w:rsidP="00601D09">
      <w:pPr>
        <w:spacing w:line="240" w:lineRule="auto"/>
        <w:rPr>
          <w:lang w:val="en-GB"/>
        </w:rPr>
      </w:pPr>
    </w:p>
    <w:p w:rsidR="00601D09" w:rsidRDefault="00601D09" w:rsidP="00601D09">
      <w:pPr>
        <w:rPr>
          <w:lang w:val="en-GB"/>
        </w:rPr>
      </w:pPr>
    </w:p>
    <w:p w:rsidR="004A2F8B" w:rsidRDefault="004A2F8B" w:rsidP="00601D09">
      <w:pPr>
        <w:rPr>
          <w:lang w:val="en-GB"/>
        </w:rPr>
      </w:pPr>
    </w:p>
    <w:p w:rsidR="004A2F8B" w:rsidRDefault="004A2F8B" w:rsidP="00601D09">
      <w:pPr>
        <w:rPr>
          <w:lang w:val="en-GB"/>
        </w:rPr>
      </w:pPr>
    </w:p>
    <w:p w:rsidR="004A2F8B" w:rsidRDefault="004A2F8B" w:rsidP="00601D09">
      <w:pPr>
        <w:rPr>
          <w:lang w:val="en-GB"/>
        </w:rPr>
      </w:pPr>
    </w:p>
    <w:p w:rsidR="004A2F8B" w:rsidRDefault="004A2F8B" w:rsidP="00601D09">
      <w:pPr>
        <w:rPr>
          <w:lang w:val="en-GB"/>
        </w:rPr>
      </w:pPr>
    </w:p>
    <w:p w:rsidR="004A2F8B" w:rsidRPr="00161052" w:rsidRDefault="004A2F8B" w:rsidP="00601D09">
      <w:pPr>
        <w:rPr>
          <w:lang w:val="en-GB"/>
        </w:rPr>
      </w:pPr>
    </w:p>
    <w:p w:rsidR="004A2F8B" w:rsidRPr="004A2F8B" w:rsidRDefault="004A2F8B" w:rsidP="00123EA5">
      <w:pPr>
        <w:spacing w:after="200" w:line="276" w:lineRule="auto"/>
        <w:rPr>
          <w:b/>
          <w:szCs w:val="24"/>
          <w:lang w:val="en-US" w:eastAsia="en-US" w:bidi="en-US"/>
        </w:rPr>
      </w:pPr>
      <w:r w:rsidRPr="004A2F8B">
        <w:rPr>
          <w:b/>
          <w:szCs w:val="24"/>
          <w:lang w:val="en-US" w:eastAsia="en-US" w:bidi="en-US"/>
        </w:rPr>
        <w:t>Table S2. Charlson comorbidities in</w:t>
      </w:r>
      <w:r w:rsidRPr="004A2F8B">
        <w:rPr>
          <w:b/>
          <w:bCs/>
          <w:iCs/>
          <w:szCs w:val="24"/>
          <w:lang w:val="en-GB" w:eastAsia="en-US" w:bidi="en-US"/>
        </w:rPr>
        <w:t xml:space="preserve"> 342 COPD patients recruited at their first hospitalisation for a COPD exacerbation. Comparison between undiagnosed and previously diagnosed COPD patients. </w:t>
      </w:r>
    </w:p>
    <w:tbl>
      <w:tblPr>
        <w:tblW w:w="9214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3828"/>
        <w:gridCol w:w="1464"/>
        <w:gridCol w:w="1465"/>
        <w:gridCol w:w="1465"/>
        <w:gridCol w:w="992"/>
      </w:tblGrid>
      <w:tr w:rsidR="004A2F8B" w:rsidRPr="004A2F8B" w:rsidTr="00BD51D3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keepNext/>
              <w:outlineLvl w:val="3"/>
              <w:rPr>
                <w:b/>
                <w:bCs/>
                <w:sz w:val="20"/>
                <w:lang w:val="en-GB"/>
              </w:rPr>
            </w:pPr>
          </w:p>
        </w:tc>
        <w:tc>
          <w:tcPr>
            <w:tcW w:w="14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jc w:val="center"/>
              <w:rPr>
                <w:b/>
                <w:sz w:val="20"/>
                <w:lang w:val="en-GB"/>
              </w:rPr>
            </w:pPr>
            <w:r w:rsidRPr="004A2F8B">
              <w:rPr>
                <w:b/>
                <w:sz w:val="20"/>
                <w:lang w:val="en-GB"/>
              </w:rPr>
              <w:t>All COPD patients</w:t>
            </w:r>
          </w:p>
          <w:p w:rsidR="004A2F8B" w:rsidRPr="004A2F8B" w:rsidRDefault="004A2F8B" w:rsidP="004A2F8B">
            <w:pPr>
              <w:spacing w:line="240" w:lineRule="auto"/>
              <w:jc w:val="center"/>
              <w:rPr>
                <w:b/>
                <w:sz w:val="20"/>
                <w:lang w:val="en-GB"/>
              </w:rPr>
            </w:pPr>
            <w:r w:rsidRPr="004A2F8B">
              <w:rPr>
                <w:b/>
                <w:sz w:val="20"/>
                <w:lang w:val="en-GB"/>
              </w:rPr>
              <w:t>n=342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keepNext/>
              <w:spacing w:line="240" w:lineRule="auto"/>
              <w:jc w:val="center"/>
              <w:outlineLvl w:val="7"/>
              <w:rPr>
                <w:b/>
                <w:bCs/>
                <w:sz w:val="20"/>
                <w:lang w:val="en-GB"/>
              </w:rPr>
            </w:pPr>
            <w:r w:rsidRPr="004A2F8B">
              <w:rPr>
                <w:b/>
                <w:bCs/>
                <w:sz w:val="20"/>
                <w:lang w:val="en-GB"/>
              </w:rPr>
              <w:t>Undiagnosed COPD</w:t>
            </w:r>
          </w:p>
          <w:p w:rsidR="004A2F8B" w:rsidRPr="004A2F8B" w:rsidRDefault="004A2F8B" w:rsidP="004A2F8B">
            <w:pPr>
              <w:spacing w:line="240" w:lineRule="auto"/>
              <w:jc w:val="center"/>
              <w:rPr>
                <w:b/>
                <w:sz w:val="20"/>
                <w:lang w:val="en-GB"/>
              </w:rPr>
            </w:pPr>
            <w:r w:rsidRPr="004A2F8B">
              <w:rPr>
                <w:b/>
                <w:sz w:val="20"/>
                <w:lang w:val="en-GB"/>
              </w:rPr>
              <w:t>n=117 (34%)</w:t>
            </w: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jc w:val="center"/>
              <w:rPr>
                <w:b/>
                <w:bCs/>
                <w:sz w:val="20"/>
                <w:lang w:val="en-GB"/>
              </w:rPr>
            </w:pPr>
            <w:r w:rsidRPr="004A2F8B">
              <w:rPr>
                <w:b/>
                <w:bCs/>
                <w:sz w:val="20"/>
                <w:lang w:val="en-GB"/>
              </w:rPr>
              <w:t>Diagnosed</w:t>
            </w:r>
          </w:p>
          <w:p w:rsidR="004A2F8B" w:rsidRPr="004A2F8B" w:rsidRDefault="004A2F8B" w:rsidP="004A2F8B">
            <w:pPr>
              <w:spacing w:line="240" w:lineRule="auto"/>
              <w:jc w:val="center"/>
              <w:rPr>
                <w:b/>
                <w:bCs/>
                <w:sz w:val="20"/>
                <w:lang w:val="en-GB"/>
              </w:rPr>
            </w:pPr>
            <w:r w:rsidRPr="004A2F8B">
              <w:rPr>
                <w:b/>
                <w:bCs/>
                <w:sz w:val="20"/>
                <w:lang w:val="en-GB"/>
              </w:rPr>
              <w:t>COPD</w:t>
            </w:r>
          </w:p>
          <w:p w:rsidR="004A2F8B" w:rsidRPr="004A2F8B" w:rsidRDefault="004A2F8B" w:rsidP="004A2F8B">
            <w:pPr>
              <w:spacing w:line="240" w:lineRule="auto"/>
              <w:jc w:val="center"/>
              <w:rPr>
                <w:b/>
                <w:sz w:val="20"/>
                <w:lang w:val="en-GB"/>
              </w:rPr>
            </w:pPr>
            <w:r w:rsidRPr="004A2F8B">
              <w:rPr>
                <w:b/>
                <w:sz w:val="20"/>
                <w:lang w:val="en-GB"/>
              </w:rPr>
              <w:t>n=225 (66%)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jc w:val="center"/>
              <w:rPr>
                <w:b/>
                <w:sz w:val="20"/>
                <w:lang w:val="en-GB"/>
              </w:rPr>
            </w:pPr>
            <w:r w:rsidRPr="004A2F8B">
              <w:rPr>
                <w:b/>
                <w:sz w:val="20"/>
                <w:lang w:val="en-GB"/>
              </w:rPr>
              <w:t>p-value</w:t>
            </w:r>
          </w:p>
        </w:tc>
      </w:tr>
      <w:tr w:rsidR="004A2F8B" w:rsidRPr="004A2F8B" w:rsidTr="00BD51D3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Myocardial infarction, n (%)</w:t>
            </w:r>
          </w:p>
        </w:tc>
        <w:tc>
          <w:tcPr>
            <w:tcW w:w="14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jc w:val="center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34 (9.9)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5 (4.3)</w:t>
            </w: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29 (12.9)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0.012</w:t>
            </w:r>
          </w:p>
        </w:tc>
      </w:tr>
      <w:tr w:rsidR="004A2F8B" w:rsidRPr="004A2F8B" w:rsidTr="00BD51D3">
        <w:tc>
          <w:tcPr>
            <w:tcW w:w="38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Congestive heart failure, n (%)</w:t>
            </w:r>
          </w:p>
        </w:tc>
        <w:tc>
          <w:tcPr>
            <w:tcW w:w="1464" w:type="dxa"/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jc w:val="center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17 (5.0)</w:t>
            </w:r>
          </w:p>
        </w:tc>
        <w:tc>
          <w:tcPr>
            <w:tcW w:w="146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5 (4.3)</w:t>
            </w:r>
          </w:p>
        </w:tc>
        <w:tc>
          <w:tcPr>
            <w:tcW w:w="1465" w:type="dxa"/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12 (5.3)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0.669</w:t>
            </w:r>
          </w:p>
        </w:tc>
      </w:tr>
      <w:tr w:rsidR="004A2F8B" w:rsidRPr="004A2F8B" w:rsidTr="00BD51D3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Peripheral vascular disease, n (%)</w:t>
            </w:r>
          </w:p>
        </w:tc>
        <w:tc>
          <w:tcPr>
            <w:tcW w:w="14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jc w:val="center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32 (9.4)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11</w:t>
            </w:r>
            <w:r w:rsidR="000E041C">
              <w:rPr>
                <w:sz w:val="20"/>
                <w:lang w:val="en-GB"/>
              </w:rPr>
              <w:t xml:space="preserve"> </w:t>
            </w:r>
            <w:r w:rsidRPr="004A2F8B">
              <w:rPr>
                <w:sz w:val="20"/>
                <w:lang w:val="en-GB"/>
              </w:rPr>
              <w:t>(9.4)</w:t>
            </w: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21(9.3)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0.984</w:t>
            </w:r>
          </w:p>
        </w:tc>
      </w:tr>
      <w:tr w:rsidR="004A2F8B" w:rsidRPr="004A2F8B" w:rsidTr="00BD51D3">
        <w:tc>
          <w:tcPr>
            <w:tcW w:w="38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Cerebrovascular disease, n (%)</w:t>
            </w:r>
          </w:p>
        </w:tc>
        <w:tc>
          <w:tcPr>
            <w:tcW w:w="1464" w:type="dxa"/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jc w:val="center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12 (3.5)</w:t>
            </w:r>
          </w:p>
        </w:tc>
        <w:tc>
          <w:tcPr>
            <w:tcW w:w="146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3</w:t>
            </w:r>
            <w:r w:rsidR="000E041C">
              <w:rPr>
                <w:sz w:val="20"/>
                <w:lang w:val="en-GB"/>
              </w:rPr>
              <w:t xml:space="preserve"> </w:t>
            </w:r>
            <w:r w:rsidRPr="004A2F8B">
              <w:rPr>
                <w:sz w:val="20"/>
                <w:lang w:val="en-GB"/>
              </w:rPr>
              <w:t>(2.5)</w:t>
            </w:r>
          </w:p>
        </w:tc>
        <w:tc>
          <w:tcPr>
            <w:tcW w:w="1465" w:type="dxa"/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9 (4</w:t>
            </w:r>
            <w:r w:rsidR="00673567">
              <w:rPr>
                <w:sz w:val="20"/>
                <w:lang w:val="en-GB"/>
              </w:rPr>
              <w:t>.0</w:t>
            </w:r>
            <w:r w:rsidRPr="004A2F8B">
              <w:rPr>
                <w:sz w:val="20"/>
                <w:lang w:val="en-GB"/>
              </w:rPr>
              <w:t>)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0.758</w:t>
            </w:r>
          </w:p>
        </w:tc>
      </w:tr>
      <w:tr w:rsidR="004A2F8B" w:rsidRPr="004A2F8B" w:rsidTr="00BD51D3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Connective tissue disease, n (%)</w:t>
            </w:r>
          </w:p>
        </w:tc>
        <w:tc>
          <w:tcPr>
            <w:tcW w:w="14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jc w:val="center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6 (1.8)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2 (1.7)</w:t>
            </w: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4 (1.8)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0.964</w:t>
            </w:r>
          </w:p>
        </w:tc>
      </w:tr>
      <w:tr w:rsidR="004A2F8B" w:rsidRPr="004A2F8B" w:rsidTr="00BD51D3">
        <w:tc>
          <w:tcPr>
            <w:tcW w:w="38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Peptic ulcer disease, n (%)</w:t>
            </w:r>
          </w:p>
        </w:tc>
        <w:tc>
          <w:tcPr>
            <w:tcW w:w="1464" w:type="dxa"/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jc w:val="center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37 (10.8)</w:t>
            </w:r>
          </w:p>
        </w:tc>
        <w:tc>
          <w:tcPr>
            <w:tcW w:w="146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8 (6.8)</w:t>
            </w:r>
          </w:p>
        </w:tc>
        <w:tc>
          <w:tcPr>
            <w:tcW w:w="1465" w:type="dxa"/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highlight w:val="yellow"/>
                <w:lang w:val="en-GB"/>
              </w:rPr>
            </w:pPr>
            <w:r w:rsidRPr="004A2F8B">
              <w:rPr>
                <w:sz w:val="20"/>
                <w:lang w:val="en-GB"/>
              </w:rPr>
              <w:t>29 (12.9)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0.087</w:t>
            </w:r>
          </w:p>
        </w:tc>
      </w:tr>
      <w:tr w:rsidR="004A2F8B" w:rsidRPr="004A2F8B" w:rsidTr="00BD51D3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tabs>
                <w:tab w:val="left" w:pos="105"/>
                <w:tab w:val="right" w:pos="4197"/>
                <w:tab w:val="center" w:pos="4252"/>
                <w:tab w:val="right" w:pos="8504"/>
              </w:tabs>
              <w:spacing w:line="240" w:lineRule="auto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Mild liver disease, n (%)</w:t>
            </w:r>
          </w:p>
        </w:tc>
        <w:tc>
          <w:tcPr>
            <w:tcW w:w="14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jc w:val="center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14 (4.1)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4 (3.4)</w:t>
            </w: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10 (4.4)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0.779</w:t>
            </w:r>
          </w:p>
        </w:tc>
      </w:tr>
      <w:tr w:rsidR="004A2F8B" w:rsidRPr="004A2F8B" w:rsidTr="00BD51D3">
        <w:tc>
          <w:tcPr>
            <w:tcW w:w="38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tabs>
                <w:tab w:val="left" w:pos="105"/>
                <w:tab w:val="right" w:pos="4197"/>
                <w:tab w:val="center" w:pos="4252"/>
                <w:tab w:val="right" w:pos="8504"/>
              </w:tabs>
              <w:spacing w:line="240" w:lineRule="auto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Moderate or severe liver disease, n (%)</w:t>
            </w:r>
          </w:p>
        </w:tc>
        <w:tc>
          <w:tcPr>
            <w:tcW w:w="1464" w:type="dxa"/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jc w:val="center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2 (0.6)</w:t>
            </w:r>
          </w:p>
        </w:tc>
        <w:tc>
          <w:tcPr>
            <w:tcW w:w="146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1 (0.9)</w:t>
            </w:r>
          </w:p>
        </w:tc>
        <w:tc>
          <w:tcPr>
            <w:tcW w:w="1465" w:type="dxa"/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1 (0.4)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0.637</w:t>
            </w:r>
          </w:p>
        </w:tc>
      </w:tr>
      <w:tr w:rsidR="004A2F8B" w:rsidRPr="004A2F8B" w:rsidTr="00BD51D3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tabs>
                <w:tab w:val="left" w:pos="105"/>
                <w:tab w:val="right" w:pos="4197"/>
                <w:tab w:val="center" w:pos="4252"/>
                <w:tab w:val="right" w:pos="8504"/>
              </w:tabs>
              <w:spacing w:line="240" w:lineRule="auto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Hemiplegia, n (%)</w:t>
            </w:r>
          </w:p>
        </w:tc>
        <w:tc>
          <w:tcPr>
            <w:tcW w:w="14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jc w:val="center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2 (0.6)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2</w:t>
            </w:r>
            <w:r w:rsidR="00673567">
              <w:rPr>
                <w:sz w:val="20"/>
                <w:lang w:val="en-GB"/>
              </w:rPr>
              <w:t xml:space="preserve"> </w:t>
            </w:r>
            <w:r w:rsidRPr="004A2F8B">
              <w:rPr>
                <w:sz w:val="20"/>
                <w:lang w:val="en-GB"/>
              </w:rPr>
              <w:t>(1.7)</w:t>
            </w: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0.116</w:t>
            </w:r>
          </w:p>
        </w:tc>
      </w:tr>
      <w:tr w:rsidR="004A2F8B" w:rsidRPr="004A2F8B" w:rsidTr="00BD51D3">
        <w:tc>
          <w:tcPr>
            <w:tcW w:w="38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tabs>
                <w:tab w:val="left" w:pos="105"/>
                <w:tab w:val="right" w:pos="4197"/>
                <w:tab w:val="center" w:pos="4252"/>
                <w:tab w:val="right" w:pos="8504"/>
              </w:tabs>
              <w:spacing w:line="240" w:lineRule="auto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Diabetes, n (%)</w:t>
            </w:r>
          </w:p>
        </w:tc>
        <w:tc>
          <w:tcPr>
            <w:tcW w:w="1464" w:type="dxa"/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jc w:val="center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61 (17.8)</w:t>
            </w:r>
          </w:p>
        </w:tc>
        <w:tc>
          <w:tcPr>
            <w:tcW w:w="146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17 (14.5)</w:t>
            </w:r>
          </w:p>
        </w:tc>
        <w:tc>
          <w:tcPr>
            <w:tcW w:w="1465" w:type="dxa"/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44 (19.6)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0.249</w:t>
            </w:r>
          </w:p>
        </w:tc>
      </w:tr>
      <w:tr w:rsidR="004A2F8B" w:rsidRPr="004A2F8B" w:rsidTr="00BD51D3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Diabetes with end organ damage, n (%)</w:t>
            </w:r>
          </w:p>
        </w:tc>
        <w:tc>
          <w:tcPr>
            <w:tcW w:w="14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jc w:val="center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6 (1.8)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2 (1.7)</w:t>
            </w: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4 (1.8)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0.964</w:t>
            </w:r>
          </w:p>
        </w:tc>
      </w:tr>
      <w:tr w:rsidR="004A2F8B" w:rsidRPr="004A2F8B" w:rsidTr="00BD51D3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Any malignancy, n (%)</w:t>
            </w:r>
          </w:p>
        </w:tc>
        <w:tc>
          <w:tcPr>
            <w:tcW w:w="14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jc w:val="center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33 (9.6)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12 (10.3)</w:t>
            </w: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21 (9.3)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0.784</w:t>
            </w:r>
          </w:p>
        </w:tc>
      </w:tr>
      <w:tr w:rsidR="004A2F8B" w:rsidRPr="004A2F8B" w:rsidTr="00BD51D3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Moderate or severe renal disease, n (%)</w:t>
            </w:r>
          </w:p>
        </w:tc>
        <w:tc>
          <w:tcPr>
            <w:tcW w:w="14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240" w:lineRule="auto"/>
              <w:jc w:val="center"/>
              <w:rPr>
                <w:sz w:val="20"/>
                <w:lang w:val="en-GB" w:eastAsia="en-US" w:bidi="en-US"/>
              </w:rPr>
            </w:pPr>
            <w:r w:rsidRPr="004A2F8B">
              <w:rPr>
                <w:sz w:val="20"/>
                <w:lang w:val="en-GB" w:eastAsia="en-US" w:bidi="en-US"/>
              </w:rPr>
              <w:t>20 (5.8)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6 (5.1)</w:t>
            </w: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14 (6.2)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0.683</w:t>
            </w:r>
          </w:p>
        </w:tc>
      </w:tr>
      <w:tr w:rsidR="004A2F8B" w:rsidRPr="004A2F8B" w:rsidTr="00BD51D3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≥2 comorbidities (Charlson index), n (%)</w:t>
            </w:r>
          </w:p>
        </w:tc>
        <w:tc>
          <w:tcPr>
            <w:tcW w:w="14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172 (50)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47 (40)</w:t>
            </w:r>
          </w:p>
        </w:tc>
        <w:tc>
          <w:tcPr>
            <w:tcW w:w="14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125 (56)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A2F8B" w:rsidRPr="004A2F8B" w:rsidRDefault="004A2F8B" w:rsidP="004A2F8B">
            <w:pPr>
              <w:spacing w:line="360" w:lineRule="auto"/>
              <w:jc w:val="center"/>
              <w:rPr>
                <w:sz w:val="20"/>
                <w:lang w:val="en-GB"/>
              </w:rPr>
            </w:pPr>
            <w:r w:rsidRPr="004A2F8B">
              <w:rPr>
                <w:sz w:val="20"/>
                <w:lang w:val="en-GB"/>
              </w:rPr>
              <w:t>&lt; 0.01</w:t>
            </w:r>
          </w:p>
        </w:tc>
      </w:tr>
    </w:tbl>
    <w:p w:rsidR="004A2F8B" w:rsidRPr="004A2F8B" w:rsidRDefault="004A2F8B" w:rsidP="00123EA5">
      <w:pPr>
        <w:spacing w:after="200" w:line="240" w:lineRule="atLeast"/>
        <w:rPr>
          <w:b/>
          <w:noProof/>
          <w:lang w:val="en-US" w:eastAsia="en-US" w:bidi="en-US"/>
        </w:rPr>
      </w:pPr>
      <w:r w:rsidRPr="004A2F8B">
        <w:rPr>
          <w:sz w:val="20"/>
          <w:lang w:val="en-GB" w:eastAsia="en-US" w:bidi="en-US"/>
        </w:rPr>
        <w:br/>
      </w:r>
      <w:r w:rsidRPr="004A2F8B">
        <w:rPr>
          <w:sz w:val="20"/>
          <w:lang w:val="en-US" w:eastAsia="en-US" w:bidi="en-US"/>
        </w:rPr>
        <w:t>Other comorbidities included in the Charlson index (</w:t>
      </w:r>
      <w:r w:rsidR="00D24961">
        <w:rPr>
          <w:sz w:val="20"/>
          <w:lang w:val="en-US" w:eastAsia="en-US" w:bidi="en-US"/>
        </w:rPr>
        <w:t xml:space="preserve">e.g., </w:t>
      </w:r>
      <w:r w:rsidRPr="004A2F8B">
        <w:rPr>
          <w:sz w:val="20"/>
          <w:lang w:val="en-US" w:eastAsia="en-US" w:bidi="en-US"/>
        </w:rPr>
        <w:t>dementia, metastatic malignancies or AIDS) are not shown because of the lack of patients with such diseases.</w:t>
      </w:r>
    </w:p>
    <w:p w:rsidR="004A2F8B" w:rsidRPr="004A2F8B" w:rsidRDefault="004A2F8B" w:rsidP="004A2F8B">
      <w:pPr>
        <w:spacing w:after="200" w:line="276" w:lineRule="auto"/>
        <w:rPr>
          <w:rFonts w:ascii="Calibri" w:hAnsi="Calibri"/>
          <w:sz w:val="20"/>
          <w:lang w:val="en-US" w:eastAsia="en-US" w:bidi="en-US"/>
        </w:rPr>
      </w:pPr>
    </w:p>
    <w:p w:rsidR="004A2F8B" w:rsidRPr="004A2F8B" w:rsidRDefault="004A2F8B" w:rsidP="004A2F8B">
      <w:pPr>
        <w:spacing w:after="200" w:line="276" w:lineRule="auto"/>
        <w:rPr>
          <w:rFonts w:ascii="Calibri" w:hAnsi="Calibri"/>
          <w:sz w:val="20"/>
          <w:lang w:val="en-US" w:eastAsia="en-US" w:bidi="en-US"/>
        </w:rPr>
      </w:pPr>
    </w:p>
    <w:p w:rsidR="004A2F8B" w:rsidRPr="004A2F8B" w:rsidRDefault="004A2F8B" w:rsidP="004A2F8B">
      <w:pPr>
        <w:spacing w:after="200" w:line="276" w:lineRule="auto"/>
        <w:rPr>
          <w:rFonts w:ascii="Calibri" w:hAnsi="Calibri"/>
          <w:sz w:val="20"/>
          <w:lang w:val="en-US" w:eastAsia="en-US" w:bidi="en-US"/>
        </w:rPr>
      </w:pPr>
    </w:p>
    <w:p w:rsidR="00601D09" w:rsidRPr="00161052" w:rsidRDefault="00601D09" w:rsidP="00601D09">
      <w:pPr>
        <w:pStyle w:val="Heading1"/>
        <w:rPr>
          <w:rFonts w:eastAsia="Calibri"/>
          <w:szCs w:val="24"/>
          <w:lang w:val="en-GB" w:eastAsia="en-US"/>
        </w:rPr>
      </w:pPr>
    </w:p>
    <w:p w:rsidR="00601D09" w:rsidRPr="00161052" w:rsidRDefault="00601D09" w:rsidP="00601D09">
      <w:pPr>
        <w:pStyle w:val="Heading1"/>
        <w:spacing w:before="0"/>
        <w:rPr>
          <w:lang w:val="en-GB"/>
        </w:rPr>
      </w:pPr>
      <w:r w:rsidRPr="00161052">
        <w:rPr>
          <w:sz w:val="20"/>
          <w:lang w:val="en-GB"/>
        </w:rPr>
        <w:t xml:space="preserve"> </w:t>
      </w:r>
    </w:p>
    <w:p w:rsidR="00575808" w:rsidRPr="00161052" w:rsidRDefault="00575808" w:rsidP="00601D09">
      <w:pPr>
        <w:keepNext/>
        <w:keepLines/>
        <w:tabs>
          <w:tab w:val="left" w:pos="9214"/>
        </w:tabs>
        <w:spacing w:line="360" w:lineRule="auto"/>
        <w:outlineLvl w:val="3"/>
        <w:rPr>
          <w:lang w:val="en-GB"/>
        </w:rPr>
      </w:pPr>
    </w:p>
    <w:sectPr w:rsidR="00575808" w:rsidRPr="00161052" w:rsidSect="00282FBF">
      <w:footerReference w:type="default" r:id="rId8"/>
      <w:pgSz w:w="11906" w:h="16838"/>
      <w:pgMar w:top="1417" w:right="991" w:bottom="1417" w:left="1701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94D" w:rsidRDefault="00A6594D" w:rsidP="00575808">
      <w:pPr>
        <w:spacing w:line="240" w:lineRule="auto"/>
      </w:pPr>
      <w:r>
        <w:separator/>
      </w:r>
    </w:p>
  </w:endnote>
  <w:endnote w:type="continuationSeparator" w:id="0">
    <w:p w:rsidR="00A6594D" w:rsidRDefault="00A6594D" w:rsidP="00575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808" w:rsidRDefault="00803A44">
    <w:pPr>
      <w:pStyle w:val="Footer"/>
      <w:jc w:val="center"/>
    </w:pPr>
    <w:r>
      <w:fldChar w:fldCharType="begin"/>
    </w:r>
    <w:r w:rsidR="00575808">
      <w:instrText>PAGE   \* MERGEFORMAT</w:instrText>
    </w:r>
    <w:r>
      <w:fldChar w:fldCharType="separate"/>
    </w:r>
    <w:r w:rsidR="00F313FF">
      <w:rPr>
        <w:noProof/>
      </w:rPr>
      <w:t>1</w:t>
    </w:r>
    <w:r>
      <w:fldChar w:fldCharType="end"/>
    </w:r>
  </w:p>
  <w:p w:rsidR="00575808" w:rsidRDefault="005758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94D" w:rsidRDefault="00A6594D" w:rsidP="00575808">
      <w:pPr>
        <w:spacing w:line="240" w:lineRule="auto"/>
      </w:pPr>
      <w:r>
        <w:separator/>
      </w:r>
    </w:p>
  </w:footnote>
  <w:footnote w:type="continuationSeparator" w:id="0">
    <w:p w:rsidR="00A6594D" w:rsidRDefault="00A6594D" w:rsidP="0057580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9E056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3A28FB"/>
    <w:multiLevelType w:val="hybridMultilevel"/>
    <w:tmpl w:val="32BCC578"/>
    <w:lvl w:ilvl="0" w:tplc="458A4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02470C">
      <w:start w:val="1"/>
      <w:numFmt w:val="decimal"/>
      <w:lvlText w:val="25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914171"/>
    <w:multiLevelType w:val="multilevel"/>
    <w:tmpl w:val="A1802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C6D89"/>
    <w:multiLevelType w:val="hybridMultilevel"/>
    <w:tmpl w:val="0082D1E2"/>
    <w:lvl w:ilvl="0" w:tplc="57E8B72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D5458"/>
    <w:multiLevelType w:val="hybridMultilevel"/>
    <w:tmpl w:val="1A94E78A"/>
    <w:lvl w:ilvl="0" w:tplc="B37AF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1104A"/>
    <w:multiLevelType w:val="hybridMultilevel"/>
    <w:tmpl w:val="27E26796"/>
    <w:lvl w:ilvl="0" w:tplc="8302470C">
      <w:start w:val="1"/>
      <w:numFmt w:val="decimal"/>
      <w:lvlText w:val="25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462E1"/>
    <w:multiLevelType w:val="hybridMultilevel"/>
    <w:tmpl w:val="61AA13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91F71"/>
    <w:multiLevelType w:val="hybridMultilevel"/>
    <w:tmpl w:val="D61C6838"/>
    <w:lvl w:ilvl="0" w:tplc="EE3C25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F02FB"/>
    <w:multiLevelType w:val="hybridMultilevel"/>
    <w:tmpl w:val="2AC2C3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70AC8"/>
    <w:multiLevelType w:val="hybridMultilevel"/>
    <w:tmpl w:val="20ACD1CA"/>
    <w:lvl w:ilvl="0" w:tplc="8302470C">
      <w:start w:val="1"/>
      <w:numFmt w:val="decimal"/>
      <w:lvlText w:val="25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51C4E"/>
    <w:multiLevelType w:val="hybridMultilevel"/>
    <w:tmpl w:val="C506F7F8"/>
    <w:lvl w:ilvl="0" w:tplc="8302470C">
      <w:start w:val="1"/>
      <w:numFmt w:val="decimal"/>
      <w:lvlText w:val="25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A902E5"/>
    <w:multiLevelType w:val="hybridMultilevel"/>
    <w:tmpl w:val="736435B8"/>
    <w:lvl w:ilvl="0" w:tplc="8302470C">
      <w:start w:val="1"/>
      <w:numFmt w:val="decimal"/>
      <w:lvlText w:val="25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5E72F0"/>
    <w:multiLevelType w:val="hybridMultilevel"/>
    <w:tmpl w:val="60FE45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210E2F"/>
    <w:multiLevelType w:val="hybridMultilevel"/>
    <w:tmpl w:val="97647240"/>
    <w:lvl w:ilvl="0" w:tplc="8302470C">
      <w:start w:val="1"/>
      <w:numFmt w:val="decimal"/>
      <w:lvlText w:val="25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D81A43"/>
    <w:multiLevelType w:val="hybridMultilevel"/>
    <w:tmpl w:val="49385C34"/>
    <w:lvl w:ilvl="0" w:tplc="300E01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926BF8"/>
    <w:multiLevelType w:val="multilevel"/>
    <w:tmpl w:val="C196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7D3D6A"/>
    <w:multiLevelType w:val="hybridMultilevel"/>
    <w:tmpl w:val="8536DA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958F5"/>
    <w:multiLevelType w:val="hybridMultilevel"/>
    <w:tmpl w:val="072CA7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B65D9F"/>
    <w:multiLevelType w:val="hybridMultilevel"/>
    <w:tmpl w:val="CBC603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907F5B"/>
    <w:multiLevelType w:val="hybridMultilevel"/>
    <w:tmpl w:val="0F8232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0C4B40"/>
    <w:multiLevelType w:val="hybridMultilevel"/>
    <w:tmpl w:val="E9D2A268"/>
    <w:lvl w:ilvl="0" w:tplc="EE3C25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D03043"/>
    <w:multiLevelType w:val="hybridMultilevel"/>
    <w:tmpl w:val="A6F8F036"/>
    <w:lvl w:ilvl="0" w:tplc="8302470C">
      <w:start w:val="1"/>
      <w:numFmt w:val="decimal"/>
      <w:lvlText w:val="25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16"/>
  </w:num>
  <w:num w:numId="5">
    <w:abstractNumId w:val="4"/>
  </w:num>
  <w:num w:numId="6">
    <w:abstractNumId w:val="5"/>
  </w:num>
  <w:num w:numId="7">
    <w:abstractNumId w:val="10"/>
  </w:num>
  <w:num w:numId="8">
    <w:abstractNumId w:val="21"/>
  </w:num>
  <w:num w:numId="9">
    <w:abstractNumId w:val="9"/>
  </w:num>
  <w:num w:numId="10">
    <w:abstractNumId w:val="11"/>
  </w:num>
  <w:num w:numId="11">
    <w:abstractNumId w:val="13"/>
  </w:num>
  <w:num w:numId="12">
    <w:abstractNumId w:val="14"/>
  </w:num>
  <w:num w:numId="13">
    <w:abstractNumId w:val="17"/>
  </w:num>
  <w:num w:numId="14">
    <w:abstractNumId w:val="7"/>
  </w:num>
  <w:num w:numId="15">
    <w:abstractNumId w:val="19"/>
  </w:num>
  <w:num w:numId="16">
    <w:abstractNumId w:val="18"/>
  </w:num>
  <w:num w:numId="17">
    <w:abstractNumId w:val="8"/>
  </w:num>
  <w:num w:numId="18">
    <w:abstractNumId w:val="12"/>
  </w:num>
  <w:num w:numId="19">
    <w:abstractNumId w:val="6"/>
  </w:num>
  <w:num w:numId="20">
    <w:abstractNumId w:val="20"/>
  </w:num>
  <w:num w:numId="21">
    <w:abstractNumId w:val="3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5ECC"/>
    <w:rsid w:val="0000161F"/>
    <w:rsid w:val="00027926"/>
    <w:rsid w:val="00033EE1"/>
    <w:rsid w:val="00043FBB"/>
    <w:rsid w:val="00050202"/>
    <w:rsid w:val="00072C2F"/>
    <w:rsid w:val="00076341"/>
    <w:rsid w:val="000A212F"/>
    <w:rsid w:val="000A2C9B"/>
    <w:rsid w:val="000A6058"/>
    <w:rsid w:val="000B51F9"/>
    <w:rsid w:val="000D79D8"/>
    <w:rsid w:val="000E041C"/>
    <w:rsid w:val="000F1F8C"/>
    <w:rsid w:val="000F4B41"/>
    <w:rsid w:val="00113B2C"/>
    <w:rsid w:val="0011447D"/>
    <w:rsid w:val="001160B8"/>
    <w:rsid w:val="001177F0"/>
    <w:rsid w:val="00123EA5"/>
    <w:rsid w:val="00124DA3"/>
    <w:rsid w:val="00160507"/>
    <w:rsid w:val="00164F39"/>
    <w:rsid w:val="00187A37"/>
    <w:rsid w:val="001949D7"/>
    <w:rsid w:val="00197D2A"/>
    <w:rsid w:val="001A0879"/>
    <w:rsid w:val="001A3224"/>
    <w:rsid w:val="001C5C69"/>
    <w:rsid w:val="001E4272"/>
    <w:rsid w:val="001F3822"/>
    <w:rsid w:val="00201467"/>
    <w:rsid w:val="002333AE"/>
    <w:rsid w:val="00246638"/>
    <w:rsid w:val="002470E4"/>
    <w:rsid w:val="00250425"/>
    <w:rsid w:val="00267874"/>
    <w:rsid w:val="002778F2"/>
    <w:rsid w:val="00282FBF"/>
    <w:rsid w:val="002911D8"/>
    <w:rsid w:val="002B7B63"/>
    <w:rsid w:val="002D359F"/>
    <w:rsid w:val="002D5FDE"/>
    <w:rsid w:val="00323C2B"/>
    <w:rsid w:val="00332EC2"/>
    <w:rsid w:val="003408BE"/>
    <w:rsid w:val="003509AF"/>
    <w:rsid w:val="00352AF3"/>
    <w:rsid w:val="00361BC2"/>
    <w:rsid w:val="00377399"/>
    <w:rsid w:val="003867FB"/>
    <w:rsid w:val="003879CF"/>
    <w:rsid w:val="003974C1"/>
    <w:rsid w:val="003A6B0A"/>
    <w:rsid w:val="003A75BD"/>
    <w:rsid w:val="003B1D61"/>
    <w:rsid w:val="003C4848"/>
    <w:rsid w:val="003C77F7"/>
    <w:rsid w:val="003E1FE6"/>
    <w:rsid w:val="003E698F"/>
    <w:rsid w:val="003F3647"/>
    <w:rsid w:val="00402719"/>
    <w:rsid w:val="004113FA"/>
    <w:rsid w:val="00414687"/>
    <w:rsid w:val="00417155"/>
    <w:rsid w:val="00421AA0"/>
    <w:rsid w:val="00422269"/>
    <w:rsid w:val="00431C26"/>
    <w:rsid w:val="00432FB6"/>
    <w:rsid w:val="00437EB4"/>
    <w:rsid w:val="00467B50"/>
    <w:rsid w:val="004936FB"/>
    <w:rsid w:val="004A0E56"/>
    <w:rsid w:val="004A2F8B"/>
    <w:rsid w:val="004C3D87"/>
    <w:rsid w:val="004D6C15"/>
    <w:rsid w:val="00510A07"/>
    <w:rsid w:val="00510A1E"/>
    <w:rsid w:val="0051531A"/>
    <w:rsid w:val="00515A52"/>
    <w:rsid w:val="00517845"/>
    <w:rsid w:val="005241FE"/>
    <w:rsid w:val="00540398"/>
    <w:rsid w:val="00544D0D"/>
    <w:rsid w:val="0054640E"/>
    <w:rsid w:val="00551F7E"/>
    <w:rsid w:val="005555A9"/>
    <w:rsid w:val="00562331"/>
    <w:rsid w:val="00562BFA"/>
    <w:rsid w:val="00570E7C"/>
    <w:rsid w:val="005744F0"/>
    <w:rsid w:val="00575808"/>
    <w:rsid w:val="00576F48"/>
    <w:rsid w:val="005943A6"/>
    <w:rsid w:val="005A36C9"/>
    <w:rsid w:val="005A7D01"/>
    <w:rsid w:val="005B20D7"/>
    <w:rsid w:val="005B68B2"/>
    <w:rsid w:val="005C08F2"/>
    <w:rsid w:val="005D1978"/>
    <w:rsid w:val="005D62BD"/>
    <w:rsid w:val="00601D09"/>
    <w:rsid w:val="006163F6"/>
    <w:rsid w:val="00631287"/>
    <w:rsid w:val="00637EAA"/>
    <w:rsid w:val="0065007D"/>
    <w:rsid w:val="00673567"/>
    <w:rsid w:val="0069488D"/>
    <w:rsid w:val="00695ECC"/>
    <w:rsid w:val="006A071B"/>
    <w:rsid w:val="006A12E2"/>
    <w:rsid w:val="006B55C2"/>
    <w:rsid w:val="006C55BE"/>
    <w:rsid w:val="006F722D"/>
    <w:rsid w:val="007328A7"/>
    <w:rsid w:val="0075572D"/>
    <w:rsid w:val="00762A5D"/>
    <w:rsid w:val="007908CD"/>
    <w:rsid w:val="007B64C4"/>
    <w:rsid w:val="007D0C74"/>
    <w:rsid w:val="007E026F"/>
    <w:rsid w:val="007E7900"/>
    <w:rsid w:val="007F544F"/>
    <w:rsid w:val="007F76EB"/>
    <w:rsid w:val="00803A44"/>
    <w:rsid w:val="00813265"/>
    <w:rsid w:val="008228E8"/>
    <w:rsid w:val="00865275"/>
    <w:rsid w:val="008765D6"/>
    <w:rsid w:val="008901F1"/>
    <w:rsid w:val="00891619"/>
    <w:rsid w:val="008A1906"/>
    <w:rsid w:val="008F1CA6"/>
    <w:rsid w:val="008F6C0C"/>
    <w:rsid w:val="0090586D"/>
    <w:rsid w:val="00910B3B"/>
    <w:rsid w:val="00923080"/>
    <w:rsid w:val="00950F57"/>
    <w:rsid w:val="00964B12"/>
    <w:rsid w:val="009A3AFA"/>
    <w:rsid w:val="009A54A3"/>
    <w:rsid w:val="009B1E2F"/>
    <w:rsid w:val="009C0922"/>
    <w:rsid w:val="009C33D1"/>
    <w:rsid w:val="009C3DC8"/>
    <w:rsid w:val="009C6DC7"/>
    <w:rsid w:val="009D6591"/>
    <w:rsid w:val="009E7931"/>
    <w:rsid w:val="00A04772"/>
    <w:rsid w:val="00A057FA"/>
    <w:rsid w:val="00A06105"/>
    <w:rsid w:val="00A06667"/>
    <w:rsid w:val="00A208ED"/>
    <w:rsid w:val="00A26402"/>
    <w:rsid w:val="00A420B9"/>
    <w:rsid w:val="00A43C23"/>
    <w:rsid w:val="00A44F6F"/>
    <w:rsid w:val="00A45DB6"/>
    <w:rsid w:val="00A51CA8"/>
    <w:rsid w:val="00A570F4"/>
    <w:rsid w:val="00A6594D"/>
    <w:rsid w:val="00A7317A"/>
    <w:rsid w:val="00A80ACC"/>
    <w:rsid w:val="00A83A2F"/>
    <w:rsid w:val="00A8545C"/>
    <w:rsid w:val="00A94D7E"/>
    <w:rsid w:val="00AA6B5F"/>
    <w:rsid w:val="00AA7028"/>
    <w:rsid w:val="00AA73C8"/>
    <w:rsid w:val="00AC1BEF"/>
    <w:rsid w:val="00AC6112"/>
    <w:rsid w:val="00AE2E06"/>
    <w:rsid w:val="00AF098D"/>
    <w:rsid w:val="00B00940"/>
    <w:rsid w:val="00B01EA9"/>
    <w:rsid w:val="00B179C2"/>
    <w:rsid w:val="00B17EF1"/>
    <w:rsid w:val="00B209C1"/>
    <w:rsid w:val="00B34C76"/>
    <w:rsid w:val="00B36EA1"/>
    <w:rsid w:val="00B4489D"/>
    <w:rsid w:val="00B669EF"/>
    <w:rsid w:val="00B724CC"/>
    <w:rsid w:val="00B75400"/>
    <w:rsid w:val="00B7700C"/>
    <w:rsid w:val="00B94C9B"/>
    <w:rsid w:val="00BA1F29"/>
    <w:rsid w:val="00BB08F4"/>
    <w:rsid w:val="00BB164A"/>
    <w:rsid w:val="00BB43AB"/>
    <w:rsid w:val="00BD0BA2"/>
    <w:rsid w:val="00BD51D3"/>
    <w:rsid w:val="00BE1C41"/>
    <w:rsid w:val="00C2214F"/>
    <w:rsid w:val="00C663ED"/>
    <w:rsid w:val="00C73A57"/>
    <w:rsid w:val="00C84FF8"/>
    <w:rsid w:val="00CB464D"/>
    <w:rsid w:val="00CC00CD"/>
    <w:rsid w:val="00CC7C78"/>
    <w:rsid w:val="00CD0701"/>
    <w:rsid w:val="00CD3636"/>
    <w:rsid w:val="00D01D64"/>
    <w:rsid w:val="00D24961"/>
    <w:rsid w:val="00D3681D"/>
    <w:rsid w:val="00D443B0"/>
    <w:rsid w:val="00D60FD1"/>
    <w:rsid w:val="00D663F9"/>
    <w:rsid w:val="00D80139"/>
    <w:rsid w:val="00D849E2"/>
    <w:rsid w:val="00DC6E18"/>
    <w:rsid w:val="00DD0C86"/>
    <w:rsid w:val="00DE3944"/>
    <w:rsid w:val="00DF0638"/>
    <w:rsid w:val="00DF1E74"/>
    <w:rsid w:val="00E13368"/>
    <w:rsid w:val="00E35967"/>
    <w:rsid w:val="00E430A6"/>
    <w:rsid w:val="00E6594E"/>
    <w:rsid w:val="00E73110"/>
    <w:rsid w:val="00E86FAB"/>
    <w:rsid w:val="00EC7A4C"/>
    <w:rsid w:val="00EE5A2C"/>
    <w:rsid w:val="00EE65A9"/>
    <w:rsid w:val="00EF3740"/>
    <w:rsid w:val="00EF5314"/>
    <w:rsid w:val="00EF5FF9"/>
    <w:rsid w:val="00F313FF"/>
    <w:rsid w:val="00F45E6F"/>
    <w:rsid w:val="00F460C1"/>
    <w:rsid w:val="00F566A5"/>
    <w:rsid w:val="00F63FCF"/>
    <w:rsid w:val="00F652E2"/>
    <w:rsid w:val="00F71BE8"/>
    <w:rsid w:val="00F77EAF"/>
    <w:rsid w:val="00FC7644"/>
    <w:rsid w:val="00FD4287"/>
    <w:rsid w:val="00FE1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ECC"/>
    <w:pPr>
      <w:spacing w:line="480" w:lineRule="auto"/>
      <w:jc w:val="both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4FE2"/>
    <w:pPr>
      <w:keepNext/>
      <w:keepLines/>
      <w:spacing w:before="480"/>
      <w:outlineLvl w:val="0"/>
    </w:pPr>
    <w:rPr>
      <w:b/>
      <w:bCs/>
      <w:szCs w:val="28"/>
      <w:lang/>
    </w:rPr>
  </w:style>
  <w:style w:type="paragraph" w:styleId="Heading2">
    <w:name w:val="heading 2"/>
    <w:basedOn w:val="Normal"/>
    <w:next w:val="Normal"/>
    <w:link w:val="Heading2Char"/>
    <w:uiPriority w:val="9"/>
    <w:qFormat/>
    <w:rsid w:val="00CF0664"/>
    <w:pPr>
      <w:keepNext/>
      <w:keepLines/>
      <w:spacing w:before="200"/>
      <w:outlineLvl w:val="1"/>
    </w:pPr>
    <w:rPr>
      <w:b/>
      <w:bCs/>
      <w:szCs w:val="26"/>
      <w:lang/>
    </w:rPr>
  </w:style>
  <w:style w:type="paragraph" w:styleId="Heading3">
    <w:name w:val="heading 3"/>
    <w:basedOn w:val="Normal"/>
    <w:next w:val="Normal"/>
    <w:link w:val="Heading3Char"/>
    <w:uiPriority w:val="9"/>
    <w:qFormat/>
    <w:rsid w:val="00D21B50"/>
    <w:pPr>
      <w:keepNext/>
      <w:keepLines/>
      <w:spacing w:before="200"/>
      <w:outlineLvl w:val="2"/>
    </w:pPr>
    <w:rPr>
      <w:bCs/>
      <w:u w:val="single"/>
      <w:lang/>
    </w:rPr>
  </w:style>
  <w:style w:type="paragraph" w:styleId="Heading4">
    <w:name w:val="heading 4"/>
    <w:aliases w:val="titulo tablas"/>
    <w:basedOn w:val="Normal"/>
    <w:next w:val="Normal"/>
    <w:link w:val="Heading4Char"/>
    <w:uiPriority w:val="9"/>
    <w:qFormat/>
    <w:rsid w:val="00923970"/>
    <w:pPr>
      <w:keepNext/>
      <w:keepLines/>
      <w:spacing w:before="200"/>
      <w:outlineLvl w:val="3"/>
    </w:pPr>
    <w:rPr>
      <w:b/>
      <w:bCs/>
      <w:iCs/>
      <w:lang/>
    </w:rPr>
  </w:style>
  <w:style w:type="paragraph" w:styleId="Heading5">
    <w:name w:val="heading 5"/>
    <w:basedOn w:val="Normal"/>
    <w:next w:val="Normal"/>
    <w:link w:val="Heading5Char"/>
    <w:uiPriority w:val="9"/>
    <w:qFormat/>
    <w:rsid w:val="00B94FE2"/>
    <w:pPr>
      <w:keepNext/>
      <w:keepLines/>
      <w:spacing w:before="200"/>
      <w:outlineLvl w:val="4"/>
    </w:pPr>
    <w:rPr>
      <w:rFonts w:ascii="Cambria" w:hAnsi="Cambria"/>
      <w:color w:val="243F60"/>
      <w:lang/>
    </w:rPr>
  </w:style>
  <w:style w:type="paragraph" w:styleId="Heading6">
    <w:name w:val="heading 6"/>
    <w:basedOn w:val="Normal"/>
    <w:next w:val="Normal"/>
    <w:link w:val="Heading6Char"/>
    <w:uiPriority w:val="9"/>
    <w:qFormat/>
    <w:rsid w:val="00B94FE2"/>
    <w:pPr>
      <w:keepNext/>
      <w:keepLines/>
      <w:spacing w:before="200"/>
      <w:outlineLvl w:val="5"/>
    </w:pPr>
    <w:rPr>
      <w:rFonts w:ascii="Cambria" w:hAnsi="Cambria"/>
      <w:i/>
      <w:iCs/>
      <w:color w:val="243F60"/>
      <w:lang/>
    </w:rPr>
  </w:style>
  <w:style w:type="paragraph" w:styleId="Heading8">
    <w:name w:val="heading 8"/>
    <w:basedOn w:val="Normal"/>
    <w:next w:val="Normal"/>
    <w:link w:val="Heading8Char"/>
    <w:uiPriority w:val="9"/>
    <w:qFormat/>
    <w:rsid w:val="00084EA2"/>
    <w:pPr>
      <w:keepNext/>
      <w:keepLines/>
      <w:spacing w:before="200"/>
      <w:outlineLvl w:val="7"/>
    </w:pPr>
    <w:rPr>
      <w:rFonts w:ascii="Cambria" w:hAnsi="Cambria"/>
      <w:color w:val="404040"/>
      <w:sz w:val="20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ug-vol">
    <w:name w:val="slug-vol"/>
    <w:rsid w:val="00367CF8"/>
    <w:rPr>
      <w:b/>
      <w:bCs/>
    </w:rPr>
  </w:style>
  <w:style w:type="character" w:customStyle="1" w:styleId="cit-sep1">
    <w:name w:val="cit-sep1"/>
    <w:rsid w:val="00367CF8"/>
    <w:rPr>
      <w:b w:val="0"/>
      <w:bCs w:val="0"/>
    </w:rPr>
  </w:style>
  <w:style w:type="character" w:customStyle="1" w:styleId="slug-pub-date3">
    <w:name w:val="slug-pub-date3"/>
    <w:rsid w:val="00367CF8"/>
    <w:rPr>
      <w:b w:val="0"/>
      <w:bCs w:val="0"/>
    </w:rPr>
  </w:style>
  <w:style w:type="character" w:customStyle="1" w:styleId="slug-pages3">
    <w:name w:val="slug-pages3"/>
    <w:rsid w:val="00367CF8"/>
    <w:rPr>
      <w:b w:val="0"/>
      <w:bCs w:val="0"/>
    </w:rPr>
  </w:style>
  <w:style w:type="character" w:customStyle="1" w:styleId="slug-doi2">
    <w:name w:val="slug-doi2"/>
    <w:basedOn w:val="DefaultParagraphFont"/>
    <w:rsid w:val="00367CF8"/>
  </w:style>
  <w:style w:type="paragraph" w:styleId="CommentText">
    <w:name w:val="annotation text"/>
    <w:basedOn w:val="Normal"/>
    <w:link w:val="CommentTextChar"/>
    <w:uiPriority w:val="99"/>
    <w:semiHidden/>
    <w:unhideWhenUsed/>
    <w:rsid w:val="005F3E99"/>
    <w:pPr>
      <w:spacing w:line="240" w:lineRule="auto"/>
    </w:pPr>
    <w:rPr>
      <w:sz w:val="20"/>
      <w:lang/>
    </w:rPr>
  </w:style>
  <w:style w:type="character" w:customStyle="1" w:styleId="CommentTextChar">
    <w:name w:val="Comment Text Char"/>
    <w:link w:val="CommentText"/>
    <w:uiPriority w:val="99"/>
    <w:semiHidden/>
    <w:rsid w:val="005F3E99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CommentReference">
    <w:name w:val="annotation reference"/>
    <w:semiHidden/>
    <w:rsid w:val="005F3E99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E99"/>
    <w:pPr>
      <w:spacing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5F3E99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Sinespaciado1">
    <w:name w:val="Sin espaciado1"/>
    <w:uiPriority w:val="1"/>
    <w:qFormat/>
    <w:rsid w:val="00B94FE2"/>
    <w:pPr>
      <w:jc w:val="both"/>
    </w:pPr>
    <w:rPr>
      <w:rFonts w:ascii="Times New Roman" w:eastAsia="Times New Roman" w:hAnsi="Times New Roman"/>
      <w:sz w:val="24"/>
    </w:rPr>
  </w:style>
  <w:style w:type="character" w:customStyle="1" w:styleId="Heading2Char">
    <w:name w:val="Heading 2 Char"/>
    <w:link w:val="Heading2"/>
    <w:uiPriority w:val="9"/>
    <w:rsid w:val="00CF0664"/>
    <w:rPr>
      <w:rFonts w:ascii="Times New Roman" w:eastAsia="Times New Roman" w:hAnsi="Times New Roman" w:cs="Times New Roman"/>
      <w:b/>
      <w:bCs/>
      <w:sz w:val="24"/>
      <w:szCs w:val="26"/>
      <w:lang w:eastAsia="es-ES"/>
    </w:rPr>
  </w:style>
  <w:style w:type="character" w:customStyle="1" w:styleId="Heading3Char">
    <w:name w:val="Heading 3 Char"/>
    <w:link w:val="Heading3"/>
    <w:uiPriority w:val="9"/>
    <w:rsid w:val="00D21B50"/>
    <w:rPr>
      <w:rFonts w:ascii="Times New Roman" w:eastAsia="Times New Roman" w:hAnsi="Times New Roman" w:cs="Times New Roman"/>
      <w:bCs/>
      <w:sz w:val="24"/>
      <w:szCs w:val="20"/>
      <w:u w:val="single"/>
      <w:lang w:eastAsia="es-ES"/>
    </w:rPr>
  </w:style>
  <w:style w:type="character" w:customStyle="1" w:styleId="Heading4Char">
    <w:name w:val="Heading 4 Char"/>
    <w:aliases w:val="titulo tablas Char"/>
    <w:link w:val="Heading4"/>
    <w:uiPriority w:val="9"/>
    <w:rsid w:val="00923970"/>
    <w:rPr>
      <w:rFonts w:ascii="Times New Roman" w:eastAsia="Times New Roman" w:hAnsi="Times New Roman" w:cs="Times New Roman"/>
      <w:b/>
      <w:bCs/>
      <w:iCs/>
      <w:sz w:val="24"/>
      <w:szCs w:val="20"/>
      <w:lang w:eastAsia="es-ES"/>
    </w:rPr>
  </w:style>
  <w:style w:type="character" w:customStyle="1" w:styleId="Heading5Char">
    <w:name w:val="Heading 5 Char"/>
    <w:link w:val="Heading5"/>
    <w:uiPriority w:val="9"/>
    <w:rsid w:val="00B94FE2"/>
    <w:rPr>
      <w:rFonts w:ascii="Cambria" w:eastAsia="Times New Roman" w:hAnsi="Cambria" w:cs="Times New Roman"/>
      <w:color w:val="243F60"/>
      <w:sz w:val="24"/>
      <w:szCs w:val="20"/>
      <w:lang w:eastAsia="es-ES"/>
    </w:rPr>
  </w:style>
  <w:style w:type="character" w:customStyle="1" w:styleId="Heading6Char">
    <w:name w:val="Heading 6 Char"/>
    <w:link w:val="Heading6"/>
    <w:uiPriority w:val="9"/>
    <w:rsid w:val="00B94FE2"/>
    <w:rPr>
      <w:rFonts w:ascii="Cambria" w:eastAsia="Times New Roman" w:hAnsi="Cambria" w:cs="Times New Roman"/>
      <w:i/>
      <w:iCs/>
      <w:color w:val="243F60"/>
      <w:sz w:val="24"/>
      <w:szCs w:val="20"/>
      <w:lang w:eastAsia="es-ES"/>
    </w:rPr>
  </w:style>
  <w:style w:type="character" w:customStyle="1" w:styleId="Heading1Char">
    <w:name w:val="Heading 1 Char"/>
    <w:link w:val="Heading1"/>
    <w:uiPriority w:val="9"/>
    <w:rsid w:val="00B94FE2"/>
    <w:rPr>
      <w:rFonts w:ascii="Times New Roman" w:eastAsia="Times New Roman" w:hAnsi="Times New Roman" w:cs="Times New Roman"/>
      <w:b/>
      <w:bCs/>
      <w:sz w:val="24"/>
      <w:szCs w:val="28"/>
      <w:lang w:eastAsia="es-ES"/>
    </w:rPr>
  </w:style>
  <w:style w:type="character" w:customStyle="1" w:styleId="Referenciasutil1">
    <w:name w:val="Referencia sutil1"/>
    <w:aliases w:val="BIBLIOGRAFIA"/>
    <w:uiPriority w:val="31"/>
    <w:qFormat/>
    <w:rsid w:val="00663F1B"/>
    <w:rPr>
      <w:rFonts w:ascii="Times New Roman" w:hAnsi="Times New Roman"/>
      <w:b w:val="0"/>
      <w:caps w:val="0"/>
      <w:smallCaps w:val="0"/>
      <w:vanish w:val="0"/>
      <w:color w:val="auto"/>
      <w:sz w:val="24"/>
      <w:u w:val="none"/>
    </w:rPr>
  </w:style>
  <w:style w:type="paragraph" w:customStyle="1" w:styleId="Listamulticolor-nfasis11">
    <w:name w:val="Lista multicolor - Énfasis 11"/>
    <w:basedOn w:val="Normal"/>
    <w:uiPriority w:val="34"/>
    <w:qFormat/>
    <w:rsid w:val="005E4319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646458"/>
    <w:rPr>
      <w:rFonts w:eastAsia="BatangChe"/>
      <w:lang/>
    </w:rPr>
  </w:style>
  <w:style w:type="character" w:customStyle="1" w:styleId="BodyText2Char">
    <w:name w:val="Body Text 2 Char"/>
    <w:link w:val="BodyText2"/>
    <w:semiHidden/>
    <w:rsid w:val="00646458"/>
    <w:rPr>
      <w:rFonts w:ascii="Times New Roman" w:eastAsia="BatangChe" w:hAnsi="Times New Roman" w:cs="Times New Roman"/>
      <w:sz w:val="24"/>
      <w:szCs w:val="20"/>
      <w:lang w:eastAsia="es-ES"/>
    </w:rPr>
  </w:style>
  <w:style w:type="paragraph" w:styleId="Footer">
    <w:name w:val="footer"/>
    <w:basedOn w:val="Normal"/>
    <w:link w:val="FooterChar"/>
    <w:uiPriority w:val="99"/>
    <w:rsid w:val="00084EA2"/>
    <w:pPr>
      <w:tabs>
        <w:tab w:val="center" w:pos="4252"/>
        <w:tab w:val="right" w:pos="8504"/>
      </w:tabs>
    </w:pPr>
    <w:rPr>
      <w:lang/>
    </w:rPr>
  </w:style>
  <w:style w:type="character" w:customStyle="1" w:styleId="FooterChar">
    <w:name w:val="Footer Char"/>
    <w:link w:val="Footer"/>
    <w:uiPriority w:val="99"/>
    <w:rsid w:val="00084EA2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Heading8Char">
    <w:name w:val="Heading 8 Char"/>
    <w:link w:val="Heading8"/>
    <w:uiPriority w:val="9"/>
    <w:semiHidden/>
    <w:rsid w:val="00084EA2"/>
    <w:rPr>
      <w:rFonts w:ascii="Cambria" w:eastAsia="Times New Roman" w:hAnsi="Cambria" w:cs="Times New Roman"/>
      <w:color w:val="404040"/>
      <w:sz w:val="20"/>
      <w:szCs w:val="20"/>
      <w:lang w:eastAsia="es-ES"/>
    </w:rPr>
  </w:style>
  <w:style w:type="paragraph" w:styleId="BodyText">
    <w:name w:val="Body Text"/>
    <w:basedOn w:val="Normal"/>
    <w:link w:val="BodyTextChar"/>
    <w:uiPriority w:val="99"/>
    <w:semiHidden/>
    <w:unhideWhenUsed/>
    <w:rsid w:val="00084EA2"/>
    <w:pPr>
      <w:spacing w:after="120"/>
    </w:pPr>
    <w:rPr>
      <w:lang/>
    </w:rPr>
  </w:style>
  <w:style w:type="character" w:customStyle="1" w:styleId="BodyTextChar">
    <w:name w:val="Body Text Char"/>
    <w:link w:val="BodyText"/>
    <w:uiPriority w:val="99"/>
    <w:semiHidden/>
    <w:rsid w:val="00084EA2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eGrid">
    <w:name w:val="Table Grid"/>
    <w:basedOn w:val="TableNormal"/>
    <w:uiPriority w:val="59"/>
    <w:rsid w:val="009239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aclara-nfasis11">
    <w:name w:val="Lista clara - Énfasis 11"/>
    <w:basedOn w:val="TableNormal"/>
    <w:uiPriority w:val="61"/>
    <w:rsid w:val="00923970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3">
    <w:name w:val="Lista clara3"/>
    <w:basedOn w:val="TableNormal"/>
    <w:uiPriority w:val="61"/>
    <w:rsid w:val="00923970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semiHidden/>
    <w:rsid w:val="00C208E1"/>
    <w:pPr>
      <w:spacing w:line="480" w:lineRule="auto"/>
    </w:pPr>
    <w:rPr>
      <w:b/>
      <w:bCs/>
      <w:sz w:val="24"/>
    </w:rPr>
  </w:style>
  <w:style w:type="character" w:customStyle="1" w:styleId="CommentSubjectChar">
    <w:name w:val="Comment Subject Char"/>
    <w:link w:val="CommentSubject"/>
    <w:semiHidden/>
    <w:rsid w:val="00C208E1"/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character" w:customStyle="1" w:styleId="st1">
    <w:name w:val="st1"/>
    <w:basedOn w:val="DefaultParagraphFont"/>
    <w:rsid w:val="003D6662"/>
  </w:style>
  <w:style w:type="character" w:styleId="Hyperlink">
    <w:name w:val="Hyperlink"/>
    <w:uiPriority w:val="99"/>
    <w:unhideWhenUsed/>
    <w:rsid w:val="00977824"/>
    <w:rPr>
      <w:color w:val="0000CC"/>
      <w:u w:val="single"/>
    </w:rPr>
  </w:style>
  <w:style w:type="paragraph" w:customStyle="1" w:styleId="Default">
    <w:name w:val="Default"/>
    <w:rsid w:val="00F311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 w:eastAsia="en-US"/>
    </w:rPr>
  </w:style>
  <w:style w:type="paragraph" w:customStyle="1" w:styleId="Sombreadomulticolor-nfasis11">
    <w:name w:val="Sombreado multicolor - Énfasis 11"/>
    <w:hidden/>
    <w:uiPriority w:val="99"/>
    <w:semiHidden/>
    <w:rsid w:val="00C456DF"/>
    <w:rPr>
      <w:rFonts w:ascii="Times New Roman" w:eastAsia="Times New Roman" w:hAnsi="Times New Roman"/>
      <w:sz w:val="24"/>
    </w:rPr>
  </w:style>
  <w:style w:type="table" w:customStyle="1" w:styleId="Listaclara1">
    <w:name w:val="Lista clara1"/>
    <w:basedOn w:val="TableNormal"/>
    <w:next w:val="Listaclara2"/>
    <w:uiPriority w:val="61"/>
    <w:rsid w:val="00A720B4"/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staclara2">
    <w:name w:val="Lista clara2"/>
    <w:basedOn w:val="TableNormal"/>
    <w:uiPriority w:val="61"/>
    <w:rsid w:val="00A720B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aconcuadrcula1">
    <w:name w:val="Tabla con cuadrícula1"/>
    <w:basedOn w:val="TableNormal"/>
    <w:next w:val="TableGrid"/>
    <w:uiPriority w:val="59"/>
    <w:rsid w:val="003359B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2A7E"/>
    <w:pPr>
      <w:tabs>
        <w:tab w:val="center" w:pos="4252"/>
        <w:tab w:val="right" w:pos="8504"/>
      </w:tabs>
    </w:pPr>
    <w:rPr>
      <w:lang/>
    </w:rPr>
  </w:style>
  <w:style w:type="character" w:customStyle="1" w:styleId="HeaderChar">
    <w:name w:val="Header Char"/>
    <w:link w:val="Header"/>
    <w:uiPriority w:val="99"/>
    <w:rsid w:val="00342A7E"/>
    <w:rPr>
      <w:rFonts w:ascii="Times New Roman" w:eastAsia="Times New Roman" w:hAnsi="Times New Roman"/>
      <w:sz w:val="24"/>
    </w:rPr>
  </w:style>
  <w:style w:type="character" w:customStyle="1" w:styleId="highlight">
    <w:name w:val="highlight"/>
    <w:basedOn w:val="DefaultParagraphFont"/>
    <w:rsid w:val="00C05B9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05B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/>
      <w:sz w:val="20"/>
      <w:lang/>
    </w:rPr>
  </w:style>
  <w:style w:type="character" w:customStyle="1" w:styleId="HTMLPreformattedChar">
    <w:name w:val="HTML Preformatted Char"/>
    <w:link w:val="HTMLPreformatted"/>
    <w:uiPriority w:val="99"/>
    <w:semiHidden/>
    <w:rsid w:val="00C05B9A"/>
    <w:rPr>
      <w:rFonts w:ascii="Courier New" w:eastAsia="Times New Roman" w:hAnsi="Courier New" w:cs="Courier New"/>
    </w:rPr>
  </w:style>
  <w:style w:type="character" w:customStyle="1" w:styleId="Normal2">
    <w:name w:val="Normal 2"/>
    <w:rsid w:val="00EE452E"/>
    <w:rPr>
      <w:rFonts w:ascii="Arial" w:hAnsi="Arial"/>
    </w:rPr>
  </w:style>
  <w:style w:type="character" w:styleId="LineNumber">
    <w:name w:val="line number"/>
    <w:uiPriority w:val="99"/>
    <w:semiHidden/>
    <w:unhideWhenUsed/>
    <w:rsid w:val="00282FB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ECC"/>
    <w:pPr>
      <w:spacing w:line="480" w:lineRule="auto"/>
      <w:jc w:val="both"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94FE2"/>
    <w:pPr>
      <w:keepNext/>
      <w:keepLines/>
      <w:spacing w:before="480"/>
      <w:outlineLvl w:val="0"/>
    </w:pPr>
    <w:rPr>
      <w:b/>
      <w:bCs/>
      <w:szCs w:val="28"/>
      <w:lang w:val="x-none"/>
    </w:rPr>
  </w:style>
  <w:style w:type="paragraph" w:styleId="Ttulo2">
    <w:name w:val="heading 2"/>
    <w:basedOn w:val="Normal"/>
    <w:next w:val="Normal"/>
    <w:link w:val="Ttulo2Car"/>
    <w:uiPriority w:val="9"/>
    <w:qFormat/>
    <w:rsid w:val="00CF0664"/>
    <w:pPr>
      <w:keepNext/>
      <w:keepLines/>
      <w:spacing w:before="200"/>
      <w:outlineLvl w:val="1"/>
    </w:pPr>
    <w:rPr>
      <w:b/>
      <w:bCs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qFormat/>
    <w:rsid w:val="00D21B50"/>
    <w:pPr>
      <w:keepNext/>
      <w:keepLines/>
      <w:spacing w:before="200"/>
      <w:outlineLvl w:val="2"/>
    </w:pPr>
    <w:rPr>
      <w:bCs/>
      <w:u w:val="single"/>
      <w:lang w:val="x-none"/>
    </w:rPr>
  </w:style>
  <w:style w:type="paragraph" w:styleId="Ttulo4">
    <w:name w:val="heading 4"/>
    <w:aliases w:val="titulo tablas"/>
    <w:basedOn w:val="Normal"/>
    <w:next w:val="Normal"/>
    <w:link w:val="Ttulo4Car"/>
    <w:uiPriority w:val="9"/>
    <w:qFormat/>
    <w:rsid w:val="00923970"/>
    <w:pPr>
      <w:keepNext/>
      <w:keepLines/>
      <w:spacing w:before="200"/>
      <w:outlineLvl w:val="3"/>
    </w:pPr>
    <w:rPr>
      <w:b/>
      <w:bCs/>
      <w:iCs/>
      <w:lang w:val="x-none"/>
    </w:rPr>
  </w:style>
  <w:style w:type="paragraph" w:styleId="Ttulo5">
    <w:name w:val="heading 5"/>
    <w:basedOn w:val="Normal"/>
    <w:next w:val="Normal"/>
    <w:link w:val="Ttulo5Car"/>
    <w:uiPriority w:val="9"/>
    <w:qFormat/>
    <w:rsid w:val="00B94FE2"/>
    <w:pPr>
      <w:keepNext/>
      <w:keepLines/>
      <w:spacing w:before="200"/>
      <w:outlineLvl w:val="4"/>
    </w:pPr>
    <w:rPr>
      <w:rFonts w:ascii="Cambria" w:hAnsi="Cambria"/>
      <w:color w:val="243F60"/>
      <w:lang w:val="x-none"/>
    </w:rPr>
  </w:style>
  <w:style w:type="paragraph" w:styleId="Ttulo6">
    <w:name w:val="heading 6"/>
    <w:basedOn w:val="Normal"/>
    <w:next w:val="Normal"/>
    <w:link w:val="Ttulo6Car"/>
    <w:uiPriority w:val="9"/>
    <w:qFormat/>
    <w:rsid w:val="00B94FE2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x-none"/>
    </w:rPr>
  </w:style>
  <w:style w:type="paragraph" w:styleId="Ttulo8">
    <w:name w:val="heading 8"/>
    <w:basedOn w:val="Normal"/>
    <w:next w:val="Normal"/>
    <w:link w:val="Ttulo8Car"/>
    <w:uiPriority w:val="9"/>
    <w:qFormat/>
    <w:rsid w:val="00084EA2"/>
    <w:pPr>
      <w:keepNext/>
      <w:keepLines/>
      <w:spacing w:before="200"/>
      <w:outlineLvl w:val="7"/>
    </w:pPr>
    <w:rPr>
      <w:rFonts w:ascii="Cambria" w:hAnsi="Cambria"/>
      <w:color w:val="404040"/>
      <w:sz w:val="20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lug-vol">
    <w:name w:val="slug-vol"/>
    <w:rsid w:val="00367CF8"/>
    <w:rPr>
      <w:b/>
      <w:bCs/>
    </w:rPr>
  </w:style>
  <w:style w:type="character" w:customStyle="1" w:styleId="cit-sep1">
    <w:name w:val="cit-sep1"/>
    <w:rsid w:val="00367CF8"/>
    <w:rPr>
      <w:b w:val="0"/>
      <w:bCs w:val="0"/>
    </w:rPr>
  </w:style>
  <w:style w:type="character" w:customStyle="1" w:styleId="slug-pub-date3">
    <w:name w:val="slug-pub-date3"/>
    <w:rsid w:val="00367CF8"/>
    <w:rPr>
      <w:b w:val="0"/>
      <w:bCs w:val="0"/>
    </w:rPr>
  </w:style>
  <w:style w:type="character" w:customStyle="1" w:styleId="slug-pages3">
    <w:name w:val="slug-pages3"/>
    <w:rsid w:val="00367CF8"/>
    <w:rPr>
      <w:b w:val="0"/>
      <w:bCs w:val="0"/>
    </w:rPr>
  </w:style>
  <w:style w:type="character" w:customStyle="1" w:styleId="slug-doi2">
    <w:name w:val="slug-doi2"/>
    <w:basedOn w:val="Fuentedeprrafopredeter"/>
    <w:rsid w:val="00367CF8"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3E99"/>
    <w:pPr>
      <w:spacing w:line="240" w:lineRule="auto"/>
    </w:pPr>
    <w:rPr>
      <w:sz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5F3E99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comentario">
    <w:name w:val="annotation reference"/>
    <w:semiHidden/>
    <w:rsid w:val="005F3E99"/>
    <w:rPr>
      <w:sz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3E99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5F3E99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Sinespaciado1">
    <w:name w:val="Sin espaciado1"/>
    <w:uiPriority w:val="1"/>
    <w:qFormat/>
    <w:rsid w:val="00B94FE2"/>
    <w:pPr>
      <w:jc w:val="both"/>
    </w:pPr>
    <w:rPr>
      <w:rFonts w:ascii="Times New Roman" w:eastAsia="Times New Roman" w:hAnsi="Times New Roman"/>
      <w:sz w:val="24"/>
    </w:rPr>
  </w:style>
  <w:style w:type="character" w:customStyle="1" w:styleId="Ttulo2Car">
    <w:name w:val="Título 2 Car"/>
    <w:link w:val="Ttulo2"/>
    <w:uiPriority w:val="9"/>
    <w:rsid w:val="00CF0664"/>
    <w:rPr>
      <w:rFonts w:ascii="Times New Roman" w:eastAsia="Times New Roman" w:hAnsi="Times New Roman" w:cs="Times New Roman"/>
      <w:b/>
      <w:bCs/>
      <w:sz w:val="24"/>
      <w:szCs w:val="26"/>
      <w:lang w:eastAsia="es-ES"/>
    </w:rPr>
  </w:style>
  <w:style w:type="character" w:customStyle="1" w:styleId="Ttulo3Car">
    <w:name w:val="Título 3 Car"/>
    <w:link w:val="Ttulo3"/>
    <w:uiPriority w:val="9"/>
    <w:rsid w:val="00D21B50"/>
    <w:rPr>
      <w:rFonts w:ascii="Times New Roman" w:eastAsia="Times New Roman" w:hAnsi="Times New Roman" w:cs="Times New Roman"/>
      <w:bCs/>
      <w:sz w:val="24"/>
      <w:szCs w:val="20"/>
      <w:u w:val="single"/>
      <w:lang w:eastAsia="es-ES"/>
    </w:rPr>
  </w:style>
  <w:style w:type="character" w:customStyle="1" w:styleId="Ttulo4Car">
    <w:name w:val="Título 4 Car"/>
    <w:aliases w:val="titulo tablas Car"/>
    <w:link w:val="Ttulo4"/>
    <w:uiPriority w:val="9"/>
    <w:rsid w:val="00923970"/>
    <w:rPr>
      <w:rFonts w:ascii="Times New Roman" w:eastAsia="Times New Roman" w:hAnsi="Times New Roman" w:cs="Times New Roman"/>
      <w:b/>
      <w:bCs/>
      <w:iCs/>
      <w:sz w:val="24"/>
      <w:szCs w:val="20"/>
      <w:lang w:eastAsia="es-ES"/>
    </w:rPr>
  </w:style>
  <w:style w:type="character" w:customStyle="1" w:styleId="Ttulo5Car">
    <w:name w:val="Título 5 Car"/>
    <w:link w:val="Ttulo5"/>
    <w:uiPriority w:val="9"/>
    <w:rsid w:val="00B94FE2"/>
    <w:rPr>
      <w:rFonts w:ascii="Cambria" w:eastAsia="Times New Roman" w:hAnsi="Cambria" w:cs="Times New Roman"/>
      <w:color w:val="243F60"/>
      <w:sz w:val="24"/>
      <w:szCs w:val="20"/>
      <w:lang w:eastAsia="es-ES"/>
    </w:rPr>
  </w:style>
  <w:style w:type="character" w:customStyle="1" w:styleId="Ttulo6Car">
    <w:name w:val="Título 6 Car"/>
    <w:link w:val="Ttulo6"/>
    <w:uiPriority w:val="9"/>
    <w:rsid w:val="00B94FE2"/>
    <w:rPr>
      <w:rFonts w:ascii="Cambria" w:eastAsia="Times New Roman" w:hAnsi="Cambria" w:cs="Times New Roman"/>
      <w:i/>
      <w:iCs/>
      <w:color w:val="243F60"/>
      <w:sz w:val="24"/>
      <w:szCs w:val="20"/>
      <w:lang w:eastAsia="es-ES"/>
    </w:rPr>
  </w:style>
  <w:style w:type="character" w:customStyle="1" w:styleId="Ttulo1Car">
    <w:name w:val="Título 1 Car"/>
    <w:link w:val="Ttulo1"/>
    <w:uiPriority w:val="9"/>
    <w:rsid w:val="00B94FE2"/>
    <w:rPr>
      <w:rFonts w:ascii="Times New Roman" w:eastAsia="Times New Roman" w:hAnsi="Times New Roman" w:cs="Times New Roman"/>
      <w:b/>
      <w:bCs/>
      <w:sz w:val="24"/>
      <w:szCs w:val="28"/>
      <w:lang w:eastAsia="es-ES"/>
    </w:rPr>
  </w:style>
  <w:style w:type="character" w:customStyle="1" w:styleId="Referenciasutil1">
    <w:name w:val="Referencia sutil1"/>
    <w:aliases w:val="BIBLIOGRAFIA"/>
    <w:uiPriority w:val="31"/>
    <w:qFormat/>
    <w:rsid w:val="00663F1B"/>
    <w:rPr>
      <w:rFonts w:ascii="Times New Roman" w:hAnsi="Times New Roman"/>
      <w:b w:val="0"/>
      <w:caps w:val="0"/>
      <w:smallCaps w:val="0"/>
      <w:vanish w:val="0"/>
      <w:color w:val="auto"/>
      <w:sz w:val="24"/>
      <w:u w:val="none"/>
    </w:rPr>
  </w:style>
  <w:style w:type="paragraph" w:customStyle="1" w:styleId="Listamulticolor-nfasis11">
    <w:name w:val="Lista multicolor - Énfasis 11"/>
    <w:basedOn w:val="Normal"/>
    <w:uiPriority w:val="34"/>
    <w:qFormat/>
    <w:rsid w:val="005E4319"/>
    <w:pPr>
      <w:ind w:left="720"/>
      <w:contextualSpacing/>
    </w:pPr>
  </w:style>
  <w:style w:type="paragraph" w:styleId="Textodecuerpo2">
    <w:name w:val="Body Text 2"/>
    <w:basedOn w:val="Normal"/>
    <w:link w:val="Textodecuerpo2Car"/>
    <w:semiHidden/>
    <w:rsid w:val="00646458"/>
    <w:rPr>
      <w:rFonts w:eastAsia="BatangChe"/>
      <w:lang w:val="x-none"/>
    </w:rPr>
  </w:style>
  <w:style w:type="character" w:customStyle="1" w:styleId="Textodecuerpo2Car">
    <w:name w:val="Texto de cuerpo 2 Car"/>
    <w:link w:val="Textodecuerpo2"/>
    <w:semiHidden/>
    <w:rsid w:val="00646458"/>
    <w:rPr>
      <w:rFonts w:ascii="Times New Roman" w:eastAsia="BatangChe" w:hAnsi="Times New Roman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084EA2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084EA2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8Car">
    <w:name w:val="Título 8 Car"/>
    <w:link w:val="Ttulo8"/>
    <w:uiPriority w:val="9"/>
    <w:semiHidden/>
    <w:rsid w:val="00084EA2"/>
    <w:rPr>
      <w:rFonts w:ascii="Cambria" w:eastAsia="Times New Roman" w:hAnsi="Cambria" w:cs="Times New Roman"/>
      <w:color w:val="404040"/>
      <w:sz w:val="20"/>
      <w:szCs w:val="20"/>
      <w:lang w:eastAsia="es-ES"/>
    </w:rPr>
  </w:style>
  <w:style w:type="paragraph" w:styleId="Textodecuerpo">
    <w:name w:val="Body Text"/>
    <w:basedOn w:val="Normal"/>
    <w:link w:val="TextodecuerpoCar"/>
    <w:uiPriority w:val="99"/>
    <w:semiHidden/>
    <w:unhideWhenUsed/>
    <w:rsid w:val="00084EA2"/>
    <w:pPr>
      <w:spacing w:after="120"/>
    </w:pPr>
    <w:rPr>
      <w:lang w:val="x-none"/>
    </w:rPr>
  </w:style>
  <w:style w:type="character" w:customStyle="1" w:styleId="TextodecuerpoCar">
    <w:name w:val="Texto de cuerpo Car"/>
    <w:link w:val="Textodecuerpo"/>
    <w:uiPriority w:val="99"/>
    <w:semiHidden/>
    <w:rsid w:val="00084EA2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9239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aclara-nfasis11">
    <w:name w:val="Lista clara - Énfasis 11"/>
    <w:basedOn w:val="Tablanormal"/>
    <w:uiPriority w:val="61"/>
    <w:rsid w:val="00923970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3">
    <w:name w:val="Lista clara3"/>
    <w:basedOn w:val="Tablanormal"/>
    <w:uiPriority w:val="61"/>
    <w:rsid w:val="00923970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C208E1"/>
    <w:pPr>
      <w:spacing w:line="480" w:lineRule="auto"/>
    </w:pPr>
    <w:rPr>
      <w:b/>
      <w:bCs/>
      <w:sz w:val="24"/>
    </w:rPr>
  </w:style>
  <w:style w:type="character" w:customStyle="1" w:styleId="AsuntodelcomentarioCar">
    <w:name w:val="Asunto del comentario Car"/>
    <w:link w:val="Asuntodelcomentario"/>
    <w:semiHidden/>
    <w:rsid w:val="00C208E1"/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character" w:customStyle="1" w:styleId="st1">
    <w:name w:val="st1"/>
    <w:basedOn w:val="Fuentedeprrafopredeter"/>
    <w:rsid w:val="003D6662"/>
  </w:style>
  <w:style w:type="character" w:styleId="Hipervnculo">
    <w:name w:val="Hyperlink"/>
    <w:uiPriority w:val="99"/>
    <w:unhideWhenUsed/>
    <w:rsid w:val="00977824"/>
    <w:rPr>
      <w:color w:val="0000CC"/>
      <w:u w:val="single"/>
    </w:rPr>
  </w:style>
  <w:style w:type="paragraph" w:customStyle="1" w:styleId="Default">
    <w:name w:val="Default"/>
    <w:rsid w:val="00F311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 w:eastAsia="en-US"/>
    </w:rPr>
  </w:style>
  <w:style w:type="paragraph" w:customStyle="1" w:styleId="Sombreadomulticolor-nfasis11">
    <w:name w:val="Sombreado multicolor - Énfasis 11"/>
    <w:hidden/>
    <w:uiPriority w:val="99"/>
    <w:semiHidden/>
    <w:rsid w:val="00C456DF"/>
    <w:rPr>
      <w:rFonts w:ascii="Times New Roman" w:eastAsia="Times New Roman" w:hAnsi="Times New Roman"/>
      <w:sz w:val="24"/>
    </w:rPr>
  </w:style>
  <w:style w:type="table" w:customStyle="1" w:styleId="Listaclara1">
    <w:name w:val="Lista clara1"/>
    <w:basedOn w:val="Tablanormal"/>
    <w:next w:val="Listaclara2"/>
    <w:uiPriority w:val="61"/>
    <w:rsid w:val="00A720B4"/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staclara2">
    <w:name w:val="Lista clara2"/>
    <w:basedOn w:val="Tablanormal"/>
    <w:uiPriority w:val="61"/>
    <w:rsid w:val="00A720B4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3359B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42A7E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342A7E"/>
    <w:rPr>
      <w:rFonts w:ascii="Times New Roman" w:eastAsia="Times New Roman" w:hAnsi="Times New Roman"/>
      <w:sz w:val="24"/>
    </w:rPr>
  </w:style>
  <w:style w:type="character" w:customStyle="1" w:styleId="highlight">
    <w:name w:val="highlight"/>
    <w:basedOn w:val="Fuentedeprrafopredeter"/>
    <w:rsid w:val="00C05B9A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05B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/>
      <w:sz w:val="20"/>
      <w:lang w:val="x-none" w:eastAsia="x-none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C05B9A"/>
    <w:rPr>
      <w:rFonts w:ascii="Courier New" w:eastAsia="Times New Roman" w:hAnsi="Courier New" w:cs="Courier New"/>
    </w:rPr>
  </w:style>
  <w:style w:type="character" w:customStyle="1" w:styleId="Normal2">
    <w:name w:val="Normal 2"/>
    <w:rsid w:val="00EE452E"/>
    <w:rPr>
      <w:rFonts w:ascii="Arial" w:hAnsi="Arial"/>
    </w:rPr>
  </w:style>
  <w:style w:type="character" w:styleId="Nmerodelnea">
    <w:name w:val="line number"/>
    <w:uiPriority w:val="99"/>
    <w:semiHidden/>
    <w:unhideWhenUsed/>
    <w:rsid w:val="00282F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0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599751">
                          <w:marLeft w:val="15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647">
      <w:bodyDiv w:val="1"/>
      <w:marLeft w:val="-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1271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2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9248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0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8" w:space="6" w:color="E1E9E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64125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8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022AB-1678-433F-8829-F290BC94A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IMAS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cp:lastModifiedBy>asangkula</cp:lastModifiedBy>
  <cp:revision>3</cp:revision>
  <cp:lastPrinted>2013-11-22T12:15:00Z</cp:lastPrinted>
  <dcterms:created xsi:type="dcterms:W3CDTF">2015-01-04T13:35:00Z</dcterms:created>
  <dcterms:modified xsi:type="dcterms:W3CDTF">2015-01-12T21:53:00Z</dcterms:modified>
</cp:coreProperties>
</file>