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45A" w:rsidRPr="00F76827" w:rsidRDefault="0092245A" w:rsidP="00947087">
      <w:pPr>
        <w:rPr>
          <w:rFonts w:ascii="Arial" w:hAnsi="Arial" w:cs="Arial"/>
          <w:b/>
          <w:sz w:val="32"/>
          <w:szCs w:val="22"/>
          <w:lang w:val="en-US"/>
        </w:rPr>
      </w:pPr>
      <w:r w:rsidRPr="00F76827">
        <w:rPr>
          <w:rFonts w:ascii="Arial" w:hAnsi="Arial" w:cs="Arial"/>
          <w:b/>
          <w:sz w:val="32"/>
          <w:szCs w:val="22"/>
          <w:lang w:val="en-US"/>
        </w:rPr>
        <w:t xml:space="preserve">Additional File </w:t>
      </w:r>
      <w:r w:rsidR="00401136">
        <w:rPr>
          <w:rFonts w:ascii="Arial" w:hAnsi="Arial" w:cs="Arial"/>
          <w:b/>
          <w:sz w:val="32"/>
          <w:szCs w:val="22"/>
          <w:lang w:val="en-US"/>
        </w:rPr>
        <w:t>6</w:t>
      </w:r>
      <w:bookmarkStart w:id="0" w:name="_GoBack"/>
      <w:bookmarkEnd w:id="0"/>
    </w:p>
    <w:p w:rsidR="00947087" w:rsidRPr="00D274F1" w:rsidRDefault="00947087" w:rsidP="00947087">
      <w:pPr>
        <w:rPr>
          <w:rFonts w:ascii="Arial" w:hAnsi="Arial" w:cs="Arial"/>
          <w:b/>
          <w:sz w:val="22"/>
          <w:szCs w:val="22"/>
          <w:lang w:val="en-US"/>
        </w:rPr>
      </w:pPr>
      <w:r w:rsidRPr="00D274F1">
        <w:rPr>
          <w:rFonts w:ascii="Arial" w:hAnsi="Arial" w:cs="Arial"/>
          <w:b/>
          <w:sz w:val="22"/>
          <w:szCs w:val="22"/>
          <w:lang w:val="en-US"/>
        </w:rPr>
        <w:t>Detailed description on the search of putative outlier loci.</w:t>
      </w:r>
    </w:p>
    <w:p w:rsidR="00947087" w:rsidRPr="00D274F1" w:rsidRDefault="00947087" w:rsidP="00947087">
      <w:pPr>
        <w:rPr>
          <w:rFonts w:ascii="Arial" w:hAnsi="Arial" w:cs="Arial"/>
          <w:sz w:val="22"/>
          <w:szCs w:val="22"/>
          <w:lang w:val="en-US"/>
        </w:rPr>
      </w:pPr>
      <w:r w:rsidRPr="00D274F1">
        <w:rPr>
          <w:rFonts w:ascii="Arial" w:hAnsi="Arial" w:cs="Arial"/>
          <w:sz w:val="22"/>
          <w:szCs w:val="22"/>
          <w:lang w:val="en-US"/>
        </w:rPr>
        <w:t xml:space="preserve">Outlier locus detection was performed based on 451 polymorphic loci by two commonly employed approaches implemented by the programs MCHEZA </w:t>
      </w:r>
      <w:r w:rsidRPr="00D274F1">
        <w:rPr>
          <w:rFonts w:ascii="Arial" w:hAnsi="Arial" w:cs="Arial"/>
          <w:noProof/>
          <w:sz w:val="22"/>
          <w:szCs w:val="22"/>
          <w:lang w:val="en-US"/>
        </w:rPr>
        <w:t>(Antao and Beaumont, 2011)</w:t>
      </w:r>
      <w:r w:rsidRPr="00D274F1">
        <w:rPr>
          <w:rFonts w:ascii="Arial" w:hAnsi="Arial" w:cs="Arial"/>
          <w:sz w:val="22"/>
          <w:szCs w:val="22"/>
          <w:lang w:val="en-US"/>
        </w:rPr>
        <w:t xml:space="preserve"> and BAYESCAN 2.01 </w:t>
      </w:r>
      <w:r w:rsidRPr="00D274F1">
        <w:rPr>
          <w:rFonts w:ascii="Arial" w:hAnsi="Arial" w:cs="Arial"/>
          <w:noProof/>
          <w:sz w:val="22"/>
          <w:szCs w:val="22"/>
          <w:lang w:val="en-US"/>
        </w:rPr>
        <w:t>(Foll</w:t>
      </w:r>
      <w:r w:rsidRPr="00D274F1">
        <w:rPr>
          <w:rFonts w:ascii="Arial" w:hAnsi="Arial" w:cs="Arial"/>
          <w:i/>
          <w:noProof/>
          <w:sz w:val="22"/>
          <w:szCs w:val="22"/>
          <w:lang w:val="en-US"/>
        </w:rPr>
        <w:t xml:space="preserve"> et al</w:t>
      </w:r>
      <w:r w:rsidRPr="00D274F1">
        <w:rPr>
          <w:rFonts w:ascii="Arial" w:hAnsi="Arial" w:cs="Arial"/>
          <w:noProof/>
          <w:sz w:val="22"/>
          <w:szCs w:val="22"/>
          <w:lang w:val="en-US"/>
        </w:rPr>
        <w:t>, 2008)</w:t>
      </w:r>
      <w:r w:rsidRPr="00D274F1">
        <w:rPr>
          <w:rFonts w:ascii="Arial" w:hAnsi="Arial" w:cs="Arial"/>
          <w:sz w:val="22"/>
          <w:szCs w:val="22"/>
          <w:lang w:val="en-US"/>
        </w:rPr>
        <w:t>.</w:t>
      </w:r>
    </w:p>
    <w:p w:rsidR="00947087" w:rsidRPr="00D274F1" w:rsidRDefault="00947087" w:rsidP="00947087">
      <w:pPr>
        <w:rPr>
          <w:rFonts w:ascii="Arial" w:hAnsi="Arial" w:cs="Arial"/>
          <w:sz w:val="22"/>
          <w:szCs w:val="22"/>
          <w:lang w:val="en-US"/>
        </w:rPr>
      </w:pPr>
      <w:r w:rsidRPr="00D274F1">
        <w:rPr>
          <w:rFonts w:ascii="Arial" w:hAnsi="Arial" w:cs="Arial"/>
          <w:sz w:val="22"/>
          <w:szCs w:val="22"/>
          <w:lang w:val="en-US"/>
        </w:rPr>
        <w:t xml:space="preserve">MCHEZA </w:t>
      </w:r>
      <w:r w:rsidRPr="00D274F1">
        <w:rPr>
          <w:rFonts w:ascii="Arial" w:hAnsi="Arial" w:cs="Arial"/>
          <w:noProof/>
          <w:sz w:val="22"/>
          <w:szCs w:val="22"/>
          <w:lang w:val="en-US"/>
        </w:rPr>
        <w:t>(Antao and Beaumont, 2011)</w:t>
      </w:r>
      <w:r w:rsidRPr="00D274F1">
        <w:rPr>
          <w:rFonts w:ascii="Arial" w:hAnsi="Arial" w:cs="Arial"/>
          <w:sz w:val="22"/>
          <w:szCs w:val="22"/>
          <w:lang w:val="en-US"/>
        </w:rPr>
        <w:t xml:space="preserve"> is a selection detection workbench for dominant data based on the algorithm of the program DFDIST </w:t>
      </w:r>
      <w:r w:rsidRPr="00D274F1">
        <w:rPr>
          <w:rFonts w:ascii="Arial" w:hAnsi="Arial" w:cs="Arial"/>
          <w:noProof/>
          <w:sz w:val="22"/>
          <w:szCs w:val="22"/>
          <w:lang w:val="en-US"/>
        </w:rPr>
        <w:t>(Beaumont and Balding, 2004)</w:t>
      </w:r>
      <w:r w:rsidRPr="00D274F1">
        <w:rPr>
          <w:rFonts w:ascii="Arial" w:hAnsi="Arial" w:cs="Arial"/>
          <w:sz w:val="22"/>
          <w:szCs w:val="22"/>
          <w:lang w:val="en-US"/>
        </w:rPr>
        <w:t>. This program uses a coalescent-based simulation approach to identify outlier loci displaying unusually high values of F</w:t>
      </w:r>
      <w:r w:rsidRPr="00D274F1">
        <w:rPr>
          <w:rFonts w:ascii="Arial" w:hAnsi="Arial" w:cs="Arial"/>
          <w:sz w:val="22"/>
          <w:szCs w:val="22"/>
          <w:vertAlign w:val="subscript"/>
          <w:lang w:val="en-US"/>
        </w:rPr>
        <w:t>ST</w:t>
      </w:r>
      <w:r w:rsidRPr="00D274F1">
        <w:rPr>
          <w:rFonts w:ascii="Arial" w:hAnsi="Arial" w:cs="Arial"/>
          <w:sz w:val="22"/>
          <w:szCs w:val="22"/>
          <w:lang w:val="en-US"/>
        </w:rPr>
        <w:t xml:space="preserve"> by comparing observed F</w:t>
      </w:r>
      <w:r w:rsidRPr="00D274F1">
        <w:rPr>
          <w:rFonts w:ascii="Arial" w:hAnsi="Arial" w:cs="Arial"/>
          <w:sz w:val="22"/>
          <w:szCs w:val="22"/>
          <w:vertAlign w:val="subscript"/>
          <w:lang w:val="en-US"/>
        </w:rPr>
        <w:t>ST</w:t>
      </w:r>
      <w:r w:rsidRPr="00D274F1">
        <w:rPr>
          <w:rFonts w:ascii="Arial" w:hAnsi="Arial" w:cs="Arial"/>
          <w:sz w:val="22"/>
          <w:szCs w:val="22"/>
          <w:lang w:val="en-US"/>
        </w:rPr>
        <w:t>-values with values expected under neutrality. We p</w:t>
      </w:r>
      <w:r w:rsidR="00C53F28">
        <w:rPr>
          <w:rFonts w:ascii="Arial" w:hAnsi="Arial" w:cs="Arial"/>
          <w:sz w:val="22"/>
          <w:szCs w:val="22"/>
          <w:lang w:val="en-US"/>
        </w:rPr>
        <w:t>erformed an initial run with 50</w:t>
      </w:r>
      <w:r w:rsidRPr="00D274F1">
        <w:rPr>
          <w:rFonts w:ascii="Arial" w:hAnsi="Arial" w:cs="Arial"/>
          <w:sz w:val="22"/>
          <w:szCs w:val="22"/>
          <w:lang w:val="en-US"/>
        </w:rPr>
        <w:t>000 simulations and all loci, using the mean neutral F</w:t>
      </w:r>
      <w:r w:rsidRPr="00D274F1">
        <w:rPr>
          <w:rFonts w:ascii="Arial" w:hAnsi="Arial" w:cs="Arial"/>
          <w:sz w:val="22"/>
          <w:szCs w:val="22"/>
          <w:vertAlign w:val="subscript"/>
          <w:lang w:val="en-US"/>
        </w:rPr>
        <w:t>ST</w:t>
      </w:r>
      <w:r w:rsidRPr="00D274F1">
        <w:rPr>
          <w:rFonts w:ascii="Arial" w:hAnsi="Arial" w:cs="Arial"/>
          <w:sz w:val="22"/>
          <w:szCs w:val="22"/>
          <w:lang w:val="en-US"/>
        </w:rPr>
        <w:t xml:space="preserve"> as a preliminary value. The function ‘Force mean F</w:t>
      </w:r>
      <w:r w:rsidRPr="00D274F1">
        <w:rPr>
          <w:rFonts w:ascii="Arial" w:hAnsi="Arial" w:cs="Arial"/>
          <w:sz w:val="22"/>
          <w:szCs w:val="22"/>
          <w:vertAlign w:val="subscript"/>
          <w:lang w:val="en-US"/>
        </w:rPr>
        <w:t>ST</w:t>
      </w:r>
      <w:r w:rsidRPr="00D274F1">
        <w:rPr>
          <w:rFonts w:ascii="Arial" w:hAnsi="Arial" w:cs="Arial"/>
          <w:sz w:val="22"/>
          <w:szCs w:val="22"/>
          <w:lang w:val="en-US"/>
        </w:rPr>
        <w:t>’ was chosen to simulate a more accurate estimate of the mean neutral F</w:t>
      </w:r>
      <w:r w:rsidRPr="00D274F1">
        <w:rPr>
          <w:rFonts w:ascii="Arial" w:hAnsi="Arial" w:cs="Arial"/>
          <w:sz w:val="22"/>
          <w:szCs w:val="22"/>
          <w:vertAlign w:val="subscript"/>
          <w:lang w:val="en-US"/>
        </w:rPr>
        <w:t>ST</w:t>
      </w:r>
      <w:r w:rsidRPr="00D274F1">
        <w:rPr>
          <w:rFonts w:ascii="Arial" w:hAnsi="Arial" w:cs="Arial"/>
          <w:sz w:val="22"/>
          <w:szCs w:val="22"/>
          <w:lang w:val="en-US"/>
        </w:rPr>
        <w:t xml:space="preserve"> by running a bisection algorithm over repeated simulations and by excluding all loci lying outside the 99% confidence interval, as their distribution could be the result of selection rather than neutral evolution. This refined estimate</w:t>
      </w:r>
      <w:r w:rsidR="00C53F28">
        <w:rPr>
          <w:rFonts w:ascii="Arial" w:hAnsi="Arial" w:cs="Arial"/>
          <w:sz w:val="22"/>
          <w:szCs w:val="22"/>
          <w:lang w:val="en-US"/>
        </w:rPr>
        <w:t xml:space="preserve"> was used for a final set of 50</w:t>
      </w:r>
      <w:r w:rsidRPr="00D274F1">
        <w:rPr>
          <w:rFonts w:ascii="Arial" w:hAnsi="Arial" w:cs="Arial"/>
          <w:sz w:val="22"/>
          <w:szCs w:val="22"/>
          <w:lang w:val="en-US"/>
        </w:rPr>
        <w:t>000 simulations over all loci. To avoid a high rate of false positives among outlier markers due to multiple tests, we set the FDR to 0.05. The F</w:t>
      </w:r>
      <w:r w:rsidRPr="00D274F1">
        <w:rPr>
          <w:rFonts w:ascii="Arial" w:hAnsi="Arial" w:cs="Arial"/>
          <w:sz w:val="22"/>
          <w:szCs w:val="22"/>
          <w:vertAlign w:val="subscript"/>
          <w:lang w:val="en-US"/>
        </w:rPr>
        <w:t>ST</w:t>
      </w:r>
      <w:r w:rsidRPr="00D274F1">
        <w:rPr>
          <w:rFonts w:ascii="Arial" w:hAnsi="Arial" w:cs="Arial"/>
          <w:sz w:val="22"/>
          <w:szCs w:val="22"/>
          <w:lang w:val="en-US"/>
        </w:rPr>
        <w:t xml:space="preserve"> cut-off value for significant outlier detection was set to 0.99. The use of the trimmed mean F</w:t>
      </w:r>
      <w:r w:rsidRPr="00D274F1">
        <w:rPr>
          <w:rFonts w:ascii="Arial" w:hAnsi="Arial" w:cs="Arial"/>
          <w:sz w:val="22"/>
          <w:szCs w:val="22"/>
          <w:vertAlign w:val="subscript"/>
          <w:lang w:val="en-US"/>
        </w:rPr>
        <w:t>ST</w:t>
      </w:r>
      <w:r w:rsidRPr="00D274F1">
        <w:rPr>
          <w:rFonts w:ascii="Arial" w:hAnsi="Arial" w:cs="Arial"/>
          <w:sz w:val="22"/>
          <w:szCs w:val="22"/>
          <w:lang w:val="en-US"/>
        </w:rPr>
        <w:t xml:space="preserve"> and a low critical probability level (</w:t>
      </w:r>
      <w:r w:rsidRPr="00D274F1">
        <w:rPr>
          <w:rFonts w:ascii="Arial" w:hAnsi="Arial" w:cs="Arial"/>
          <w:sz w:val="22"/>
          <w:szCs w:val="22"/>
          <w:lang w:val="nl-BE"/>
        </w:rPr>
        <w:t>α</w:t>
      </w:r>
      <w:r w:rsidRPr="00D274F1">
        <w:rPr>
          <w:rFonts w:ascii="Arial" w:hAnsi="Arial" w:cs="Arial"/>
          <w:sz w:val="22"/>
          <w:szCs w:val="22"/>
          <w:lang w:val="en-US"/>
        </w:rPr>
        <w:t xml:space="preserve"> = 0.01%) reduces the potential bias caused by AFLP size </w:t>
      </w:r>
      <w:proofErr w:type="spellStart"/>
      <w:r w:rsidRPr="00D274F1">
        <w:rPr>
          <w:rFonts w:ascii="Arial" w:hAnsi="Arial" w:cs="Arial"/>
          <w:sz w:val="22"/>
          <w:szCs w:val="22"/>
          <w:lang w:val="en-US"/>
        </w:rPr>
        <w:t>homoplasy</w:t>
      </w:r>
      <w:proofErr w:type="spellEnd"/>
      <w:r w:rsidRPr="00D274F1">
        <w:rPr>
          <w:rFonts w:ascii="Arial" w:hAnsi="Arial" w:cs="Arial"/>
          <w:sz w:val="22"/>
          <w:szCs w:val="22"/>
          <w:lang w:val="en-US"/>
        </w:rPr>
        <w:t xml:space="preserve"> in outlier detection </w:t>
      </w:r>
      <w:r w:rsidRPr="00D274F1">
        <w:rPr>
          <w:rFonts w:ascii="Arial" w:hAnsi="Arial" w:cs="Arial"/>
          <w:noProof/>
          <w:sz w:val="22"/>
          <w:szCs w:val="22"/>
          <w:lang w:val="en-US"/>
        </w:rPr>
        <w:t>(Caballero</w:t>
      </w:r>
      <w:r w:rsidRPr="00D274F1">
        <w:rPr>
          <w:rFonts w:ascii="Arial" w:hAnsi="Arial" w:cs="Arial"/>
          <w:i/>
          <w:noProof/>
          <w:sz w:val="22"/>
          <w:szCs w:val="22"/>
          <w:lang w:val="en-US"/>
        </w:rPr>
        <w:t xml:space="preserve"> et al</w:t>
      </w:r>
      <w:r w:rsidRPr="00D274F1">
        <w:rPr>
          <w:rFonts w:ascii="Arial" w:hAnsi="Arial" w:cs="Arial"/>
          <w:noProof/>
          <w:sz w:val="22"/>
          <w:szCs w:val="22"/>
          <w:lang w:val="en-US"/>
        </w:rPr>
        <w:t>, 2008)</w:t>
      </w:r>
      <w:r w:rsidRPr="00D274F1">
        <w:rPr>
          <w:rFonts w:ascii="Arial" w:hAnsi="Arial" w:cs="Arial"/>
          <w:sz w:val="22"/>
          <w:szCs w:val="22"/>
          <w:lang w:val="en-US"/>
        </w:rPr>
        <w:t>. For other parameter settings, we used the default option.</w:t>
      </w:r>
    </w:p>
    <w:p w:rsidR="00947087" w:rsidRPr="00D274F1" w:rsidRDefault="00947087" w:rsidP="00947087">
      <w:pPr>
        <w:rPr>
          <w:rFonts w:ascii="Arial" w:hAnsi="Arial" w:cs="Arial"/>
          <w:sz w:val="22"/>
          <w:szCs w:val="22"/>
          <w:lang w:val="en-US"/>
        </w:rPr>
      </w:pPr>
      <w:r w:rsidRPr="00D274F1">
        <w:rPr>
          <w:rFonts w:ascii="Arial" w:hAnsi="Arial" w:cs="Arial"/>
          <w:sz w:val="22"/>
          <w:szCs w:val="22"/>
          <w:lang w:val="en-US"/>
        </w:rPr>
        <w:t>BAYESCAN 2.01 implements a reversible-jump MCMC algorithm to calculate posterior probabilities of two models: one including selection and one excluding selection (neutral). Departure from neutrality at a given locus is assumed when the locus-specific component (alpha) is necessary to explain the observed pattern of diversity (alpha significantly different from 0). A positive value of alpha suggests diversifying selection. The method provides posterior odds (PO) as the ratio of the posterior probability of the model of selection versus the neutral genetic model for each locus. In addition, the program allows for setting 'prior' odds for the two models. We used the default option that a neutral model was 10 times more likely than a model with selection. We ran te</w:t>
      </w:r>
      <w:r w:rsidR="00C53F28">
        <w:rPr>
          <w:rFonts w:ascii="Arial" w:hAnsi="Arial" w:cs="Arial"/>
          <w:sz w:val="22"/>
          <w:szCs w:val="22"/>
          <w:lang w:val="en-US"/>
        </w:rPr>
        <w:t>n pilot runs with a length of 5</w:t>
      </w:r>
      <w:r w:rsidRPr="00D274F1">
        <w:rPr>
          <w:rFonts w:ascii="Arial" w:hAnsi="Arial" w:cs="Arial"/>
          <w:sz w:val="22"/>
          <w:szCs w:val="22"/>
          <w:lang w:val="en-US"/>
        </w:rPr>
        <w:t>000 iterations. Af</w:t>
      </w:r>
      <w:r w:rsidR="00C53F28">
        <w:rPr>
          <w:rFonts w:ascii="Arial" w:hAnsi="Arial" w:cs="Arial"/>
          <w:sz w:val="22"/>
          <w:szCs w:val="22"/>
          <w:lang w:val="en-US"/>
        </w:rPr>
        <w:t>ter an additional burn-in of 50000 iterations, we used 100</w:t>
      </w:r>
      <w:r w:rsidRPr="00D274F1">
        <w:rPr>
          <w:rFonts w:ascii="Arial" w:hAnsi="Arial" w:cs="Arial"/>
          <w:sz w:val="22"/>
          <w:szCs w:val="22"/>
          <w:lang w:val="en-US"/>
        </w:rPr>
        <w:t>0</w:t>
      </w:r>
      <w:r w:rsidR="00C53F28">
        <w:rPr>
          <w:rFonts w:ascii="Arial" w:hAnsi="Arial" w:cs="Arial"/>
          <w:sz w:val="22"/>
          <w:szCs w:val="22"/>
          <w:lang w:val="en-US"/>
        </w:rPr>
        <w:t>00 iterations (sample size of 5</w:t>
      </w:r>
      <w:r w:rsidRPr="00D274F1">
        <w:rPr>
          <w:rFonts w:ascii="Arial" w:hAnsi="Arial" w:cs="Arial"/>
          <w:sz w:val="22"/>
          <w:szCs w:val="22"/>
          <w:lang w:val="en-US"/>
        </w:rPr>
        <w:t xml:space="preserve">000 and thinning interval of 20). According to </w:t>
      </w:r>
      <w:proofErr w:type="spellStart"/>
      <w:r w:rsidRPr="00D274F1">
        <w:rPr>
          <w:rFonts w:ascii="Arial" w:hAnsi="Arial" w:cs="Arial"/>
          <w:sz w:val="22"/>
          <w:szCs w:val="22"/>
          <w:lang w:val="en-US"/>
        </w:rPr>
        <w:t>Foll</w:t>
      </w:r>
      <w:proofErr w:type="spellEnd"/>
      <w:r w:rsidRPr="00D274F1">
        <w:rPr>
          <w:rFonts w:ascii="Arial" w:hAnsi="Arial" w:cs="Arial"/>
          <w:sz w:val="22"/>
          <w:szCs w:val="22"/>
          <w:lang w:val="en-US"/>
        </w:rPr>
        <w:t xml:space="preserve"> &amp; </w:t>
      </w:r>
      <w:proofErr w:type="spellStart"/>
      <w:r w:rsidRPr="00D274F1">
        <w:rPr>
          <w:rFonts w:ascii="Arial" w:hAnsi="Arial" w:cs="Arial"/>
          <w:sz w:val="22"/>
          <w:szCs w:val="22"/>
          <w:lang w:val="en-US"/>
        </w:rPr>
        <w:t>Gaggiotti</w:t>
      </w:r>
      <w:proofErr w:type="spellEnd"/>
      <w:r w:rsidRPr="00D274F1">
        <w:rPr>
          <w:rFonts w:ascii="Arial" w:hAnsi="Arial" w:cs="Arial"/>
          <w:sz w:val="22"/>
          <w:szCs w:val="22"/>
          <w:lang w:val="en-US"/>
        </w:rPr>
        <w:t xml:space="preserve"> (2008), these parameters for the MCMC-algorithm ensure good convergence in most cases for binary data. To correct for multiple testing, we first defined a threshold of 5% for the FDR and then only considered loci with PO thresholds achieving this FDR using the R plot function provided along with BAYESCAN 2.01. From the latter loci, we defined an outlier as being significant using a threshold of PO &gt;10 (or P(</w:t>
      </w:r>
      <w:r w:rsidRPr="00D274F1">
        <w:rPr>
          <w:rFonts w:ascii="Arial" w:hAnsi="Arial" w:cs="Arial"/>
          <w:sz w:val="22"/>
          <w:szCs w:val="22"/>
          <w:lang w:val="nl-BE"/>
        </w:rPr>
        <w:t>α</w:t>
      </w:r>
      <w:r w:rsidRPr="00D274F1">
        <w:rPr>
          <w:rFonts w:ascii="Arial" w:hAnsi="Arial" w:cs="Arial"/>
          <w:sz w:val="22"/>
          <w:szCs w:val="22"/>
          <w:lang w:val="en-US"/>
        </w:rPr>
        <w:t>≠0) &gt; 0.91; i.e. ‘strong evidence’ for selection) for the rejection of the null hypothesis in each of the conducted tests (note that the final assembly of outlier loci was based on results from two algorithms on pooled samples and on the results of different population pairwise comparisons).</w:t>
      </w:r>
    </w:p>
    <w:p w:rsidR="00947087" w:rsidRPr="00D274F1" w:rsidRDefault="00947087" w:rsidP="00947087">
      <w:pPr>
        <w:rPr>
          <w:rFonts w:ascii="Arial" w:hAnsi="Arial" w:cs="Arial"/>
          <w:sz w:val="22"/>
          <w:szCs w:val="22"/>
          <w:lang w:val="en-US"/>
        </w:rPr>
      </w:pPr>
      <w:r w:rsidRPr="00D274F1">
        <w:rPr>
          <w:rFonts w:ascii="Arial" w:hAnsi="Arial" w:cs="Arial"/>
          <w:sz w:val="22"/>
          <w:szCs w:val="22"/>
          <w:lang w:val="en-US"/>
        </w:rPr>
        <w:t xml:space="preserve">The power of BAYESCAN for detecting markers affected by selection is significantly reduced for comparisons including few samples </w:t>
      </w:r>
      <w:r w:rsidRPr="00D274F1">
        <w:rPr>
          <w:rFonts w:ascii="Arial" w:hAnsi="Arial" w:cs="Arial"/>
          <w:noProof/>
          <w:sz w:val="22"/>
          <w:szCs w:val="22"/>
          <w:lang w:val="en-US"/>
        </w:rPr>
        <w:t>(Foll</w:t>
      </w:r>
      <w:r w:rsidRPr="00D274F1">
        <w:rPr>
          <w:rFonts w:ascii="Arial" w:hAnsi="Arial" w:cs="Arial"/>
          <w:i/>
          <w:noProof/>
          <w:sz w:val="22"/>
          <w:szCs w:val="22"/>
          <w:lang w:val="en-US"/>
        </w:rPr>
        <w:t xml:space="preserve"> et al</w:t>
      </w:r>
      <w:r w:rsidRPr="00D274F1">
        <w:rPr>
          <w:rFonts w:ascii="Arial" w:hAnsi="Arial" w:cs="Arial"/>
          <w:noProof/>
          <w:sz w:val="22"/>
          <w:szCs w:val="22"/>
          <w:lang w:val="en-US"/>
        </w:rPr>
        <w:t>, 2008)</w:t>
      </w:r>
      <w:r w:rsidRPr="00D274F1">
        <w:rPr>
          <w:rFonts w:ascii="Arial" w:hAnsi="Arial" w:cs="Arial"/>
          <w:sz w:val="22"/>
          <w:szCs w:val="22"/>
          <w:lang w:val="en-US"/>
        </w:rPr>
        <w:t xml:space="preserve">. For the population pairwise comparisons, we therefore excluded populations with less than 15 sampled individuals unless they could be grouped with neighboring populations occupying the same habitat type. We pooled the samples of the populations with the population codes (Table 1): Merli16, </w:t>
      </w:r>
      <w:r w:rsidRPr="00D274F1">
        <w:rPr>
          <w:rFonts w:ascii="Arial" w:hAnsi="Arial" w:cs="Arial"/>
          <w:sz w:val="22"/>
          <w:szCs w:val="22"/>
          <w:lang w:val="en-US"/>
        </w:rPr>
        <w:lastRenderedPageBreak/>
        <w:t xml:space="preserve">Merli18 and </w:t>
      </w:r>
      <w:proofErr w:type="spellStart"/>
      <w:r w:rsidRPr="00D274F1">
        <w:rPr>
          <w:rFonts w:ascii="Arial" w:hAnsi="Arial" w:cs="Arial"/>
          <w:sz w:val="22"/>
          <w:szCs w:val="22"/>
          <w:lang w:val="en-US"/>
        </w:rPr>
        <w:t>Stell</w:t>
      </w:r>
      <w:proofErr w:type="spellEnd"/>
      <w:r w:rsidRPr="00D274F1">
        <w:rPr>
          <w:rFonts w:ascii="Arial" w:hAnsi="Arial" w:cs="Arial"/>
          <w:sz w:val="22"/>
          <w:szCs w:val="22"/>
          <w:lang w:val="en-US"/>
        </w:rPr>
        <w:t xml:space="preserve">; Canch11 and Canch21; </w:t>
      </w:r>
      <w:proofErr w:type="spellStart"/>
      <w:r w:rsidRPr="00D274F1">
        <w:rPr>
          <w:rFonts w:ascii="Arial" w:hAnsi="Arial" w:cs="Arial"/>
          <w:sz w:val="22"/>
          <w:szCs w:val="22"/>
          <w:lang w:val="en-US"/>
        </w:rPr>
        <w:t>HetHo</w:t>
      </w:r>
      <w:proofErr w:type="spellEnd"/>
      <w:r w:rsidRPr="00D274F1">
        <w:rPr>
          <w:rFonts w:ascii="Arial" w:hAnsi="Arial" w:cs="Arial"/>
          <w:sz w:val="22"/>
          <w:szCs w:val="22"/>
          <w:lang w:val="en-US"/>
        </w:rPr>
        <w:t xml:space="preserve">, </w:t>
      </w:r>
      <w:proofErr w:type="spellStart"/>
      <w:r w:rsidRPr="00D274F1">
        <w:rPr>
          <w:rFonts w:ascii="Arial" w:hAnsi="Arial" w:cs="Arial"/>
          <w:sz w:val="22"/>
          <w:szCs w:val="22"/>
          <w:lang w:val="en-US"/>
        </w:rPr>
        <w:t>Nieuw</w:t>
      </w:r>
      <w:proofErr w:type="spellEnd"/>
      <w:r w:rsidRPr="00D274F1">
        <w:rPr>
          <w:rFonts w:ascii="Arial" w:hAnsi="Arial" w:cs="Arial"/>
          <w:sz w:val="22"/>
          <w:szCs w:val="22"/>
          <w:lang w:val="en-US"/>
        </w:rPr>
        <w:t xml:space="preserve"> and </w:t>
      </w:r>
      <w:proofErr w:type="spellStart"/>
      <w:r w:rsidRPr="00D274F1">
        <w:rPr>
          <w:rFonts w:ascii="Arial" w:hAnsi="Arial" w:cs="Arial"/>
          <w:sz w:val="22"/>
          <w:szCs w:val="22"/>
          <w:lang w:val="en-US"/>
        </w:rPr>
        <w:t>Ankev</w:t>
      </w:r>
      <w:proofErr w:type="spellEnd"/>
      <w:r w:rsidRPr="00D274F1">
        <w:rPr>
          <w:rFonts w:ascii="Arial" w:hAnsi="Arial" w:cs="Arial"/>
          <w:sz w:val="22"/>
          <w:szCs w:val="22"/>
          <w:lang w:val="en-US"/>
        </w:rPr>
        <w:t>. This resulted in a total of 36 fen-dune, 36 dune-dune and 6 fen-fen pairwise population comparisons.</w:t>
      </w:r>
    </w:p>
    <w:p w:rsidR="00947087" w:rsidRPr="00D274F1" w:rsidRDefault="00947087" w:rsidP="00947087">
      <w:pPr>
        <w:jc w:val="center"/>
        <w:rPr>
          <w:rFonts w:ascii="Arial" w:hAnsi="Arial" w:cs="Arial"/>
          <w:b/>
          <w:sz w:val="22"/>
          <w:szCs w:val="22"/>
          <w:lang w:val="en-GB"/>
        </w:rPr>
      </w:pPr>
    </w:p>
    <w:p w:rsidR="00947087" w:rsidRPr="00D274F1" w:rsidRDefault="00947087" w:rsidP="00947087">
      <w:pPr>
        <w:rPr>
          <w:rFonts w:ascii="Arial" w:hAnsi="Arial" w:cs="Arial"/>
          <w:b/>
          <w:sz w:val="22"/>
          <w:szCs w:val="22"/>
          <w:lang w:val="en-US"/>
        </w:rPr>
      </w:pPr>
      <w:r w:rsidRPr="00D274F1">
        <w:rPr>
          <w:rFonts w:ascii="Arial" w:hAnsi="Arial" w:cs="Arial"/>
          <w:b/>
          <w:sz w:val="22"/>
          <w:szCs w:val="22"/>
          <w:lang w:val="en-US"/>
        </w:rPr>
        <w:t>References</w:t>
      </w:r>
    </w:p>
    <w:p w:rsidR="00947087" w:rsidRPr="00D274F1" w:rsidRDefault="00947087" w:rsidP="00947087">
      <w:pPr>
        <w:spacing w:line="240" w:lineRule="auto"/>
        <w:rPr>
          <w:rFonts w:ascii="Arial" w:hAnsi="Arial" w:cs="Arial"/>
          <w:noProof/>
          <w:sz w:val="22"/>
          <w:szCs w:val="22"/>
          <w:lang w:val="en-US"/>
        </w:rPr>
      </w:pPr>
      <w:bookmarkStart w:id="1" w:name="_ENREF_1"/>
      <w:r w:rsidRPr="00D274F1">
        <w:rPr>
          <w:rFonts w:ascii="Arial" w:hAnsi="Arial" w:cs="Arial"/>
          <w:noProof/>
          <w:sz w:val="22"/>
          <w:szCs w:val="22"/>
          <w:lang w:val="en-US"/>
        </w:rPr>
        <w:t xml:space="preserve">Antao T, Beaumont MA (2011). Mcheza: a workbench to detect selection using dominant markers. </w:t>
      </w:r>
      <w:r w:rsidRPr="00D274F1">
        <w:rPr>
          <w:rFonts w:ascii="Arial" w:hAnsi="Arial" w:cs="Arial"/>
          <w:i/>
          <w:noProof/>
          <w:sz w:val="22"/>
          <w:szCs w:val="22"/>
          <w:lang w:val="en-US"/>
        </w:rPr>
        <w:t>Bioinformatics</w:t>
      </w:r>
      <w:r w:rsidRPr="00D274F1">
        <w:rPr>
          <w:rFonts w:ascii="Arial" w:hAnsi="Arial" w:cs="Arial"/>
          <w:noProof/>
          <w:sz w:val="22"/>
          <w:szCs w:val="22"/>
          <w:lang w:val="en-US"/>
        </w:rPr>
        <w:t xml:space="preserve"> </w:t>
      </w:r>
      <w:r w:rsidRPr="00D274F1">
        <w:rPr>
          <w:rFonts w:ascii="Arial" w:hAnsi="Arial" w:cs="Arial"/>
          <w:b/>
          <w:noProof/>
          <w:sz w:val="22"/>
          <w:szCs w:val="22"/>
          <w:lang w:val="en-US"/>
        </w:rPr>
        <w:t>27</w:t>
      </w:r>
      <w:r w:rsidRPr="00D274F1">
        <w:rPr>
          <w:rFonts w:ascii="Arial" w:hAnsi="Arial" w:cs="Arial"/>
          <w:noProof/>
          <w:sz w:val="22"/>
          <w:szCs w:val="22"/>
          <w:lang w:val="en-US"/>
        </w:rPr>
        <w:t>(12)</w:t>
      </w:r>
      <w:r w:rsidRPr="00D274F1">
        <w:rPr>
          <w:rFonts w:ascii="Arial" w:hAnsi="Arial" w:cs="Arial"/>
          <w:b/>
          <w:noProof/>
          <w:sz w:val="22"/>
          <w:szCs w:val="22"/>
          <w:lang w:val="en-US"/>
        </w:rPr>
        <w:t>:</w:t>
      </w:r>
      <w:r w:rsidRPr="00D274F1">
        <w:rPr>
          <w:rFonts w:ascii="Arial" w:hAnsi="Arial" w:cs="Arial"/>
          <w:noProof/>
          <w:sz w:val="22"/>
          <w:szCs w:val="22"/>
          <w:lang w:val="en-US"/>
        </w:rPr>
        <w:t xml:space="preserve"> 1717-1718.</w:t>
      </w:r>
    </w:p>
    <w:bookmarkEnd w:id="1"/>
    <w:p w:rsidR="00947087" w:rsidRPr="00D274F1" w:rsidRDefault="00947087" w:rsidP="00947087">
      <w:pPr>
        <w:spacing w:after="0" w:line="240" w:lineRule="auto"/>
        <w:rPr>
          <w:rFonts w:ascii="Arial" w:hAnsi="Arial" w:cs="Arial"/>
          <w:noProof/>
          <w:sz w:val="22"/>
          <w:szCs w:val="22"/>
          <w:lang w:val="en-US"/>
        </w:rPr>
      </w:pPr>
    </w:p>
    <w:p w:rsidR="00947087" w:rsidRPr="00D274F1" w:rsidRDefault="00947087" w:rsidP="00947087">
      <w:pPr>
        <w:spacing w:line="240" w:lineRule="auto"/>
        <w:rPr>
          <w:rFonts w:ascii="Arial" w:hAnsi="Arial" w:cs="Arial"/>
          <w:noProof/>
          <w:sz w:val="22"/>
          <w:szCs w:val="22"/>
          <w:lang w:val="en-US"/>
        </w:rPr>
      </w:pPr>
      <w:bookmarkStart w:id="2" w:name="_ENREF_2"/>
      <w:r w:rsidRPr="00D274F1">
        <w:rPr>
          <w:rFonts w:ascii="Arial" w:hAnsi="Arial" w:cs="Arial"/>
          <w:noProof/>
          <w:sz w:val="22"/>
          <w:szCs w:val="22"/>
          <w:lang w:val="en-US"/>
        </w:rPr>
        <w:t xml:space="preserve">Beaumont MA, Balding DJ (2004). Identifying adaptive genetic divergence among populations from genome scans. </w:t>
      </w:r>
      <w:r w:rsidRPr="00D274F1">
        <w:rPr>
          <w:rFonts w:ascii="Arial" w:hAnsi="Arial" w:cs="Arial"/>
          <w:i/>
          <w:noProof/>
          <w:sz w:val="22"/>
          <w:szCs w:val="22"/>
          <w:lang w:val="en-US"/>
        </w:rPr>
        <w:t>Molecular Ecology</w:t>
      </w:r>
      <w:r w:rsidRPr="00D274F1">
        <w:rPr>
          <w:rFonts w:ascii="Arial" w:hAnsi="Arial" w:cs="Arial"/>
          <w:noProof/>
          <w:sz w:val="22"/>
          <w:szCs w:val="22"/>
          <w:lang w:val="en-US"/>
        </w:rPr>
        <w:t xml:space="preserve"> </w:t>
      </w:r>
      <w:r w:rsidRPr="00D274F1">
        <w:rPr>
          <w:rFonts w:ascii="Arial" w:hAnsi="Arial" w:cs="Arial"/>
          <w:b/>
          <w:noProof/>
          <w:sz w:val="22"/>
          <w:szCs w:val="22"/>
          <w:lang w:val="en-US"/>
        </w:rPr>
        <w:t>13</w:t>
      </w:r>
      <w:r w:rsidRPr="00D274F1">
        <w:rPr>
          <w:rFonts w:ascii="Arial" w:hAnsi="Arial" w:cs="Arial"/>
          <w:noProof/>
          <w:sz w:val="22"/>
          <w:szCs w:val="22"/>
          <w:lang w:val="en-US"/>
        </w:rPr>
        <w:t>(4)</w:t>
      </w:r>
      <w:r w:rsidRPr="00D274F1">
        <w:rPr>
          <w:rFonts w:ascii="Arial" w:hAnsi="Arial" w:cs="Arial"/>
          <w:b/>
          <w:noProof/>
          <w:sz w:val="22"/>
          <w:szCs w:val="22"/>
          <w:lang w:val="en-US"/>
        </w:rPr>
        <w:t>:</w:t>
      </w:r>
      <w:r w:rsidRPr="00D274F1">
        <w:rPr>
          <w:rFonts w:ascii="Arial" w:hAnsi="Arial" w:cs="Arial"/>
          <w:noProof/>
          <w:sz w:val="22"/>
          <w:szCs w:val="22"/>
          <w:lang w:val="en-US"/>
        </w:rPr>
        <w:t xml:space="preserve"> 969-980.</w:t>
      </w:r>
    </w:p>
    <w:bookmarkEnd w:id="2"/>
    <w:p w:rsidR="00947087" w:rsidRPr="00D274F1" w:rsidRDefault="00947087" w:rsidP="00947087">
      <w:pPr>
        <w:spacing w:after="0" w:line="240" w:lineRule="auto"/>
        <w:rPr>
          <w:rFonts w:ascii="Arial" w:hAnsi="Arial" w:cs="Arial"/>
          <w:noProof/>
          <w:sz w:val="22"/>
          <w:szCs w:val="22"/>
          <w:lang w:val="en-US"/>
        </w:rPr>
      </w:pPr>
    </w:p>
    <w:p w:rsidR="00947087" w:rsidRPr="00D274F1" w:rsidRDefault="00947087" w:rsidP="00947087">
      <w:pPr>
        <w:spacing w:line="240" w:lineRule="auto"/>
        <w:rPr>
          <w:rFonts w:ascii="Arial" w:hAnsi="Arial" w:cs="Arial"/>
          <w:noProof/>
          <w:sz w:val="22"/>
          <w:szCs w:val="22"/>
          <w:lang w:val="en-US"/>
        </w:rPr>
      </w:pPr>
      <w:bookmarkStart w:id="3" w:name="_ENREF_4"/>
      <w:r w:rsidRPr="00D274F1">
        <w:rPr>
          <w:rFonts w:ascii="Arial" w:hAnsi="Arial" w:cs="Arial"/>
          <w:noProof/>
          <w:sz w:val="22"/>
          <w:szCs w:val="22"/>
          <w:lang w:val="en-US"/>
        </w:rPr>
        <w:t xml:space="preserve">Foll M, Beaumont MA, Gaggiotti O (2008). An approximate Bayesian computation approach to overcome biases that arise when using amplified fragment length polymorphism markers to study population structure. </w:t>
      </w:r>
      <w:r w:rsidRPr="00D274F1">
        <w:rPr>
          <w:rFonts w:ascii="Arial" w:hAnsi="Arial" w:cs="Arial"/>
          <w:i/>
          <w:noProof/>
          <w:sz w:val="22"/>
          <w:szCs w:val="22"/>
          <w:lang w:val="en-US"/>
        </w:rPr>
        <w:t>Genetics</w:t>
      </w:r>
      <w:r w:rsidRPr="00D274F1">
        <w:rPr>
          <w:rFonts w:ascii="Arial" w:hAnsi="Arial" w:cs="Arial"/>
          <w:noProof/>
          <w:sz w:val="22"/>
          <w:szCs w:val="22"/>
          <w:lang w:val="en-US"/>
        </w:rPr>
        <w:t xml:space="preserve"> </w:t>
      </w:r>
      <w:r w:rsidRPr="00D274F1">
        <w:rPr>
          <w:rFonts w:ascii="Arial" w:hAnsi="Arial" w:cs="Arial"/>
          <w:b/>
          <w:noProof/>
          <w:sz w:val="22"/>
          <w:szCs w:val="22"/>
          <w:lang w:val="en-US"/>
        </w:rPr>
        <w:t>179</w:t>
      </w:r>
      <w:r w:rsidRPr="00D274F1">
        <w:rPr>
          <w:rFonts w:ascii="Arial" w:hAnsi="Arial" w:cs="Arial"/>
          <w:noProof/>
          <w:sz w:val="22"/>
          <w:szCs w:val="22"/>
          <w:lang w:val="en-US"/>
        </w:rPr>
        <w:t>(2)</w:t>
      </w:r>
      <w:r w:rsidRPr="00D274F1">
        <w:rPr>
          <w:rFonts w:ascii="Arial" w:hAnsi="Arial" w:cs="Arial"/>
          <w:b/>
          <w:noProof/>
          <w:sz w:val="22"/>
          <w:szCs w:val="22"/>
          <w:lang w:val="en-US"/>
        </w:rPr>
        <w:t>:</w:t>
      </w:r>
      <w:r w:rsidRPr="00D274F1">
        <w:rPr>
          <w:rFonts w:ascii="Arial" w:hAnsi="Arial" w:cs="Arial"/>
          <w:noProof/>
          <w:sz w:val="22"/>
          <w:szCs w:val="22"/>
          <w:lang w:val="en-US"/>
        </w:rPr>
        <w:t xml:space="preserve"> 927-939.</w:t>
      </w:r>
    </w:p>
    <w:bookmarkEnd w:id="3"/>
    <w:p w:rsidR="00963017" w:rsidRDefault="00401136" w:rsidP="00947087"/>
    <w:sectPr w:rsidR="009630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087"/>
    <w:rsid w:val="003E5AF3"/>
    <w:rsid w:val="00401136"/>
    <w:rsid w:val="00651AE7"/>
    <w:rsid w:val="008B7CE1"/>
    <w:rsid w:val="0092245A"/>
    <w:rsid w:val="00947087"/>
    <w:rsid w:val="00C53F28"/>
    <w:rsid w:val="00F768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7087"/>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53F28"/>
    <w:rPr>
      <w:sz w:val="16"/>
      <w:szCs w:val="16"/>
    </w:rPr>
  </w:style>
  <w:style w:type="paragraph" w:styleId="Tekstopmerking">
    <w:name w:val="annotation text"/>
    <w:basedOn w:val="Standaard"/>
    <w:link w:val="TekstopmerkingChar"/>
    <w:uiPriority w:val="99"/>
    <w:semiHidden/>
    <w:unhideWhenUsed/>
    <w:rsid w:val="00C53F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3F28"/>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C53F28"/>
    <w:rPr>
      <w:b/>
      <w:bCs/>
    </w:rPr>
  </w:style>
  <w:style w:type="character" w:customStyle="1" w:styleId="OnderwerpvanopmerkingChar">
    <w:name w:val="Onderwerp van opmerking Char"/>
    <w:basedOn w:val="TekstopmerkingChar"/>
    <w:link w:val="Onderwerpvanopmerking"/>
    <w:uiPriority w:val="99"/>
    <w:semiHidden/>
    <w:rsid w:val="00C53F28"/>
    <w:rPr>
      <w:rFonts w:ascii="Times New Roman" w:eastAsia="Times New Roman" w:hAnsi="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C53F2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F28"/>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47087"/>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53F28"/>
    <w:rPr>
      <w:sz w:val="16"/>
      <w:szCs w:val="16"/>
    </w:rPr>
  </w:style>
  <w:style w:type="paragraph" w:styleId="Tekstopmerking">
    <w:name w:val="annotation text"/>
    <w:basedOn w:val="Standaard"/>
    <w:link w:val="TekstopmerkingChar"/>
    <w:uiPriority w:val="99"/>
    <w:semiHidden/>
    <w:unhideWhenUsed/>
    <w:rsid w:val="00C53F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3F28"/>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C53F28"/>
    <w:rPr>
      <w:b/>
      <w:bCs/>
    </w:rPr>
  </w:style>
  <w:style w:type="character" w:customStyle="1" w:styleId="OnderwerpvanopmerkingChar">
    <w:name w:val="Onderwerp van opmerking Char"/>
    <w:basedOn w:val="TekstopmerkingChar"/>
    <w:link w:val="Onderwerpvanopmerking"/>
    <w:uiPriority w:val="99"/>
    <w:semiHidden/>
    <w:rsid w:val="00C53F28"/>
    <w:rPr>
      <w:rFonts w:ascii="Times New Roman" w:eastAsia="Times New Roman" w:hAnsi="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C53F2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3F28"/>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673</Words>
  <Characters>3705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INBO</Company>
  <LinksUpToDate>false</LinksUpToDate>
  <CharactersWithSpaces>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VANDEN BROECK, An</dc:creator>
  <cp:keywords/>
  <dc:description/>
  <cp:lastModifiedBy>VANDEN BROECK, An</cp:lastModifiedBy>
  <cp:revision>6</cp:revision>
  <dcterms:created xsi:type="dcterms:W3CDTF">2013-10-08T12:17:00Z</dcterms:created>
  <dcterms:modified xsi:type="dcterms:W3CDTF">2014-06-10T09:34:00Z</dcterms:modified>
</cp:coreProperties>
</file>