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1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82"/>
        <w:gridCol w:w="1913"/>
        <w:gridCol w:w="2276"/>
        <w:gridCol w:w="1101"/>
      </w:tblGrid>
      <w:tr w:rsidR="00DB599C" w:rsidRPr="00086631">
        <w:trPr>
          <w:trHeight w:hRule="exact" w:val="296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DB599C" w:rsidRPr="00086631" w:rsidRDefault="00DB599C" w:rsidP="008458DB">
            <w:pPr>
              <w:rPr>
                <w:rStyle w:val="Emphasis"/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086631">
              <w:rPr>
                <w:rFonts w:ascii="Arial" w:hAnsi="Arial" w:cs="Arial"/>
                <w:b/>
                <w:sz w:val="20"/>
                <w:szCs w:val="20"/>
              </w:rPr>
              <w:t>Table 2.</w:t>
            </w:r>
            <w:r w:rsidRPr="00086631">
              <w:rPr>
                <w:rFonts w:ascii="Arial" w:hAnsi="Arial" w:cs="Arial"/>
                <w:sz w:val="20"/>
                <w:szCs w:val="20"/>
              </w:rPr>
              <w:t xml:space="preserve"> Baseline characteristics of included patients. </w:t>
            </w:r>
          </w:p>
        </w:tc>
      </w:tr>
      <w:tr w:rsidR="00DB599C" w:rsidRPr="00086631">
        <w:trPr>
          <w:trHeight w:hRule="exact" w:val="227"/>
        </w:trPr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45A">
              <w:rPr>
                <w:rFonts w:ascii="Arial" w:hAnsi="Arial" w:cs="Arial"/>
                <w:b/>
                <w:bCs/>
                <w:sz w:val="18"/>
                <w:szCs w:val="18"/>
              </w:rPr>
              <w:t>Lateralized AVS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45A">
              <w:rPr>
                <w:rFonts w:ascii="Arial" w:hAnsi="Arial" w:cs="Arial"/>
                <w:b/>
                <w:bCs/>
                <w:sz w:val="18"/>
                <w:szCs w:val="18"/>
              </w:rPr>
              <w:t>Nonlateralized AVS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45A">
              <w:rPr>
                <w:rStyle w:val="Emphasis"/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P</w:t>
            </w:r>
            <w:r w:rsidRPr="00D6545A">
              <w:rPr>
                <w:rStyle w:val="apple-converted-space"/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D6545A">
              <w:rPr>
                <w:rFonts w:ascii="Arial" w:hAnsi="Arial" w:cs="Arial"/>
                <w:b/>
                <w:bCs/>
                <w:sz w:val="18"/>
                <w:szCs w:val="18"/>
              </w:rPr>
              <w:t>value</w:t>
            </w:r>
          </w:p>
        </w:tc>
      </w:tr>
      <w:tr w:rsidR="00DB599C" w:rsidRPr="00086631">
        <w:trPr>
          <w:trHeight w:hRule="exact" w:val="227"/>
        </w:trPr>
        <w:tc>
          <w:tcPr>
            <w:tcW w:w="3782" w:type="dxa"/>
            <w:tcBorders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913" w:type="dxa"/>
            <w:tcBorders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bCs/>
                <w:sz w:val="18"/>
                <w:szCs w:val="18"/>
              </w:rPr>
              <w:t>64</w:t>
            </w:r>
          </w:p>
        </w:tc>
        <w:tc>
          <w:tcPr>
            <w:tcW w:w="2276" w:type="dxa"/>
            <w:tcBorders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bCs/>
                <w:sz w:val="18"/>
                <w:szCs w:val="18"/>
              </w:rPr>
              <w:t>46</w:t>
            </w:r>
          </w:p>
        </w:tc>
        <w:tc>
          <w:tcPr>
            <w:tcW w:w="1101" w:type="dxa"/>
            <w:tcBorders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99C" w:rsidRPr="00086631">
        <w:trPr>
          <w:trHeight w:hRule="exact" w:val="227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Age, years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49 [40,58]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48 [39,55]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0.69</w:t>
            </w:r>
          </w:p>
        </w:tc>
      </w:tr>
      <w:tr w:rsidR="00DB599C" w:rsidRPr="00086631">
        <w:trPr>
          <w:trHeight w:hRule="exact" w:val="227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BMI (kg/m</w:t>
            </w:r>
            <w:r w:rsidRPr="00D6545A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6545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29.0 [25.7,33.8]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30.9 [25.5,33.7]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0.89</w:t>
            </w:r>
          </w:p>
        </w:tc>
      </w:tr>
      <w:tr w:rsidR="00DB599C" w:rsidRPr="00086631">
        <w:trPr>
          <w:trHeight w:hRule="exact" w:val="227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99C" w:rsidRPr="00D6545A" w:rsidRDefault="00DB599C" w:rsidP="008458DB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Percentage of male subjects (%)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39 (61%)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20 (44%)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</w:tr>
      <w:tr w:rsidR="00DB599C" w:rsidRPr="00086631">
        <w:trPr>
          <w:trHeight w:hRule="exact" w:val="227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99C" w:rsidRPr="00D6545A" w:rsidRDefault="00DB599C" w:rsidP="008458DB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Systolic BP at presentation (mm Hg)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149 [136,161]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145 [131,158]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0.55</w:t>
            </w:r>
          </w:p>
        </w:tc>
      </w:tr>
      <w:tr w:rsidR="00DB599C" w:rsidRPr="00086631">
        <w:trPr>
          <w:trHeight w:hRule="exact" w:val="227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99C" w:rsidRPr="00D6545A" w:rsidRDefault="00DB599C" w:rsidP="008458DB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Diastolic BP at presentation (mm Hg)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90 [81,100]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91 [80,100]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0.90</w:t>
            </w:r>
          </w:p>
        </w:tc>
      </w:tr>
      <w:tr w:rsidR="00DB599C" w:rsidRPr="00086631">
        <w:trPr>
          <w:trHeight w:hRule="exact" w:val="227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99C" w:rsidRPr="00D6545A" w:rsidRDefault="00DB599C" w:rsidP="008458DB">
            <w:pPr>
              <w:spacing w:line="480" w:lineRule="auto"/>
              <w:rPr>
                <w:rFonts w:ascii="Arial" w:hAnsi="Arial" w:cs="Arial"/>
                <w:sz w:val="18"/>
                <w:szCs w:val="18"/>
                <w:lang/>
              </w:rPr>
            </w:pPr>
            <w:r w:rsidRPr="00D6545A">
              <w:rPr>
                <w:rFonts w:ascii="Arial" w:hAnsi="Arial" w:cs="Arial"/>
                <w:sz w:val="18"/>
                <w:szCs w:val="18"/>
                <w:lang/>
              </w:rPr>
              <w:t>Initia</w:t>
            </w:r>
            <w:r>
              <w:rPr>
                <w:rFonts w:ascii="Arial" w:hAnsi="Arial" w:cs="Arial"/>
                <w:sz w:val="18"/>
                <w:szCs w:val="18"/>
                <w:lang/>
              </w:rPr>
              <w:t>l plasma aldosterone (ng/dl</w:t>
            </w:r>
            <w:r w:rsidRPr="00D6545A">
              <w:rPr>
                <w:rFonts w:ascii="Arial" w:hAnsi="Arial" w:cs="Arial"/>
                <w:sz w:val="18"/>
                <w:szCs w:val="18"/>
                <w:lang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</w:t>
            </w:r>
            <w:r w:rsidRPr="00D6545A">
              <w:rPr>
                <w:rFonts w:ascii="Arial" w:hAnsi="Arial" w:cs="Arial"/>
                <w:sz w:val="18"/>
                <w:szCs w:val="18"/>
              </w:rPr>
              <w:t xml:space="preserve"> [</w:t>
            </w:r>
            <w:r>
              <w:rPr>
                <w:rFonts w:ascii="Arial" w:hAnsi="Arial" w:cs="Arial"/>
                <w:sz w:val="18"/>
                <w:szCs w:val="18"/>
              </w:rPr>
              <w:t>14.7,29.4</w:t>
            </w:r>
            <w:r w:rsidRPr="00D6545A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13.9</w:t>
            </w:r>
            <w:r w:rsidRPr="00D6545A">
              <w:rPr>
                <w:rFonts w:ascii="Arial" w:hAnsi="Arial" w:cs="Arial"/>
                <w:sz w:val="18"/>
                <w:szCs w:val="18"/>
              </w:rPr>
              <w:t xml:space="preserve"> [</w:t>
            </w:r>
            <w:r>
              <w:rPr>
                <w:rFonts w:ascii="Arial" w:hAnsi="Arial" w:cs="Arial"/>
                <w:sz w:val="18"/>
                <w:szCs w:val="18"/>
              </w:rPr>
              <w:t>9.0,17.7</w:t>
            </w:r>
            <w:r w:rsidRPr="00D6545A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DB599C" w:rsidRPr="00086631">
        <w:trPr>
          <w:trHeight w:hRule="exact" w:val="227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99C" w:rsidRPr="00D6545A" w:rsidRDefault="00DB599C" w:rsidP="008458DB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Aldosterone renin ratio (nor</w:t>
            </w:r>
            <w:r>
              <w:rPr>
                <w:rFonts w:ascii="Arial" w:hAnsi="Arial" w:cs="Arial"/>
                <w:sz w:val="18"/>
                <w:szCs w:val="18"/>
              </w:rPr>
              <w:t>mal &lt;20</w:t>
            </w:r>
            <w:r w:rsidRPr="00D6545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</w:t>
            </w:r>
            <w:r w:rsidRPr="00D6545A">
              <w:rPr>
                <w:rFonts w:ascii="Arial" w:hAnsi="Arial" w:cs="Arial"/>
                <w:sz w:val="18"/>
                <w:szCs w:val="18"/>
              </w:rPr>
              <w:t xml:space="preserve"> [</w:t>
            </w:r>
            <w:r>
              <w:rPr>
                <w:rFonts w:ascii="Arial" w:hAnsi="Arial" w:cs="Arial"/>
                <w:sz w:val="18"/>
                <w:szCs w:val="18"/>
              </w:rPr>
              <w:t>47</w:t>
            </w:r>
            <w:r w:rsidRPr="00D6545A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266</w:t>
            </w:r>
            <w:r w:rsidRPr="00D6545A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</w:t>
            </w:r>
            <w:r w:rsidRPr="00D6545A">
              <w:rPr>
                <w:rFonts w:ascii="Arial" w:hAnsi="Arial" w:cs="Arial"/>
                <w:sz w:val="18"/>
                <w:szCs w:val="18"/>
              </w:rPr>
              <w:t xml:space="preserve"> [</w:t>
            </w: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D6545A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142</w:t>
            </w:r>
            <w:r w:rsidRPr="00D6545A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</w:tr>
      <w:tr w:rsidR="00DB599C" w:rsidRPr="00086631">
        <w:trPr>
          <w:trHeight w:hRule="exact" w:val="227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99C" w:rsidRPr="00D6545A" w:rsidRDefault="00DB599C" w:rsidP="008458DB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Plasma renin activity (ng/mL/h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D6545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0.14 [0.1,0.32]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0.11 [0.1,0.25]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</w:tr>
      <w:tr w:rsidR="00DB599C" w:rsidRPr="00086631">
        <w:trPr>
          <w:trHeight w:hRule="exact" w:val="227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99C" w:rsidRPr="00D6545A" w:rsidRDefault="00DB599C" w:rsidP="008458DB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Initial serum K</w:t>
            </w:r>
            <w:r w:rsidRPr="00D6545A">
              <w:rPr>
                <w:rFonts w:ascii="Arial" w:hAnsi="Arial" w:cs="Arial"/>
                <w:sz w:val="18"/>
                <w:szCs w:val="18"/>
                <w:vertAlign w:val="superscript"/>
              </w:rPr>
              <w:t>+</w:t>
            </w:r>
            <w:r w:rsidRPr="00D6545A">
              <w:rPr>
                <w:rFonts w:ascii="Arial" w:hAnsi="Arial" w:cs="Arial"/>
                <w:sz w:val="18"/>
                <w:szCs w:val="18"/>
              </w:rPr>
              <w:t xml:space="preserve"> (mmmol/liter)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2.9 [2.6,3.5]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3.7 [3.2,3.8]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&lt;0.0001</w:t>
            </w:r>
          </w:p>
        </w:tc>
      </w:tr>
      <w:tr w:rsidR="00DB599C" w:rsidRPr="00086631">
        <w:trPr>
          <w:trHeight w:hRule="exact" w:val="227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99C" w:rsidRPr="00D6545A" w:rsidRDefault="00DB599C" w:rsidP="008458DB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Serum potassium &lt; 3.5 mmol/liter (%) mmmmmmolmmol/liter (%)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49 (77)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22 (46)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DB599C" w:rsidRPr="00086631">
        <w:trPr>
          <w:trHeight w:hRule="exact" w:val="227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99C" w:rsidRPr="00D6545A" w:rsidRDefault="00DB599C" w:rsidP="008458DB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eGFR (ml/min/1.73 m</w:t>
            </w:r>
            <w:r w:rsidRPr="00D6545A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6545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87.1 [67.8,96.5]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80.5 [67.9,98.3]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</w:tr>
      <w:tr w:rsidR="00DB599C" w:rsidRPr="00086631">
        <w:trPr>
          <w:trHeight w:hRule="exact" w:val="275"/>
        </w:trPr>
        <w:tc>
          <w:tcPr>
            <w:tcW w:w="37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599C" w:rsidRPr="00D6545A" w:rsidRDefault="00DB599C" w:rsidP="008458DB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Adenoma ≥8 mm on CT (%)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46 (72)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16 (36)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99C" w:rsidRPr="00D6545A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545A">
              <w:rPr>
                <w:rFonts w:ascii="Arial" w:hAnsi="Arial" w:cs="Arial"/>
                <w:sz w:val="18"/>
                <w:szCs w:val="18"/>
              </w:rPr>
              <w:t>&lt;0.0001</w:t>
            </w:r>
          </w:p>
        </w:tc>
      </w:tr>
      <w:tr w:rsidR="00DB599C" w:rsidRPr="00755A9C">
        <w:trPr>
          <w:trHeight w:hRule="exact" w:val="567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599C" w:rsidRPr="001E17C0" w:rsidRDefault="00DB599C" w:rsidP="008458DB">
            <w:pPr>
              <w:rPr>
                <w:rFonts w:ascii="Arial" w:hAnsi="Arial" w:cs="Arial"/>
                <w:sz w:val="16"/>
                <w:szCs w:val="16"/>
              </w:rPr>
            </w:pPr>
            <w:r w:rsidRPr="001E17C0">
              <w:rPr>
                <w:rFonts w:ascii="Arial" w:hAnsi="Arial" w:cs="Arial"/>
                <w:sz w:val="16"/>
                <w:szCs w:val="16"/>
              </w:rPr>
              <w:t>Reported values represent number (percentage) or median [p25,</w:t>
            </w:r>
            <w:r>
              <w:rPr>
                <w:rFonts w:ascii="Arial" w:hAnsi="Arial" w:cs="Arial"/>
                <w:sz w:val="16"/>
                <w:szCs w:val="16"/>
              </w:rPr>
              <w:t xml:space="preserve"> p75]. n,</w:t>
            </w:r>
            <w:r w:rsidRPr="001E17C0">
              <w:rPr>
                <w:rFonts w:ascii="Arial" w:hAnsi="Arial" w:cs="Arial"/>
                <w:sz w:val="16"/>
                <w:szCs w:val="16"/>
              </w:rPr>
              <w:t xml:space="preserve"> Number of observations.</w:t>
            </w:r>
          </w:p>
          <w:p w:rsidR="00DB599C" w:rsidRPr="001E17C0" w:rsidRDefault="00DB599C" w:rsidP="008458DB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56444" w:rsidRDefault="00DB599C"/>
    <w:sectPr w:rsidR="00E56444" w:rsidSect="00E56444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599C"/>
    <w:rsid w:val="00DB599C"/>
  </w:rsids>
  <m:mathPr>
    <m:mathFont m:val="Arial Unicode M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99C"/>
    <w:pPr>
      <w:spacing w:after="0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Emphasis">
    <w:name w:val="Emphasis"/>
    <w:uiPriority w:val="20"/>
    <w:qFormat/>
    <w:rsid w:val="00DB599C"/>
    <w:rPr>
      <w:i/>
      <w:iCs/>
    </w:rPr>
  </w:style>
  <w:style w:type="character" w:customStyle="1" w:styleId="apple-converted-space">
    <w:name w:val="apple-converted-space"/>
    <w:basedOn w:val="DefaultParagraphFont"/>
    <w:rsid w:val="00DB59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University of Toronto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Venos</dc:creator>
  <cp:keywords/>
  <cp:lastModifiedBy>Erik Venos</cp:lastModifiedBy>
  <cp:revision>1</cp:revision>
  <dcterms:created xsi:type="dcterms:W3CDTF">2014-01-10T03:30:00Z</dcterms:created>
  <dcterms:modified xsi:type="dcterms:W3CDTF">2014-01-10T03:30:00Z</dcterms:modified>
</cp:coreProperties>
</file>