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FD6" w:rsidRDefault="00454FD6" w:rsidP="00454FD6">
      <w:pPr>
        <w:spacing w:after="120"/>
        <w:ind w:right="98"/>
        <w:rPr>
          <w:rFonts w:ascii="Arial" w:eastAsia="MingLiU" w:hAnsi="Arial" w:cs="Arial"/>
          <w:b/>
          <w:sz w:val="20"/>
        </w:rPr>
      </w:pPr>
      <w:bookmarkStart w:id="0" w:name="_GoBack"/>
      <w:bookmarkEnd w:id="0"/>
      <w:r>
        <w:rPr>
          <w:rFonts w:ascii="Arial" w:eastAsia="MingLiU" w:hAnsi="Arial" w:cs="Arial"/>
          <w:lang w:eastAsia="zh-CN"/>
        </w:rPr>
        <w:t xml:space="preserve"> </w:t>
      </w:r>
      <w:r>
        <w:rPr>
          <w:rFonts w:ascii="Arial" w:eastAsia="MingLiU" w:hAnsi="Arial" w:cs="Arial"/>
          <w:b/>
          <w:sz w:val="20"/>
        </w:rPr>
        <w:t>Table 1 Caries experience (</w:t>
      </w:r>
      <w:proofErr w:type="spellStart"/>
      <w:r>
        <w:rPr>
          <w:rFonts w:ascii="Arial" w:eastAsia="MingLiU" w:hAnsi="Arial" w:cs="Arial"/>
          <w:b/>
          <w:sz w:val="20"/>
        </w:rPr>
        <w:t>dmft</w:t>
      </w:r>
      <w:proofErr w:type="spellEnd"/>
      <w:r>
        <w:rPr>
          <w:rFonts w:ascii="Arial" w:eastAsia="MingLiU" w:hAnsi="Arial" w:cs="Arial"/>
          <w:b/>
          <w:sz w:val="20"/>
        </w:rPr>
        <w:t xml:space="preserve">) and clinical consequence of caries disease (pa) of </w:t>
      </w:r>
      <w:proofErr w:type="spellStart"/>
      <w:r>
        <w:rPr>
          <w:rFonts w:ascii="Arial" w:hAnsi="Arial" w:cs="Arial"/>
          <w:b/>
          <w:sz w:val="20"/>
        </w:rPr>
        <w:t>Bulang</w:t>
      </w:r>
      <w:proofErr w:type="spellEnd"/>
      <w:r>
        <w:rPr>
          <w:rFonts w:ascii="Arial" w:eastAsia="MingLiU" w:hAnsi="Arial" w:cs="Arial"/>
          <w:b/>
          <w:sz w:val="20"/>
        </w:rPr>
        <w:t xml:space="preserve">    </w:t>
      </w:r>
    </w:p>
    <w:p w:rsidR="00454FD6" w:rsidRDefault="00454FD6" w:rsidP="00454FD6">
      <w:pPr>
        <w:spacing w:after="120"/>
        <w:ind w:right="98"/>
        <w:rPr>
          <w:rFonts w:ascii="Arial" w:eastAsia="MingLiU" w:hAnsi="Arial" w:cs="Arial"/>
          <w:b/>
          <w:sz w:val="20"/>
        </w:rPr>
      </w:pPr>
      <w:r>
        <w:rPr>
          <w:rFonts w:ascii="Arial" w:eastAsia="MingLiU" w:hAnsi="Arial" w:cs="Arial"/>
          <w:b/>
          <w:sz w:val="20"/>
        </w:rPr>
        <w:t xml:space="preserve">  </w:t>
      </w:r>
      <w:proofErr w:type="gramStart"/>
      <w:r>
        <w:rPr>
          <w:rFonts w:ascii="Arial" w:eastAsia="MingLiU" w:hAnsi="Arial" w:cs="Arial"/>
          <w:b/>
          <w:sz w:val="20"/>
        </w:rPr>
        <w:t>children</w:t>
      </w:r>
      <w:proofErr w:type="gramEnd"/>
      <w:r>
        <w:rPr>
          <w:rFonts w:ascii="Arial" w:eastAsia="MingLiU" w:hAnsi="Arial" w:cs="Arial"/>
          <w:b/>
          <w:sz w:val="20"/>
        </w:rPr>
        <w:t xml:space="preserve"> (N=</w:t>
      </w:r>
      <w:r>
        <w:rPr>
          <w:rFonts w:ascii="Arial" w:hAnsi="Arial" w:cs="Arial"/>
          <w:b/>
          <w:sz w:val="20"/>
        </w:rPr>
        <w:t>723</w:t>
      </w:r>
      <w:r>
        <w:rPr>
          <w:rFonts w:ascii="Arial" w:eastAsia="MingLiU" w:hAnsi="Arial" w:cs="Arial"/>
          <w:b/>
          <w:sz w:val="20"/>
        </w:rPr>
        <w:t>)</w:t>
      </w:r>
    </w:p>
    <w:tbl>
      <w:tblPr>
        <w:tblpPr w:leftFromText="180" w:rightFromText="180" w:bottomFromText="200" w:vertAnchor="text" w:horzAnchor="margin" w:tblpXSpec="center" w:tblpY="50"/>
        <w:tblW w:w="4676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1745"/>
        <w:gridCol w:w="2016"/>
      </w:tblGrid>
      <w:tr w:rsidR="00454FD6" w:rsidTr="00454FD6">
        <w:tc>
          <w:tcPr>
            <w:tcW w:w="28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120" w:lineRule="atLeast"/>
              <w:jc w:val="both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Dental caries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120" w:lineRule="atLeast"/>
              <w:jc w:val="center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Prevalence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120" w:lineRule="atLeast"/>
              <w:jc w:val="center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Mean (SD)</w:t>
            </w:r>
          </w:p>
        </w:tc>
      </w:tr>
      <w:tr w:rsidR="00454FD6" w:rsidTr="00454FD6">
        <w:tc>
          <w:tcPr>
            <w:tcW w:w="282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jc w:val="both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Caries experience (</w:t>
            </w:r>
            <w:proofErr w:type="spellStart"/>
            <w:r>
              <w:rPr>
                <w:rFonts w:ascii="Arial" w:eastAsia="MingLiU" w:hAnsi="Arial" w:cs="Arial"/>
                <w:sz w:val="20"/>
              </w:rPr>
              <w:t>dmft</w:t>
            </w:r>
            <w:proofErr w:type="spellEnd"/>
            <w:r>
              <w:rPr>
                <w:rFonts w:ascii="Arial" w:eastAsia="MingLiU" w:hAnsi="Arial" w:cs="Arial"/>
                <w:sz w:val="20"/>
              </w:rPr>
              <w:t xml:space="preserve">) </w:t>
            </w:r>
          </w:p>
        </w:tc>
        <w:tc>
          <w:tcPr>
            <w:tcW w:w="100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ind w:right="461" w:firstLineChars="250" w:firstLine="500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eastAsia="MingLiU" w:hAnsi="Arial" w:cs="Arial"/>
                <w:sz w:val="20"/>
              </w:rPr>
              <w:t>%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ind w:right="524" w:firstLineChars="15" w:firstLine="30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eastAsia="MingLiU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8 </w:t>
            </w:r>
            <w:r>
              <w:rPr>
                <w:rFonts w:ascii="Arial" w:eastAsia="MingLiU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eastAsia="MingLiU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9</w:t>
            </w:r>
            <w:r>
              <w:rPr>
                <w:rFonts w:ascii="Arial" w:eastAsia="MingLiU" w:hAnsi="Arial" w:cs="Arial"/>
                <w:sz w:val="20"/>
              </w:rPr>
              <w:t>)</w:t>
            </w:r>
          </w:p>
        </w:tc>
      </w:tr>
      <w:tr w:rsidR="00454FD6" w:rsidTr="00454FD6">
        <w:tc>
          <w:tcPr>
            <w:tcW w:w="2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jc w:val="both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Decay teeth (</w:t>
            </w:r>
            <w:proofErr w:type="spellStart"/>
            <w:r>
              <w:rPr>
                <w:rFonts w:ascii="Arial" w:eastAsia="MingLiU" w:hAnsi="Arial" w:cs="Arial"/>
                <w:sz w:val="20"/>
              </w:rPr>
              <w:t>dt</w:t>
            </w:r>
            <w:proofErr w:type="spellEnd"/>
            <w:r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ind w:right="461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8</w:t>
            </w:r>
            <w:r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eastAsia="MingLiU" w:hAnsi="Arial" w:cs="Arial"/>
                <w:sz w:val="20"/>
              </w:rPr>
              <w:t>%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ind w:right="524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eastAsia="MingLiU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6 </w:t>
            </w:r>
            <w:r>
              <w:rPr>
                <w:rFonts w:ascii="Arial" w:eastAsia="MingLiU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eastAsia="MingLiU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>8</w:t>
            </w:r>
            <w:r>
              <w:rPr>
                <w:rFonts w:ascii="Arial" w:eastAsia="MingLiU" w:hAnsi="Arial" w:cs="Arial"/>
                <w:sz w:val="20"/>
              </w:rPr>
              <w:t>)</w:t>
            </w:r>
          </w:p>
        </w:tc>
      </w:tr>
      <w:tr w:rsidR="00454FD6" w:rsidTr="00454FD6">
        <w:tc>
          <w:tcPr>
            <w:tcW w:w="2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jc w:val="both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Missing teeth due to caries (</w:t>
            </w:r>
            <w:proofErr w:type="spellStart"/>
            <w:r>
              <w:rPr>
                <w:rFonts w:ascii="Arial" w:eastAsia="MingLiU" w:hAnsi="Arial" w:cs="Arial"/>
                <w:sz w:val="20"/>
              </w:rPr>
              <w:t>mt</w:t>
            </w:r>
            <w:proofErr w:type="spellEnd"/>
            <w:r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ind w:right="461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eastAsia="MingLiU" w:hAnsi="Arial" w:cs="Arial"/>
                <w:sz w:val="20"/>
              </w:rPr>
              <w:t>%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ind w:right="524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0.1 (0.</w:t>
            </w:r>
            <w:r>
              <w:rPr>
                <w:rFonts w:ascii="Arial" w:hAnsi="Arial" w:cs="Arial"/>
                <w:sz w:val="20"/>
              </w:rPr>
              <w:t>6</w:t>
            </w:r>
            <w:r>
              <w:rPr>
                <w:rFonts w:ascii="Arial" w:eastAsia="MingLiU" w:hAnsi="Arial" w:cs="Arial"/>
                <w:sz w:val="20"/>
              </w:rPr>
              <w:t>)</w:t>
            </w:r>
          </w:p>
        </w:tc>
      </w:tr>
      <w:tr w:rsidR="00454FD6" w:rsidTr="00454FD6">
        <w:tc>
          <w:tcPr>
            <w:tcW w:w="2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jc w:val="both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Filled teeth (</w:t>
            </w:r>
            <w:proofErr w:type="spellStart"/>
            <w:r>
              <w:rPr>
                <w:rFonts w:ascii="Arial" w:eastAsia="MingLiU" w:hAnsi="Arial" w:cs="Arial"/>
                <w:sz w:val="20"/>
              </w:rPr>
              <w:t>ft</w:t>
            </w:r>
            <w:proofErr w:type="spellEnd"/>
            <w:r>
              <w:rPr>
                <w:rFonts w:ascii="Arial" w:eastAsia="MingLiU" w:hAnsi="Arial" w:cs="Arial"/>
                <w:sz w:val="20"/>
              </w:rPr>
              <w:t>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ind w:right="461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eastAsia="MingLiU" w:hAnsi="Arial" w:cs="Arial"/>
                <w:sz w:val="20"/>
              </w:rPr>
              <w:t>%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spacing w:before="120" w:after="120" w:line="276" w:lineRule="auto"/>
              <w:ind w:right="524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hAnsi="Arial" w:cs="Arial"/>
                <w:sz w:val="20"/>
              </w:rPr>
              <w:t>&lt;</w:t>
            </w:r>
            <w:r>
              <w:rPr>
                <w:rFonts w:ascii="Arial" w:eastAsia="MingLiU" w:hAnsi="Arial" w:cs="Arial"/>
                <w:sz w:val="20"/>
              </w:rPr>
              <w:t>0.1 (0.4)</w:t>
            </w:r>
          </w:p>
        </w:tc>
      </w:tr>
      <w:tr w:rsidR="00454FD6" w:rsidTr="00454FD6">
        <w:tc>
          <w:tcPr>
            <w:tcW w:w="2825" w:type="pct"/>
            <w:tcBorders>
              <w:top w:val="nil"/>
              <w:left w:val="nil"/>
              <w:bottom w:val="nil"/>
              <w:right w:val="nil"/>
            </w:tcBorders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240" w:lineRule="atLeast"/>
              <w:jc w:val="both"/>
              <w:rPr>
                <w:rFonts w:ascii="Arial" w:eastAsia="MingLiU" w:hAnsi="Arial" w:cs="Arial"/>
                <w:kern w:val="2"/>
                <w:sz w:val="20"/>
              </w:rPr>
            </w:pP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240" w:lineRule="atLeast"/>
              <w:ind w:right="461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240" w:lineRule="atLeast"/>
              <w:ind w:right="524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</w:p>
        </w:tc>
      </w:tr>
      <w:tr w:rsidR="00454FD6" w:rsidTr="00454FD6">
        <w:tc>
          <w:tcPr>
            <w:tcW w:w="282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240" w:lineRule="atLeast"/>
              <w:jc w:val="both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Prevalence of severe caries – pulp involved (pa)</w:t>
            </w:r>
          </w:p>
        </w:tc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240" w:lineRule="atLeast"/>
              <w:ind w:right="461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hAnsi="Arial" w:cs="Arial"/>
                <w:sz w:val="20"/>
              </w:rPr>
              <w:t>38</w:t>
            </w:r>
            <w:r>
              <w:rPr>
                <w:rFonts w:ascii="Arial" w:eastAsia="MingLiU" w:hAnsi="Arial" w:cs="Arial"/>
                <w:sz w:val="20"/>
              </w:rPr>
              <w:t>%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240" w:lineRule="atLeast"/>
              <w:ind w:right="524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eastAsia="MingLiU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2 </w:t>
            </w:r>
            <w:r>
              <w:rPr>
                <w:rFonts w:ascii="Arial" w:eastAsia="MingLiU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eastAsia="MingLiU" w:hAnsi="Arial" w:cs="Arial"/>
                <w:sz w:val="20"/>
              </w:rPr>
              <w:t>.3)</w:t>
            </w:r>
          </w:p>
        </w:tc>
      </w:tr>
      <w:tr w:rsidR="00454FD6" w:rsidTr="00454FD6">
        <w:tc>
          <w:tcPr>
            <w:tcW w:w="282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240" w:lineRule="atLeast"/>
              <w:jc w:val="both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Visible apical infection – abscess or fistula (a)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240" w:lineRule="atLeast"/>
              <w:ind w:right="461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eastAsia="MingLiU" w:hAnsi="Arial" w:cs="Arial"/>
                <w:sz w:val="20"/>
              </w:rPr>
              <w:t>%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54FD6" w:rsidRDefault="00454FD6">
            <w:pPr>
              <w:widowControl w:val="0"/>
              <w:tabs>
                <w:tab w:val="left" w:pos="1640"/>
              </w:tabs>
              <w:spacing w:before="120" w:after="120" w:line="240" w:lineRule="atLeast"/>
              <w:ind w:right="524"/>
              <w:jc w:val="right"/>
              <w:rPr>
                <w:rFonts w:ascii="Arial" w:eastAsia="MingLiU" w:hAnsi="Arial" w:cs="Arial"/>
                <w:kern w:val="2"/>
                <w:sz w:val="20"/>
              </w:rPr>
            </w:pPr>
            <w:r>
              <w:rPr>
                <w:rFonts w:ascii="Arial" w:eastAsia="MingLiU" w:hAnsi="Arial" w:cs="Arial"/>
                <w:sz w:val="20"/>
              </w:rPr>
              <w:t>0.</w:t>
            </w:r>
            <w:r>
              <w:rPr>
                <w:rFonts w:ascii="Arial" w:hAnsi="Arial" w:cs="Arial"/>
                <w:sz w:val="20"/>
              </w:rPr>
              <w:t xml:space="preserve">2 </w:t>
            </w:r>
            <w:r>
              <w:rPr>
                <w:rFonts w:ascii="Arial" w:eastAsia="MingLiU" w:hAnsi="Arial" w:cs="Arial"/>
                <w:sz w:val="20"/>
              </w:rPr>
              <w:t>(0.</w:t>
            </w:r>
            <w:r>
              <w:rPr>
                <w:rFonts w:ascii="Arial" w:hAnsi="Arial" w:cs="Arial"/>
                <w:sz w:val="20"/>
              </w:rPr>
              <w:t>5</w:t>
            </w:r>
            <w:r>
              <w:rPr>
                <w:rFonts w:ascii="Arial" w:eastAsia="MingLiU" w:hAnsi="Arial" w:cs="Arial"/>
                <w:sz w:val="20"/>
              </w:rPr>
              <w:t>)</w:t>
            </w:r>
          </w:p>
        </w:tc>
      </w:tr>
    </w:tbl>
    <w:p w:rsidR="00210B75" w:rsidRDefault="00210B75"/>
    <w:sectPr w:rsidR="00210B75" w:rsidSect="0067294F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02A" w:rsidRDefault="0027002A" w:rsidP="000B74FA">
      <w:r>
        <w:separator/>
      </w:r>
    </w:p>
  </w:endnote>
  <w:endnote w:type="continuationSeparator" w:id="0">
    <w:p w:rsidR="0027002A" w:rsidRDefault="0027002A" w:rsidP="000B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gLiU">
    <w:altName w:val="細明體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02A" w:rsidRDefault="0027002A" w:rsidP="000B74FA">
      <w:r>
        <w:separator/>
      </w:r>
    </w:p>
  </w:footnote>
  <w:footnote w:type="continuationSeparator" w:id="0">
    <w:p w:rsidR="0027002A" w:rsidRDefault="0027002A" w:rsidP="000B7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E95"/>
    <w:rsid w:val="00053FE7"/>
    <w:rsid w:val="000837EA"/>
    <w:rsid w:val="000B74FA"/>
    <w:rsid w:val="00210B75"/>
    <w:rsid w:val="0027002A"/>
    <w:rsid w:val="002B0409"/>
    <w:rsid w:val="00454FD6"/>
    <w:rsid w:val="0048723A"/>
    <w:rsid w:val="004F376C"/>
    <w:rsid w:val="0067294F"/>
    <w:rsid w:val="006A4C38"/>
    <w:rsid w:val="008328DE"/>
    <w:rsid w:val="008C3552"/>
    <w:rsid w:val="00902E44"/>
    <w:rsid w:val="009E3E95"/>
    <w:rsid w:val="009F5FD6"/>
    <w:rsid w:val="00C72967"/>
    <w:rsid w:val="00D157D4"/>
    <w:rsid w:val="00D9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E95"/>
    <w:pPr>
      <w:spacing w:after="0" w:line="240" w:lineRule="auto"/>
    </w:pPr>
    <w:rPr>
      <w:rFonts w:ascii="Calibri" w:eastAsia="SimSun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74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B74FA"/>
    <w:rPr>
      <w:rFonts w:ascii="Calibri" w:eastAsia="SimSun" w:hAnsi="Calibri" w:cs="Times New Roman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0B74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B74FA"/>
    <w:rPr>
      <w:rFonts w:ascii="Calibri" w:eastAsia="SimSun" w:hAnsi="Calibri" w:cs="Times New Roman"/>
      <w:sz w:val="18"/>
      <w:szCs w:val="18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3E95"/>
    <w:pPr>
      <w:spacing w:after="0" w:line="240" w:lineRule="auto"/>
    </w:pPr>
    <w:rPr>
      <w:rFonts w:ascii="Calibri" w:eastAsia="SimSun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B74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B74FA"/>
    <w:rPr>
      <w:rFonts w:ascii="Calibri" w:eastAsia="SimSun" w:hAnsi="Calibri" w:cs="Times New Roman"/>
      <w:sz w:val="18"/>
      <w:szCs w:val="18"/>
      <w:lang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0B74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B74FA"/>
    <w:rPr>
      <w:rFonts w:ascii="Calibri" w:eastAsia="SimSun" w:hAnsi="Calibri" w:cs="Times New Roman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9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中国平安保险(集团)股份有限公司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CHCHU</dc:creator>
  <cp:lastModifiedBy>Shinan Zhang</cp:lastModifiedBy>
  <cp:revision>2</cp:revision>
  <dcterms:created xsi:type="dcterms:W3CDTF">2014-02-21T14:06:00Z</dcterms:created>
  <dcterms:modified xsi:type="dcterms:W3CDTF">2014-02-21T14:06:00Z</dcterms:modified>
</cp:coreProperties>
</file>