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17" w:rsidRPr="00806707" w:rsidRDefault="00DD7D17" w:rsidP="00DD7D17">
      <w:pPr>
        <w:rPr>
          <w:rFonts w:asciiTheme="majorHAnsi" w:hAnsiTheme="majorHAnsi"/>
          <w:b/>
          <w:sz w:val="28"/>
          <w:szCs w:val="28"/>
        </w:rPr>
      </w:pPr>
      <w:r w:rsidRPr="00806707">
        <w:rPr>
          <w:rFonts w:asciiTheme="majorHAnsi" w:hAnsiTheme="majorHAnsi"/>
          <w:b/>
          <w:sz w:val="28"/>
          <w:szCs w:val="28"/>
        </w:rPr>
        <w:t xml:space="preserve">Table </w:t>
      </w:r>
      <w:proofErr w:type="gramStart"/>
      <w:r w:rsidRPr="00806707">
        <w:rPr>
          <w:rFonts w:asciiTheme="majorHAnsi" w:hAnsiTheme="majorHAnsi"/>
          <w:b/>
          <w:sz w:val="28"/>
          <w:szCs w:val="28"/>
        </w:rPr>
        <w:t>2  Number</w:t>
      </w:r>
      <w:proofErr w:type="gramEnd"/>
      <w:r w:rsidRPr="00806707">
        <w:rPr>
          <w:rFonts w:asciiTheme="majorHAnsi" w:hAnsiTheme="majorHAnsi"/>
          <w:b/>
          <w:sz w:val="28"/>
          <w:szCs w:val="28"/>
        </w:rPr>
        <w:t xml:space="preserve"> of recommendations arising from case conferences</w:t>
      </w:r>
    </w:p>
    <w:p w:rsidR="00DD7D17" w:rsidRDefault="00DD7D17" w:rsidP="00DD7D17">
      <w:pPr>
        <w:rPr>
          <w:rFonts w:asciiTheme="majorHAnsi" w:hAnsiTheme="majorHAnsi"/>
          <w:sz w:val="22"/>
          <w:szCs w:val="22"/>
        </w:rPr>
      </w:pPr>
    </w:p>
    <w:tbl>
      <w:tblPr>
        <w:tblStyle w:val="Style1"/>
        <w:tblW w:w="8508" w:type="dxa"/>
        <w:tblLook w:val="0420" w:firstRow="1" w:lastRow="0" w:firstColumn="0" w:lastColumn="0" w:noHBand="0" w:noVBand="1"/>
      </w:tblPr>
      <w:tblGrid>
        <w:gridCol w:w="3121"/>
        <w:gridCol w:w="3402"/>
        <w:gridCol w:w="1985"/>
      </w:tblGrid>
      <w:tr w:rsidR="00DD7D17" w:rsidRPr="007749F4" w:rsidTr="00D904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color w:val="000000" w:themeColor="text1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b/>
                <w:bCs/>
                <w:color w:val="000000" w:themeColor="text1"/>
                <w:kern w:val="24"/>
                <w:sz w:val="22"/>
                <w:szCs w:val="22"/>
              </w:rPr>
              <w:t>Domain</w:t>
            </w:r>
            <w:r w:rsidRPr="008972A2">
              <w:rPr>
                <w:rFonts w:asciiTheme="majorHAnsi" w:hAnsiTheme="majorHAns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*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color w:val="000000" w:themeColor="text1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b/>
                <w:bCs/>
                <w:color w:val="000000" w:themeColor="text1"/>
                <w:kern w:val="24"/>
                <w:sz w:val="22"/>
                <w:szCs w:val="22"/>
              </w:rPr>
              <w:t>Number of recommendations made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color w:val="000000" w:themeColor="text1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Number </w:t>
            </w:r>
            <w:proofErr w:type="spellStart"/>
            <w:r w:rsidRPr="007749F4">
              <w:rPr>
                <w:rFonts w:asciiTheme="majorHAnsi" w:hAnsiTheme="majorHAnsi" w:cs="Times New Roman"/>
                <w:b/>
                <w:bCs/>
                <w:color w:val="000000" w:themeColor="text1"/>
                <w:kern w:val="24"/>
                <w:sz w:val="22"/>
                <w:szCs w:val="22"/>
              </w:rPr>
              <w:t>actioned</w:t>
            </w:r>
            <w:proofErr w:type="spellEnd"/>
            <w:r w:rsidRPr="007749F4">
              <w:rPr>
                <w:rFonts w:asciiTheme="majorHAnsi" w:hAnsiTheme="majorHAnsi" w:cs="Times New Roman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 (%)</w:t>
            </w:r>
          </w:p>
        </w:tc>
      </w:tr>
      <w:tr w:rsidR="00DD7D17" w:rsidRPr="007749F4" w:rsidTr="00D90401">
        <w:trPr>
          <w:trHeight w:val="330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Physical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24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15 (62.5)</w:t>
            </w:r>
          </w:p>
        </w:tc>
      </w:tr>
      <w:tr w:rsidR="00DD7D17" w:rsidRPr="007749F4" w:rsidTr="00D90401">
        <w:trPr>
          <w:trHeight w:val="263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Emotional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11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11 (100)</w:t>
            </w:r>
          </w:p>
        </w:tc>
      </w:tr>
      <w:tr w:rsidR="00DD7D17" w:rsidRPr="007749F4" w:rsidTr="00D90401">
        <w:trPr>
          <w:trHeight w:val="254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Personal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3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 (33.3)</w:t>
            </w:r>
          </w:p>
        </w:tc>
      </w:tr>
      <w:tr w:rsidR="00DD7D17" w:rsidRPr="007749F4" w:rsidTr="00D90401">
        <w:trPr>
          <w:trHeight w:val="246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Social Support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12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7 (58.3)</w:t>
            </w:r>
          </w:p>
        </w:tc>
      </w:tr>
      <w:tr w:rsidR="00DD7D17" w:rsidRPr="007749F4" w:rsidTr="00D90401">
        <w:trPr>
          <w:trHeight w:val="252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Information/communication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10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7 (70.0)</w:t>
            </w:r>
          </w:p>
        </w:tc>
      </w:tr>
      <w:tr w:rsidR="00DD7D17" w:rsidRPr="007749F4" w:rsidTr="00D90401">
        <w:trPr>
          <w:trHeight w:val="244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Control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11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7 (63.6)</w:t>
            </w:r>
          </w:p>
        </w:tc>
      </w:tr>
      <w:tr w:rsidR="00DD7D17" w:rsidRPr="007749F4" w:rsidTr="00D90401">
        <w:trPr>
          <w:trHeight w:val="236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Out of hours/ Emergency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5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3 (60.0)</w:t>
            </w:r>
          </w:p>
        </w:tc>
      </w:tr>
      <w:tr w:rsidR="00DD7D17" w:rsidRPr="007749F4" w:rsidTr="00D90401">
        <w:trPr>
          <w:trHeight w:val="228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Late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4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2 (50.0)</w:t>
            </w:r>
          </w:p>
        </w:tc>
      </w:tr>
      <w:tr w:rsidR="00DD7D17" w:rsidRPr="007749F4" w:rsidTr="00D90401">
        <w:trPr>
          <w:trHeight w:val="348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Afterwards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2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color w:val="000000" w:themeColor="dark1"/>
                <w:kern w:val="24"/>
                <w:sz w:val="22"/>
                <w:szCs w:val="22"/>
              </w:rPr>
              <w:t>2 (100)</w:t>
            </w:r>
          </w:p>
        </w:tc>
      </w:tr>
      <w:tr w:rsidR="00DD7D17" w:rsidRPr="007749F4" w:rsidTr="00D90401">
        <w:trPr>
          <w:trHeight w:val="257"/>
        </w:trPr>
        <w:tc>
          <w:tcPr>
            <w:tcW w:w="3121" w:type="dxa"/>
            <w:hideMark/>
          </w:tcPr>
          <w:p w:rsidR="00DD7D17" w:rsidRPr="007749F4" w:rsidRDefault="00DD7D17" w:rsidP="00D90401">
            <w:pPr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b/>
                <w:bCs/>
                <w:color w:val="000000" w:themeColor="dark1"/>
                <w:kern w:val="24"/>
                <w:sz w:val="22"/>
                <w:szCs w:val="22"/>
              </w:rPr>
              <w:t>Totals</w:t>
            </w:r>
          </w:p>
        </w:tc>
        <w:tc>
          <w:tcPr>
            <w:tcW w:w="3402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b/>
                <w:bCs/>
                <w:color w:val="000000" w:themeColor="dark1"/>
                <w:kern w:val="24"/>
                <w:sz w:val="22"/>
                <w:szCs w:val="22"/>
              </w:rPr>
              <w:t>82</w:t>
            </w:r>
          </w:p>
        </w:tc>
        <w:tc>
          <w:tcPr>
            <w:tcW w:w="1985" w:type="dxa"/>
            <w:hideMark/>
          </w:tcPr>
          <w:p w:rsidR="00DD7D17" w:rsidRPr="007749F4" w:rsidRDefault="00DD7D17" w:rsidP="00D90401">
            <w:pPr>
              <w:jc w:val="center"/>
              <w:rPr>
                <w:rFonts w:asciiTheme="majorHAnsi" w:hAnsiTheme="majorHAnsi" w:cs="Times New Roman"/>
                <w:sz w:val="22"/>
                <w:szCs w:val="22"/>
                <w:lang w:val="en-AU"/>
              </w:rPr>
            </w:pPr>
            <w:r w:rsidRPr="007749F4">
              <w:rPr>
                <w:rFonts w:asciiTheme="majorHAnsi" w:hAnsiTheme="majorHAnsi" w:cs="Times New Roman"/>
                <w:b/>
                <w:bCs/>
                <w:color w:val="000000" w:themeColor="dark1"/>
                <w:kern w:val="24"/>
                <w:sz w:val="22"/>
                <w:szCs w:val="22"/>
              </w:rPr>
              <w:t>55 (67.0)</w:t>
            </w:r>
          </w:p>
        </w:tc>
      </w:tr>
    </w:tbl>
    <w:p w:rsidR="00DD7D17" w:rsidRPr="007749F4" w:rsidRDefault="00DD7D17" w:rsidP="00DD7D17">
      <w:pPr>
        <w:rPr>
          <w:rFonts w:asciiTheme="majorHAnsi" w:hAnsiTheme="majorHAnsi"/>
          <w:sz w:val="22"/>
          <w:szCs w:val="22"/>
        </w:rPr>
      </w:pPr>
    </w:p>
    <w:p w:rsidR="00DD7D17" w:rsidRPr="007749F4" w:rsidRDefault="00DD7D17" w:rsidP="00DD7D17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* </w:t>
      </w:r>
      <w:proofErr w:type="gramStart"/>
      <w:r>
        <w:rPr>
          <w:rFonts w:asciiTheme="majorHAnsi" w:hAnsiTheme="majorHAnsi"/>
          <w:sz w:val="22"/>
          <w:szCs w:val="22"/>
        </w:rPr>
        <w:t>for</w:t>
      </w:r>
      <w:proofErr w:type="gramEnd"/>
      <w:r>
        <w:rPr>
          <w:rFonts w:asciiTheme="majorHAnsi" w:hAnsiTheme="majorHAnsi"/>
          <w:sz w:val="22"/>
          <w:szCs w:val="22"/>
        </w:rPr>
        <w:t xml:space="preserve"> descriptions of each domains’ content, see Figure 2</w:t>
      </w:r>
    </w:p>
    <w:p w:rsidR="003A2ADB" w:rsidRDefault="003A2ADB">
      <w:bookmarkStart w:id="0" w:name="_GoBack"/>
      <w:bookmarkEnd w:id="0"/>
    </w:p>
    <w:sectPr w:rsidR="003A2ADB" w:rsidSect="00661FC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17"/>
    <w:rsid w:val="003A2ADB"/>
    <w:rsid w:val="004473EB"/>
    <w:rsid w:val="00477ECB"/>
    <w:rsid w:val="005C2A19"/>
    <w:rsid w:val="00661FC7"/>
    <w:rsid w:val="00734963"/>
    <w:rsid w:val="008969CC"/>
    <w:rsid w:val="008A6B6B"/>
    <w:rsid w:val="00D42D3F"/>
    <w:rsid w:val="00DC49A3"/>
    <w:rsid w:val="00DD7D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AF5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DD7D1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D7D1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DD7D1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D7D1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Macintosh Word</Application>
  <DocSecurity>0</DocSecurity>
  <Lines>3</Lines>
  <Paragraphs>1</Paragraphs>
  <ScaleCrop>false</ScaleCrop>
  <Company>University Of Queensland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Mitchell</dc:creator>
  <cp:keywords/>
  <dc:description/>
  <cp:lastModifiedBy>Geoff Mitchell</cp:lastModifiedBy>
  <cp:revision>1</cp:revision>
  <dcterms:created xsi:type="dcterms:W3CDTF">2013-12-16T06:23:00Z</dcterms:created>
  <dcterms:modified xsi:type="dcterms:W3CDTF">2013-12-16T06:23:00Z</dcterms:modified>
</cp:coreProperties>
</file>