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77A" w:rsidRDefault="00725EC3">
      <w:r w:rsidRPr="00725EC3">
        <w:rPr>
          <w:noProof/>
        </w:rPr>
        <w:drawing>
          <wp:inline distT="0" distB="0" distL="0" distR="0">
            <wp:extent cx="5691637" cy="3778370"/>
            <wp:effectExtent l="19050" t="0" r="23363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A63CB" w:rsidRDefault="001A63CB"/>
    <w:p w:rsidR="001A63CB" w:rsidRPr="001A63CB" w:rsidRDefault="001A63C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Figure 2.</w:t>
      </w:r>
      <w:proofErr w:type="gramEnd"/>
    </w:p>
    <w:sectPr w:rsidR="001A63CB" w:rsidRPr="001A63CB" w:rsidSect="00CB36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8E7510"/>
    <w:rsid w:val="001A038A"/>
    <w:rsid w:val="001A63CB"/>
    <w:rsid w:val="0050377A"/>
    <w:rsid w:val="00532B89"/>
    <w:rsid w:val="005D4766"/>
    <w:rsid w:val="00725EC3"/>
    <w:rsid w:val="007A2AAD"/>
    <w:rsid w:val="007E34C3"/>
    <w:rsid w:val="008348CE"/>
    <w:rsid w:val="008E7510"/>
    <w:rsid w:val="00953830"/>
    <w:rsid w:val="00CB3640"/>
    <w:rsid w:val="00CF51BC"/>
    <w:rsid w:val="00D61191"/>
    <w:rsid w:val="00E10685"/>
    <w:rsid w:val="00EB5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7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ntioxidant%20master\New%20folder\rate%20b%20carotene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MY"/>
  <c:chart>
    <c:autoTitleDeleted val="1"/>
    <c:plotArea>
      <c:layout>
        <c:manualLayout>
          <c:layoutTarget val="inner"/>
          <c:xMode val="edge"/>
          <c:yMode val="edge"/>
          <c:x val="0.15214638600458891"/>
          <c:y val="6.6324367385936292E-2"/>
          <c:w val="0.79725955819037664"/>
          <c:h val="0.70094267628311357"/>
        </c:manualLayout>
      </c:layout>
      <c:scatterChart>
        <c:scatterStyle val="lineMarker"/>
        <c:ser>
          <c:idx val="0"/>
          <c:order val="0"/>
          <c:tx>
            <c:v>PM</c:v>
          </c:tx>
          <c:spPr>
            <a:ln w="15875"/>
          </c:spPr>
          <c:marker>
            <c:symbol val="diamond"/>
            <c:size val="3"/>
          </c:marker>
          <c:xVal>
            <c:numRef>
              <c:f>'AP rhizome'!$A$4:$A$10</c:f>
              <c:numCache>
                <c:formatCode>General</c:formatCode>
                <c:ptCount val="7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  <c:pt idx="5">
                  <c:v>100</c:v>
                </c:pt>
                <c:pt idx="6">
                  <c:v>120</c:v>
                </c:pt>
              </c:numCache>
            </c:numRef>
          </c:xVal>
          <c:yVal>
            <c:numRef>
              <c:f>'AP rhizome'!$B$4:$B$10</c:f>
              <c:numCache>
                <c:formatCode>0.000</c:formatCode>
                <c:ptCount val="7"/>
                <c:pt idx="0">
                  <c:v>1.1319999999999988</c:v>
                </c:pt>
                <c:pt idx="1">
                  <c:v>0.94699999999999995</c:v>
                </c:pt>
                <c:pt idx="2">
                  <c:v>0.88400000000000001</c:v>
                </c:pt>
                <c:pt idx="3">
                  <c:v>0.69599999999999995</c:v>
                </c:pt>
                <c:pt idx="4">
                  <c:v>0.60900000000000054</c:v>
                </c:pt>
                <c:pt idx="5">
                  <c:v>0.53500000000000003</c:v>
                </c:pt>
                <c:pt idx="6">
                  <c:v>0.47600000000000026</c:v>
                </c:pt>
              </c:numCache>
            </c:numRef>
          </c:yVal>
        </c:ser>
        <c:ser>
          <c:idx val="1"/>
          <c:order val="1"/>
          <c:tx>
            <c:v>PE</c:v>
          </c:tx>
          <c:spPr>
            <a:ln w="15875"/>
          </c:spPr>
          <c:marker>
            <c:symbol val="square"/>
            <c:size val="3"/>
          </c:marker>
          <c:xVal>
            <c:numRef>
              <c:f>'AP rhizome'!$A$4:$A$10</c:f>
              <c:numCache>
                <c:formatCode>General</c:formatCode>
                <c:ptCount val="7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  <c:pt idx="5">
                  <c:v>100</c:v>
                </c:pt>
                <c:pt idx="6">
                  <c:v>120</c:v>
                </c:pt>
              </c:numCache>
            </c:numRef>
          </c:xVal>
          <c:yVal>
            <c:numRef>
              <c:f>'AP rhizome'!$C$4:$C$10</c:f>
              <c:numCache>
                <c:formatCode>0.000</c:formatCode>
                <c:ptCount val="7"/>
                <c:pt idx="0">
                  <c:v>1.1519999999999988</c:v>
                </c:pt>
                <c:pt idx="1">
                  <c:v>0.87800000000000056</c:v>
                </c:pt>
                <c:pt idx="2">
                  <c:v>0.72500000000000053</c:v>
                </c:pt>
                <c:pt idx="3">
                  <c:v>0.61600000000000055</c:v>
                </c:pt>
                <c:pt idx="4">
                  <c:v>0.53200000000000003</c:v>
                </c:pt>
                <c:pt idx="5">
                  <c:v>0.46300000000000002</c:v>
                </c:pt>
                <c:pt idx="6">
                  <c:v>0.41200000000000025</c:v>
                </c:pt>
              </c:numCache>
            </c:numRef>
          </c:yVal>
        </c:ser>
        <c:ser>
          <c:idx val="2"/>
          <c:order val="2"/>
          <c:tx>
            <c:v>PW</c:v>
          </c:tx>
          <c:spPr>
            <a:ln w="15875"/>
          </c:spPr>
          <c:marker>
            <c:symbol val="triangle"/>
            <c:size val="3"/>
          </c:marker>
          <c:xVal>
            <c:numRef>
              <c:f>'AP rhizome'!$A$4:$A$10</c:f>
              <c:numCache>
                <c:formatCode>General</c:formatCode>
                <c:ptCount val="7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  <c:pt idx="5">
                  <c:v>100</c:v>
                </c:pt>
                <c:pt idx="6">
                  <c:v>120</c:v>
                </c:pt>
              </c:numCache>
            </c:numRef>
          </c:xVal>
          <c:yVal>
            <c:numRef>
              <c:f>'AP rhizome'!$D$4:$D$10</c:f>
              <c:numCache>
                <c:formatCode>0.000</c:formatCode>
                <c:ptCount val="7"/>
                <c:pt idx="0">
                  <c:v>1.1120000000000001</c:v>
                </c:pt>
                <c:pt idx="1">
                  <c:v>0.83300000000000052</c:v>
                </c:pt>
                <c:pt idx="2">
                  <c:v>0.59899999999999998</c:v>
                </c:pt>
                <c:pt idx="3">
                  <c:v>0.45800000000000002</c:v>
                </c:pt>
                <c:pt idx="4">
                  <c:v>0.33800000000000041</c:v>
                </c:pt>
                <c:pt idx="5">
                  <c:v>0.26500000000000001</c:v>
                </c:pt>
                <c:pt idx="6">
                  <c:v>0.21200000000000013</c:v>
                </c:pt>
              </c:numCache>
            </c:numRef>
          </c:yVal>
        </c:ser>
        <c:ser>
          <c:idx val="3"/>
          <c:order val="3"/>
          <c:tx>
            <c:v>PH</c:v>
          </c:tx>
          <c:spPr>
            <a:ln w="15875"/>
          </c:spPr>
          <c:marker>
            <c:symbol val="circle"/>
            <c:size val="3"/>
          </c:marker>
          <c:xVal>
            <c:numRef>
              <c:f>'AP rhizome'!$A$4:$A$10</c:f>
              <c:numCache>
                <c:formatCode>General</c:formatCode>
                <c:ptCount val="7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  <c:pt idx="5">
                  <c:v>100</c:v>
                </c:pt>
                <c:pt idx="6">
                  <c:v>120</c:v>
                </c:pt>
              </c:numCache>
            </c:numRef>
          </c:xVal>
          <c:yVal>
            <c:numRef>
              <c:f>'AP rhizome'!$E$4:$E$10</c:f>
              <c:numCache>
                <c:formatCode>0.000</c:formatCode>
                <c:ptCount val="7"/>
                <c:pt idx="0">
                  <c:v>1.117</c:v>
                </c:pt>
                <c:pt idx="1">
                  <c:v>0.6520000000000008</c:v>
                </c:pt>
                <c:pt idx="2">
                  <c:v>0.38200000000000034</c:v>
                </c:pt>
                <c:pt idx="3">
                  <c:v>0.24700000000000014</c:v>
                </c:pt>
                <c:pt idx="4">
                  <c:v>0.15900000000000014</c:v>
                </c:pt>
                <c:pt idx="5">
                  <c:v>0.115</c:v>
                </c:pt>
                <c:pt idx="6">
                  <c:v>8.8000000000000064E-2</c:v>
                </c:pt>
              </c:numCache>
            </c:numRef>
          </c:yVal>
        </c:ser>
        <c:ser>
          <c:idx val="4"/>
          <c:order val="4"/>
          <c:tx>
            <c:v>BHA</c:v>
          </c:tx>
          <c:spPr>
            <a:ln w="15875">
              <a:solidFill>
                <a:schemeClr val="accent6"/>
              </a:solidFill>
            </a:ln>
          </c:spPr>
          <c:marker>
            <c:symbol val="triangle"/>
            <c:size val="3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xVal>
            <c:numRef>
              <c:f>'AP rhizome'!$A$4:$A$10</c:f>
              <c:numCache>
                <c:formatCode>General</c:formatCode>
                <c:ptCount val="7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  <c:pt idx="5">
                  <c:v>100</c:v>
                </c:pt>
                <c:pt idx="6">
                  <c:v>120</c:v>
                </c:pt>
              </c:numCache>
            </c:numRef>
          </c:xVal>
          <c:yVal>
            <c:numRef>
              <c:f>'AP rhizome'!$F$4:$F$10</c:f>
              <c:numCache>
                <c:formatCode>General</c:formatCode>
                <c:ptCount val="7"/>
                <c:pt idx="0">
                  <c:v>1.1519999999999988</c:v>
                </c:pt>
                <c:pt idx="1">
                  <c:v>1.038</c:v>
                </c:pt>
                <c:pt idx="2">
                  <c:v>0.93100000000000005</c:v>
                </c:pt>
                <c:pt idx="3">
                  <c:v>0.87900000000000056</c:v>
                </c:pt>
                <c:pt idx="4">
                  <c:v>0.85000000000000053</c:v>
                </c:pt>
                <c:pt idx="5">
                  <c:v>0.83200000000000052</c:v>
                </c:pt>
                <c:pt idx="6">
                  <c:v>0.81899999999999995</c:v>
                </c:pt>
              </c:numCache>
            </c:numRef>
          </c:yVal>
        </c:ser>
        <c:ser>
          <c:idx val="5"/>
          <c:order val="5"/>
          <c:tx>
            <c:v>CWE</c:v>
          </c:tx>
          <c:spPr>
            <a:ln w="15875">
              <a:solidFill>
                <a:schemeClr val="tx1"/>
              </a:solidFill>
            </a:ln>
          </c:spPr>
          <c:marker>
            <c:symbol val="x"/>
            <c:size val="3"/>
            <c:spPr>
              <a:solidFill>
                <a:schemeClr val="tx1"/>
              </a:solidFill>
              <a:ln>
                <a:solidFill>
                  <a:sysClr val="windowText" lastClr="000000"/>
                </a:solidFill>
              </a:ln>
            </c:spPr>
          </c:marker>
          <c:xVal>
            <c:numRef>
              <c:f>'AP rhizome'!$A$4:$A$10</c:f>
              <c:numCache>
                <c:formatCode>General</c:formatCode>
                <c:ptCount val="7"/>
                <c:pt idx="0">
                  <c:v>0</c:v>
                </c:pt>
                <c:pt idx="1">
                  <c:v>20</c:v>
                </c:pt>
                <c:pt idx="2">
                  <c:v>40</c:v>
                </c:pt>
                <c:pt idx="3">
                  <c:v>60</c:v>
                </c:pt>
                <c:pt idx="4">
                  <c:v>80</c:v>
                </c:pt>
                <c:pt idx="5">
                  <c:v>100</c:v>
                </c:pt>
                <c:pt idx="6">
                  <c:v>120</c:v>
                </c:pt>
              </c:numCache>
            </c:numRef>
          </c:xVal>
          <c:yVal>
            <c:numRef>
              <c:f>'AP rhizome'!$G$4:$G$10</c:f>
              <c:numCache>
                <c:formatCode>General</c:formatCode>
                <c:ptCount val="7"/>
                <c:pt idx="0">
                  <c:v>1.0940000000000001</c:v>
                </c:pt>
                <c:pt idx="1">
                  <c:v>0.71500000000000052</c:v>
                </c:pt>
                <c:pt idx="2">
                  <c:v>0.40500000000000008</c:v>
                </c:pt>
                <c:pt idx="3">
                  <c:v>0.23900000000000013</c:v>
                </c:pt>
                <c:pt idx="4">
                  <c:v>0.11700000000000002</c:v>
                </c:pt>
                <c:pt idx="5">
                  <c:v>6.6000000000000003E-2</c:v>
                </c:pt>
                <c:pt idx="6">
                  <c:v>3.6999999999999998E-2</c:v>
                </c:pt>
              </c:numCache>
            </c:numRef>
          </c:yVal>
        </c:ser>
        <c:axId val="204176384"/>
        <c:axId val="204441088"/>
      </c:scatterChart>
      <c:valAx>
        <c:axId val="204176384"/>
        <c:scaling>
          <c:orientation val="minMax"/>
          <c:max val="120"/>
        </c:scaling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MY"/>
                  <a:t>Time (minute)</a:t>
                </a:r>
              </a:p>
            </c:rich>
          </c:tx>
          <c:layout>
            <c:manualLayout>
              <c:xMode val="edge"/>
              <c:yMode val="edge"/>
              <c:x val="0.47100175221996782"/>
              <c:y val="0.86048984085730051"/>
            </c:manualLayout>
          </c:layout>
        </c:title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 pitchFamily="18" charset="0"/>
                <a:ea typeface="Calibri"/>
                <a:cs typeface="Times New Roman" pitchFamily="18" charset="0"/>
              </a:defRPr>
            </a:pPr>
            <a:endParaRPr lang="en-US"/>
          </a:p>
        </c:txPr>
        <c:crossAx val="204441088"/>
        <c:crosses val="autoZero"/>
        <c:crossBetween val="midCat"/>
        <c:majorUnit val="10"/>
        <c:minorUnit val="4"/>
      </c:valAx>
      <c:valAx>
        <c:axId val="204441088"/>
        <c:scaling>
          <c:orientation val="minMax"/>
          <c:max val="1.2"/>
          <c:min val="0"/>
        </c:scaling>
        <c:axPos val="l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MY"/>
                  <a:t>Absorbance (nm)</a:t>
                </a:r>
              </a:p>
            </c:rich>
          </c:tx>
          <c:layout>
            <c:manualLayout>
              <c:xMode val="edge"/>
              <c:yMode val="edge"/>
              <c:x val="1.3074621589535667E-2"/>
              <c:y val="0.2470565349608429"/>
            </c:manualLayout>
          </c:layout>
        </c:title>
        <c:numFmt formatCode="0.000" sourceLinked="0"/>
        <c:majorTickMark val="none"/>
        <c:tickLblPos val="nextTo"/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 pitchFamily="18" charset="0"/>
                <a:ea typeface="Calibri"/>
                <a:cs typeface="Times New Roman" pitchFamily="18" charset="0"/>
              </a:defRPr>
            </a:pPr>
            <a:endParaRPr lang="en-US"/>
          </a:p>
        </c:txPr>
        <c:crossAx val="204176384"/>
        <c:crosses val="autoZero"/>
        <c:crossBetween val="midCat"/>
        <c:majorUnit val="0.1"/>
        <c:minorUnit val="0.1"/>
      </c:valAx>
    </c:plotArea>
    <c:legend>
      <c:legendPos val="r"/>
      <c:layout>
        <c:manualLayout>
          <c:xMode val="edge"/>
          <c:yMode val="edge"/>
          <c:x val="5.1992247573062006E-2"/>
          <c:y val="0.91467378790324927"/>
          <c:w val="0.9248529462037216"/>
          <c:h val="8.2625995280002001E-2"/>
        </c:manualLayout>
      </c:layout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Times New Roman" pitchFamily="18" charset="0"/>
              <a:ea typeface="Calibri"/>
              <a:cs typeface="Times New Roman" pitchFamily="18" charset="0"/>
            </a:defRPr>
          </a:pPr>
          <a:endParaRPr lang="en-US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2013-05-14T07:36:00Z</dcterms:created>
  <dcterms:modified xsi:type="dcterms:W3CDTF">2013-05-15T00:41:00Z</dcterms:modified>
</cp:coreProperties>
</file>