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C8" w:rsidRDefault="006545C8" w:rsidP="006545C8">
      <w:pPr>
        <w:autoSpaceDE w:val="0"/>
        <w:autoSpaceDN w:val="0"/>
        <w:adjustRightInd w:val="0"/>
        <w:ind w:left="407" w:hangingChars="194" w:hanging="407"/>
        <w:rPr>
          <w:rFonts w:hint="eastAsia"/>
          <w:kern w:val="0"/>
        </w:rPr>
      </w:pPr>
    </w:p>
    <w:p w:rsidR="006545C8" w:rsidRDefault="006545C8" w:rsidP="006545C8">
      <w:pPr>
        <w:autoSpaceDE w:val="0"/>
        <w:autoSpaceDN w:val="0"/>
        <w:adjustRightInd w:val="0"/>
        <w:ind w:left="407" w:hangingChars="194" w:hanging="407"/>
        <w:rPr>
          <w:rFonts w:hint="eastAsia"/>
          <w:kern w:val="0"/>
        </w:rPr>
      </w:pPr>
    </w:p>
    <w:p w:rsidR="006545C8" w:rsidRDefault="006545C8" w:rsidP="006545C8">
      <w:pPr>
        <w:autoSpaceDE w:val="0"/>
        <w:autoSpaceDN w:val="0"/>
        <w:adjustRightInd w:val="0"/>
        <w:ind w:left="407" w:hangingChars="194" w:hanging="407"/>
        <w:rPr>
          <w:rFonts w:hint="eastAsia"/>
          <w:kern w:val="0"/>
        </w:rPr>
      </w:pPr>
    </w:p>
    <w:tbl>
      <w:tblPr>
        <w:tblpPr w:leftFromText="180" w:rightFromText="180" w:vertAnchor="page" w:horzAnchor="margin" w:tblpXSpec="center" w:tblpY="1701"/>
        <w:tblW w:w="5885" w:type="pct"/>
        <w:tblLook w:val="0000"/>
      </w:tblPr>
      <w:tblGrid>
        <w:gridCol w:w="555"/>
        <w:gridCol w:w="4680"/>
        <w:gridCol w:w="1254"/>
        <w:gridCol w:w="185"/>
        <w:gridCol w:w="883"/>
        <w:gridCol w:w="64"/>
        <w:gridCol w:w="1276"/>
        <w:gridCol w:w="1133"/>
      </w:tblGrid>
      <w:tr w:rsidR="006545C8" w:rsidRPr="003A1631" w:rsidTr="00364890">
        <w:trPr>
          <w:trHeight w:val="179"/>
        </w:trPr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NO.</w:t>
            </w:r>
          </w:p>
        </w:tc>
        <w:tc>
          <w:tcPr>
            <w:tcW w:w="2333" w:type="pct"/>
            <w:tcBorders>
              <w:top w:val="single" w:sz="4" w:space="0" w:color="auto"/>
              <w:bottom w:val="single" w:sz="4" w:space="0" w:color="auto"/>
            </w:tcBorders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Compound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Peak retention time (min)</w:t>
            </w:r>
          </w:p>
        </w:tc>
        <w:tc>
          <w:tcPr>
            <w:tcW w:w="56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proofErr w:type="spellStart"/>
            <w:r w:rsidRPr="003A1631">
              <w:rPr>
                <w:sz w:val="18"/>
                <w:szCs w:val="18"/>
              </w:rPr>
              <w:t>Mr</w:t>
            </w:r>
            <w:proofErr w:type="spellEnd"/>
            <w:r w:rsidRPr="003A1631">
              <w:rPr>
                <w:sz w:val="18"/>
                <w:szCs w:val="18"/>
              </w:rPr>
              <w:t xml:space="preserve"> (relative molar mass)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Precursor ion (</w:t>
            </w:r>
            <w:r w:rsidRPr="003A1631">
              <w:rPr>
                <w:i/>
                <w:iCs/>
                <w:sz w:val="18"/>
                <w:szCs w:val="18"/>
              </w:rPr>
              <w:t>m/z</w:t>
            </w:r>
            <w:r w:rsidRPr="003A1631">
              <w:rPr>
                <w:sz w:val="18"/>
                <w:szCs w:val="18"/>
              </w:rPr>
              <w:t>)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Product ion (</w:t>
            </w:r>
            <w:r w:rsidRPr="003A1631">
              <w:rPr>
                <w:i/>
                <w:iCs/>
                <w:sz w:val="18"/>
                <w:szCs w:val="18"/>
              </w:rPr>
              <w:t>m/z</w:t>
            </w:r>
            <w:r w:rsidRPr="003A1631">
              <w:rPr>
                <w:sz w:val="18"/>
                <w:szCs w:val="18"/>
              </w:rPr>
              <w:t>)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  <w:tcBorders>
              <w:top w:val="single" w:sz="4" w:space="0" w:color="auto"/>
            </w:tcBorders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</w:t>
            </w:r>
          </w:p>
        </w:tc>
        <w:tc>
          <w:tcPr>
            <w:tcW w:w="2333" w:type="pct"/>
            <w:tcBorders>
              <w:top w:val="single" w:sz="4" w:space="0" w:color="auto"/>
            </w:tcBorders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4-</w:t>
            </w:r>
            <w:r w:rsidRPr="003A1631">
              <w:rPr>
                <w:i/>
                <w:iCs/>
                <w:sz w:val="18"/>
                <w:szCs w:val="18"/>
              </w:rPr>
              <w:t xml:space="preserve"> O</w:t>
            </w:r>
            <w:r w:rsidRPr="003A1631">
              <w:rPr>
                <w:sz w:val="18"/>
                <w:szCs w:val="18"/>
              </w:rPr>
              <w:t>-</w:t>
            </w:r>
            <w:proofErr w:type="spellStart"/>
            <w:r w:rsidRPr="003A1631">
              <w:rPr>
                <w:sz w:val="18"/>
                <w:szCs w:val="18"/>
              </w:rPr>
              <w:t>caffeoylquinate</w:t>
            </w:r>
            <w:proofErr w:type="spellEnd"/>
          </w:p>
        </w:tc>
        <w:tc>
          <w:tcPr>
            <w:tcW w:w="717" w:type="pct"/>
            <w:gridSpan w:val="2"/>
            <w:tcBorders>
              <w:top w:val="single" w:sz="4" w:space="0" w:color="auto"/>
            </w:tcBorders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16.85</w:t>
            </w:r>
          </w:p>
        </w:tc>
        <w:tc>
          <w:tcPr>
            <w:tcW w:w="440" w:type="pct"/>
            <w:tcBorders>
              <w:top w:val="single" w:sz="4" w:space="0" w:color="auto"/>
            </w:tcBorders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354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</w:tcBorders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353.08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191.05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3-</w:t>
            </w:r>
            <w:r w:rsidRPr="003A1631">
              <w:rPr>
                <w:i/>
                <w:iCs/>
                <w:sz w:val="18"/>
                <w:szCs w:val="18"/>
              </w:rPr>
              <w:t>O</w:t>
            </w:r>
            <w:r w:rsidRPr="003A1631">
              <w:rPr>
                <w:sz w:val="18"/>
                <w:szCs w:val="18"/>
              </w:rPr>
              <w:t>-caffeoylquinate</w:t>
            </w:r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17.46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354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353.06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191.04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5,7,3',4'-tetrahydroxy-flavonone-3-</w:t>
            </w:r>
            <w:r w:rsidRPr="003A1631">
              <w:rPr>
                <w:i/>
                <w:iCs/>
                <w:sz w:val="18"/>
                <w:szCs w:val="18"/>
              </w:rPr>
              <w:t>O</w:t>
            </w:r>
            <w:r w:rsidRPr="003A1631">
              <w:rPr>
                <w:sz w:val="18"/>
                <w:szCs w:val="18"/>
              </w:rPr>
              <w:t>-glucoside</w:t>
            </w:r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19.14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466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465.08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303.03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4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3'-methoxy-5,7,4'-trihydroxy-dihydrochalcone-3-</w:t>
            </w:r>
            <w:r w:rsidRPr="003A1631">
              <w:rPr>
                <w:i/>
                <w:iCs/>
                <w:sz w:val="18"/>
                <w:szCs w:val="18"/>
              </w:rPr>
              <w:t>O</w:t>
            </w:r>
            <w:r w:rsidRPr="003A1631">
              <w:rPr>
                <w:sz w:val="18"/>
                <w:szCs w:val="18"/>
              </w:rPr>
              <w:t>-rutinoside</w:t>
            </w:r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20.13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628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627.41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465.19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5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3,4-di-</w:t>
            </w:r>
            <w:r w:rsidRPr="003A1631">
              <w:rPr>
                <w:i/>
                <w:iCs/>
                <w:sz w:val="18"/>
                <w:szCs w:val="18"/>
              </w:rPr>
              <w:t>O</w:t>
            </w:r>
            <w:r w:rsidRPr="003A1631">
              <w:rPr>
                <w:sz w:val="18"/>
                <w:szCs w:val="18"/>
              </w:rPr>
              <w:t>-caffeoylisoquinic acid</w:t>
            </w:r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25.06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516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515.05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353.06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6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3,4-di-</w:t>
            </w:r>
            <w:r w:rsidRPr="003A1631">
              <w:rPr>
                <w:i/>
                <w:iCs/>
                <w:sz w:val="18"/>
                <w:szCs w:val="18"/>
              </w:rPr>
              <w:t>O</w:t>
            </w:r>
            <w:r w:rsidRPr="003A1631">
              <w:rPr>
                <w:sz w:val="18"/>
                <w:szCs w:val="18"/>
              </w:rPr>
              <w:t>-caffeoylquinic acid</w:t>
            </w:r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25.81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516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515.05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353.09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7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proofErr w:type="spellStart"/>
            <w:r w:rsidRPr="003A1631">
              <w:rPr>
                <w:sz w:val="18"/>
                <w:szCs w:val="18"/>
              </w:rPr>
              <w:t>liquiritigenin</w:t>
            </w:r>
            <w:proofErr w:type="spellEnd"/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27.93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256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255.06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119.04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8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proofErr w:type="spellStart"/>
            <w:r w:rsidRPr="003A1631">
              <w:rPr>
                <w:sz w:val="18"/>
                <w:szCs w:val="18"/>
              </w:rPr>
              <w:t>luteolin</w:t>
            </w:r>
            <w:proofErr w:type="spellEnd"/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29.19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286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285.05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150.99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9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proofErr w:type="spellStart"/>
            <w:r w:rsidRPr="003A1631">
              <w:rPr>
                <w:sz w:val="18"/>
                <w:szCs w:val="18"/>
              </w:rPr>
              <w:t>butein</w:t>
            </w:r>
            <w:proofErr w:type="spellEnd"/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31.29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272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271.05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135.04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10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proofErr w:type="spellStart"/>
            <w:r w:rsidRPr="003A1631">
              <w:rPr>
                <w:sz w:val="18"/>
                <w:szCs w:val="18"/>
              </w:rPr>
              <w:t>apigenin</w:t>
            </w:r>
            <w:proofErr w:type="spellEnd"/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32.44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270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269.06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135.01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11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proofErr w:type="spellStart"/>
            <w:r w:rsidRPr="003A1631">
              <w:rPr>
                <w:sz w:val="18"/>
                <w:szCs w:val="18"/>
              </w:rPr>
              <w:t>methoxyisorhamnetin</w:t>
            </w:r>
            <w:proofErr w:type="spellEnd"/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33.51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330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329.23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199.12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12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proofErr w:type="spellStart"/>
            <w:r w:rsidRPr="003A1631">
              <w:rPr>
                <w:sz w:val="18"/>
                <w:szCs w:val="18"/>
              </w:rPr>
              <w:t>kaempferide</w:t>
            </w:r>
            <w:proofErr w:type="spellEnd"/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52.71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300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299.24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165.00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13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proofErr w:type="spellStart"/>
            <w:r w:rsidRPr="003A1631">
              <w:rPr>
                <w:sz w:val="18"/>
                <w:szCs w:val="18"/>
              </w:rPr>
              <w:t>vernodalinol</w:t>
            </w:r>
            <w:proofErr w:type="spellEnd"/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20.91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378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401.14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277.12</w:t>
            </w:r>
          </w:p>
        </w:tc>
      </w:tr>
      <w:tr w:rsidR="006545C8" w:rsidRPr="003A1631" w:rsidTr="00364890">
        <w:trPr>
          <w:trHeight w:val="179"/>
        </w:trPr>
        <w:tc>
          <w:tcPr>
            <w:tcW w:w="277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14</w:t>
            </w:r>
          </w:p>
        </w:tc>
        <w:tc>
          <w:tcPr>
            <w:tcW w:w="2333" w:type="pct"/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proofErr w:type="spellStart"/>
            <w:r w:rsidRPr="003A1631">
              <w:rPr>
                <w:sz w:val="18"/>
                <w:szCs w:val="18"/>
              </w:rPr>
              <w:t>vernodalol</w:t>
            </w:r>
            <w:proofErr w:type="spellEnd"/>
          </w:p>
        </w:tc>
        <w:tc>
          <w:tcPr>
            <w:tcW w:w="71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22.89</w:t>
            </w:r>
          </w:p>
        </w:tc>
        <w:tc>
          <w:tcPr>
            <w:tcW w:w="440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392</w:t>
            </w:r>
          </w:p>
        </w:tc>
        <w:tc>
          <w:tcPr>
            <w:tcW w:w="667" w:type="pct"/>
            <w:gridSpan w:val="2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415.11</w:t>
            </w:r>
          </w:p>
        </w:tc>
        <w:tc>
          <w:tcPr>
            <w:tcW w:w="565" w:type="pct"/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291.10</w:t>
            </w:r>
          </w:p>
        </w:tc>
      </w:tr>
      <w:tr w:rsidR="006545C8" w:rsidRPr="003A1631" w:rsidTr="00364890">
        <w:trPr>
          <w:trHeight w:val="68"/>
        </w:trPr>
        <w:tc>
          <w:tcPr>
            <w:tcW w:w="277" w:type="pct"/>
            <w:tcBorders>
              <w:bottom w:val="single" w:sz="4" w:space="0" w:color="auto"/>
            </w:tcBorders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15</w:t>
            </w:r>
          </w:p>
        </w:tc>
        <w:tc>
          <w:tcPr>
            <w:tcW w:w="2333" w:type="pct"/>
            <w:tcBorders>
              <w:bottom w:val="single" w:sz="4" w:space="0" w:color="auto"/>
            </w:tcBorders>
          </w:tcPr>
          <w:p w:rsidR="006545C8" w:rsidRPr="003A1631" w:rsidRDefault="006545C8" w:rsidP="00364890">
            <w:pPr>
              <w:rPr>
                <w:sz w:val="18"/>
                <w:szCs w:val="18"/>
              </w:rPr>
            </w:pPr>
            <w:proofErr w:type="spellStart"/>
            <w:r w:rsidRPr="003A1631">
              <w:rPr>
                <w:sz w:val="18"/>
                <w:szCs w:val="18"/>
              </w:rPr>
              <w:t>vernodalin</w:t>
            </w:r>
            <w:proofErr w:type="spellEnd"/>
          </w:p>
        </w:tc>
        <w:tc>
          <w:tcPr>
            <w:tcW w:w="717" w:type="pct"/>
            <w:gridSpan w:val="2"/>
            <w:tcBorders>
              <w:bottom w:val="single" w:sz="4" w:space="0" w:color="auto"/>
            </w:tcBorders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25.73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360</w:t>
            </w:r>
          </w:p>
        </w:tc>
        <w:tc>
          <w:tcPr>
            <w:tcW w:w="667" w:type="pct"/>
            <w:gridSpan w:val="2"/>
            <w:tcBorders>
              <w:bottom w:val="single" w:sz="4" w:space="0" w:color="auto"/>
            </w:tcBorders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361.17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:rsidR="006545C8" w:rsidRPr="003A1631" w:rsidRDefault="006545C8" w:rsidP="00364890">
            <w:pPr>
              <w:jc w:val="center"/>
              <w:rPr>
                <w:sz w:val="18"/>
                <w:szCs w:val="18"/>
              </w:rPr>
            </w:pPr>
            <w:r w:rsidRPr="003A1631">
              <w:rPr>
                <w:sz w:val="18"/>
                <w:szCs w:val="18"/>
              </w:rPr>
              <w:t>259.10</w:t>
            </w:r>
          </w:p>
        </w:tc>
      </w:tr>
    </w:tbl>
    <w:p w:rsidR="006545C8" w:rsidRDefault="006545C8" w:rsidP="006545C8">
      <w:pPr>
        <w:autoSpaceDE w:val="0"/>
        <w:autoSpaceDN w:val="0"/>
        <w:adjustRightInd w:val="0"/>
        <w:jc w:val="left"/>
        <w:rPr>
          <w:b/>
          <w:bCs/>
        </w:rPr>
      </w:pPr>
      <w:proofErr w:type="gramStart"/>
      <w:r>
        <w:rPr>
          <w:b/>
          <w:bCs/>
        </w:rPr>
        <w:t>Table.1 LC–MS/MS characteristics of KZI in MRM mode.</w:t>
      </w:r>
      <w:proofErr w:type="gramEnd"/>
    </w:p>
    <w:p w:rsidR="00E84AD8" w:rsidRPr="006545C8" w:rsidRDefault="00E84AD8"/>
    <w:sectPr w:rsidR="00E84AD8" w:rsidRPr="006545C8" w:rsidSect="00E84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45C8"/>
    <w:rsid w:val="006545C8"/>
    <w:rsid w:val="00E84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5C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xp7</dc:creator>
  <cp:lastModifiedBy>xp7</cp:lastModifiedBy>
  <cp:revision>1</cp:revision>
  <dcterms:created xsi:type="dcterms:W3CDTF">2013-12-11T09:05:00Z</dcterms:created>
  <dcterms:modified xsi:type="dcterms:W3CDTF">2013-12-11T09:05:00Z</dcterms:modified>
</cp:coreProperties>
</file>